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  <w:r w:rsidRPr="00827087">
        <w:rPr>
          <w:rFonts w:ascii="Arial" w:hAnsi="Arial" w:cs="Arial"/>
          <w:b/>
          <w:sz w:val="22"/>
          <w:szCs w:val="22"/>
          <w:lang w:eastAsia="zh-CN"/>
        </w:rPr>
        <w:t>Distributed Ultra HD Encoder/Decoder</w:t>
      </w:r>
      <w:r>
        <w:rPr>
          <w:rFonts w:ascii="Arial" w:hAnsi="Arial" w:cs="Arial" w:hint="eastAsia"/>
          <w:b/>
          <w:sz w:val="22"/>
          <w:szCs w:val="22"/>
          <w:lang w:eastAsia="zh-CN"/>
        </w:rPr>
        <w:t/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lastRenderedPageBreak/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A650E4">
        <w:rPr>
          <w:rFonts w:ascii="Arial" w:hAnsi="Arial" w:cs="Arial"/>
          <w:sz w:val="22"/>
          <w:szCs w:val="22"/>
          <w:lang w:eastAsia="zh-CN"/>
        </w:rPr>
        <w:t>Distributed Ultra HD Encoder/Decoder | DHI-DSMS0115EPI-4K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High-performance embedded processor</w:t>
            </w:r>
          </w:p>
        </w:tc>
      </w:tr>
      <w:tr>
        <w:tc>
          <w:p>
            <w:r>
              <w:t>System</w:t>
            </w:r>
          </w:p>
        </w:tc>
        <w:tc>
          <w:p>
            <w:r>
              <w:t>Operating System</w:t>
            </w:r>
          </w:p>
        </w:tc>
        <w:tc>
          <w:p>
            <w:r>
              <w:t>Embedded Linux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Interoperability</w:t>
            </w:r>
          </w:p>
        </w:tc>
        <w:tc>
          <w:p>
            <w:r>
              <w:t>RTSP; Private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Video Compression</w:t>
            </w:r>
          </w:p>
        </w:tc>
        <w:tc>
          <w:p>
            <w:r>
              <w:t>H.265;H.264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Audio Compression</w:t>
            </w:r>
          </w:p>
        </w:tc>
        <w:tc>
          <w:p>
            <w:r>
              <w:t>PCM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Bit Rate Type</w:t>
            </w:r>
          </w:p>
        </w:tc>
        <w:tc>
          <w:p>
            <w:r>
              <w:t>Composite stream; video stream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Encoding Capacity</w:t>
            </w:r>
          </w:p>
        </w:tc>
        <w:tc>
          <w:p>
            <w:r>
              <w:t>Main stream:
4096 × 2160@60 fps; 3840 × 2160@60 fps; 2560 × 1440@60 fps; 1920 × 1200@60 fps; 1920 × 1080P@60 fps;  
1600 × 1200@60 fps; 1440 × 900@60 fps; 1280 × 1024P@60 fps; 1280 × 960P@60 fps; 1280 × 720P@60 fps; 
Sub stream:
D1: 704 × 576 (PAL); HD1: 352 × 576 (PAL); BCIF: 704 × 288 (PAL);  CIF: 352 × 288 (PAL)</w:t>
            </w:r>
          </w:p>
        </w:tc>
      </w:tr>
      <w:tr>
        <w:tc>
          <w:p>
            <w:r>
              <w:t>Function</w:t>
            </w:r>
          </w:p>
        </w:tc>
        <w:tc>
          <w:p>
            <w:r>
              <w:t>Input Resolution</w:t>
            </w:r>
          </w:p>
        </w:tc>
        <w:tc>
          <w:p>
            <w:r>
              <w:t>4096 × 2160@60 fps; 3840 × 2160@60 fps; 2560 × 1440@60 fps; 1920 × 1200@60 fps; 1920 × 1080@60 fps; 1600 × 1200@60 fps; 1440 × 900@60 fps; 1280 × 1024@60 fps; 1280 × 960@60 fps; 1280 × 720@60 fps; 1024 × 768@60 fps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Display Screen</w:t>
            </w:r>
          </w:p>
        </w:tc>
        <w:tc>
          <w:p>
            <w:r>
              <w:t>2" TFT screen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Button</w:t>
            </w:r>
          </w:p>
        </w:tc>
        <w:tc>
          <w:p>
            <w:r>
              <w:t>5 × Thin film buttons (reserved); 1 × Reset button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Video Input</w:t>
            </w:r>
          </w:p>
        </w:tc>
        <w:tc>
          <w:p>
            <w:r>
              <w:t>1 × HDMI 2.0; 1 × DP 1.2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Video Output</w:t>
            </w:r>
          </w:p>
        </w:tc>
        <w:tc>
          <w:p>
            <w:r>
              <w:t>1 × HDMI 2.0 loop output (HDMI IN or DP IN loop output)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Output</w:t>
            </w:r>
          </w:p>
        </w:tc>
        <w:tc>
          <w:p>
            <w:r>
              <w:t>1 × 3.5 mm JACK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Audio Input</w:t>
            </w:r>
          </w:p>
        </w:tc>
        <w:tc>
          <w:p>
            <w:r>
              <w:t>1 × HDMI/DP embedded audio port; 2 × 3.5 mm JACK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Two-way Audio</w:t>
            </w:r>
          </w:p>
        </w:tc>
        <w:tc>
          <w:p>
            <w:r>
              <w:t>1 × 3.5 mm earphone JACK (reserved); 2 × 3.5 mm JACK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Input</w:t>
            </w:r>
          </w:p>
        </w:tc>
        <w:tc>
          <w:p>
            <w:r>
              <w:t>2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Alarm Output</w:t>
            </w:r>
          </w:p>
        </w:tc>
        <w:tc>
          <w:p>
            <w:r>
              <w:t>2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Network Port</w:t>
            </w:r>
          </w:p>
        </w:tc>
        <w:tc>
          <w:p>
            <w:r>
              <w:t>1 × 10 M/100 M/1000 M self-adaptive RJ-45 Ethernet port; 1 × 1000 M SFP optical port; hot standby is supported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RS-232</w:t>
            </w:r>
          </w:p>
        </w:tc>
        <w:tc>
          <w:p>
            <w:r>
              <w:t>1 × DB9 (for device maintenance and debugging)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USB</w:t>
            </w:r>
          </w:p>
        </w:tc>
        <w:tc>
          <w:p>
            <w:r>
              <w:t>3 × USB ports: 1 × USB (keyboard and mouse); 1 × USB (USB pass-through); 1 × USB 3.0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TF Card Slot</w:t>
            </w:r>
          </w:p>
        </w:tc>
        <w:tc>
          <w:p>
            <w:r>
              <w:t>1 (reserved)</w:t>
            </w:r>
          </w:p>
        </w:tc>
      </w:tr>
      <w:tr>
        <w:tc>
          <w:p>
            <w:r>
              <w:t>Port</w:t>
            </w:r>
          </w:p>
        </w:tc>
        <w:tc>
          <w:p>
            <w:r>
              <w:t>RS-485</w:t>
            </w:r>
          </w:p>
        </w:tc>
        <w:tc>
          <w:p>
            <w:r>
              <w:t>1 (reserved)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Supply</w:t>
            </w:r>
          </w:p>
        </w:tc>
        <w:tc>
          <w:p>
            <w:r>
              <w:t>12 VDC, 2.0 A; PoE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Power Consumption</w:t>
            </w:r>
          </w:p>
        </w:tc>
        <w:tc>
          <w:p>
            <w:r>
              <w:t>≤24 W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Temperature</w:t>
            </w:r>
          </w:p>
        </w:tc>
        <w:tc>
          <w:p>
            <w:r>
              <w:t>–10 °C to +45 °C (+14 °F to +113 °F)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Operating Humidity</w:t>
            </w:r>
          </w:p>
        </w:tc>
        <w:tc>
          <w:p>
            <w:r>
              <w:t>10%–95% (RH), non-condensing (86 kPa–106 kPa)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Product Dimensions</w:t>
            </w:r>
          </w:p>
        </w:tc>
        <w:tc>
          <w:p>
            <w:r>
              <w:t>44 mm × 190 mm × 130 mm (1.73" × 7.48" × 5.12") (H × W × D)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Packaging Dimensions</w:t>
            </w:r>
          </w:p>
        </w:tc>
        <w:tc>
          <w:p>
            <w:r>
              <w:t>93 mm × 330 mm × 188 mm (3.66" × 12.99" × 7.48") (L × W × H)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Gross Weight</w:t>
            </w:r>
          </w:p>
        </w:tc>
        <w:tc>
          <w:p>
            <w:r>
              <w:t>1.46 kg (3.21 lb）</w:t>
            </w:r>
          </w:p>
        </w:tc>
      </w:tr>
      <w:tr>
        <w:tc>
          <w:p>
            <w:r>
              <w:t>General</w:t>
            </w:r>
          </w:p>
        </w:tc>
        <w:tc>
          <w:p>
            <w:r>
              <w:t>Net Weight</w:t>
            </w:r>
          </w:p>
        </w:tc>
        <w:tc>
          <w:p>
            <w:r>
              <w:t>0.98 kg (2.16 lb）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2C07" w:rsidRDefault="003C2C07" w:rsidP="00C378E2">
      <w:r>
        <w:separator/>
      </w:r>
    </w:p>
  </w:endnote>
  <w:endnote w:type="continuationSeparator" w:id="0">
    <w:p w:rsidR="003C2C07" w:rsidRDefault="003C2C07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C2C07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2C07" w:rsidRDefault="003C2C07" w:rsidP="00C378E2">
      <w:r>
        <w:separator/>
      </w:r>
    </w:p>
  </w:footnote>
  <w:footnote w:type="continuationSeparator" w:id="0">
    <w:p w:rsidR="003C2C07" w:rsidRDefault="003C2C07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1B3302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left:0;text-align:left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1B3302">
    <w:pPr>
      <w:pStyle w:val="a3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left:0;text-align:left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5B4"/>
    <w:rsid w:val="00143E37"/>
    <w:rsid w:val="001B3302"/>
    <w:rsid w:val="00277AE9"/>
    <w:rsid w:val="002C1197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170A1E6B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9E69A-50FA-4CA2-920D-7CDB5878C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534</Words>
  <Characters>3047</Characters>
  <Application>Microsoft Office Word</Application>
  <DocSecurity>0</DocSecurity>
  <Lines>25</Lines>
  <Paragraphs>7</Paragraphs>
  <ScaleCrop>false</ScaleCrop>
  <Company>MS</Company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2021-01-15T01:51:00Z</dcterms:created>
  <dc:creator>ctxtest01</dc:creator>
  <cp:lastModifiedBy>楼航讯</cp:lastModifiedBy>
  <dcterms:modified xsi:type="dcterms:W3CDTF">2023-03-13T07:38:00Z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