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DHI-LDH32-SAI200L-B3-V1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31.5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320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1000:1(typ.)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8 bit , 16.7M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H.264/AVC, H.265/HEVC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(1920 × 1080@60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34 W (typ.), 37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749.8 mm × 444.8 mm × 53.3 mm (29.52" × 17.51" × 2.10") (without bracket); 
749.8 mm × 444.8 mm × 63.3 mm (29.52" × 17.51" × 2.49")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26 mm (1.02")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852 mm × 140 mm × 548 mm (33.54" × 5.51" × 21.57")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10.2 kg (22.49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12.8 kg (28.22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200 mm (15.75" × 7.87")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Bracket, user's manual, power cord, legal and regulatory information,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