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DHI-LDH65-SAI400L-V1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DLED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450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1%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 
H.264 AVC HP@L5.1 up to 2160p@30 fps; 
VP9 Profile 2 up to 2160p@60 fps; 
H.264 MVC up to 1080p@30 fps; 
MPEG-4 ASP@L5 up to 1080p@30 fps; 
WMV/VC-1 SP/MP/AP up to 1080p@30 fps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MPEG-3; WMA;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Optional (External Wi-Fi module)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A); 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(3840 × 2160@60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IR Receiver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150 W (typ.), 160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1,448.0 mm × 823.5 mm × 80.0 mm (57.01" × 32.42" × 3.15") (without bracket); 
1,448.0 mm × 823.5 mm × 87.8 mm (57.01" × 32.42" × 3.5")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8 mm (0.31")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1,628 mm × 255 mm × 998 mm (64.1" × 10.0" × 39.3")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28.5 kg (62.83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35.6 kg (78.49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(15.7" × 15.7")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Landscape; 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 mount bracket, user's manual, power cord,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