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ENERGY STAR; CB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DHI-LPH65-MC470-C-S2-B36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 Standard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Station: 802.11b/g/n/a/ac/ax  
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
≤20 dBm@5250–5350 MHz; 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Anti-dazzle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