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CE; EDLA; Energy Star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DHI-LPH75-ST430-L-C37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General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Operating System of External Module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Windows 7/8/10/11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 a/b/g/n/ac/ax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MHz; 
5150–5250 MHz; 
5250–5350 MHz; 
5470–5725 MHz; 
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dBm@2400–2483.5 MHz; 
≤23 dBm@5150–5250 MHz; 
≤20 dBm@5250–5350 MHz; 
≤27 dBm@5470–5725 MHz; 
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BR/EDR/BLE, BT5.4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dBm@2400–2483.5 MHz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