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DHI-LS490UCM-YUF-V5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LS490 Series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49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1,074.24 mm × 604.26 mm (42.29" ×23.79") (L × H)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8 Bit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46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Panel Model</w:t>
            </w:r>
          </w:p>
        </w:tc>
        <w:tc>
          <w:p>
            <w:r>
              <w:t>DV490FHM-NV4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1 × VGA, 2 × HDMI, 1 × DVI, 1 × DP, 1 × RS-232， 1 × Audio, 1 × IR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1 × DP, 1 × RS-232,1 × Audio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 (±10%), 50 Hz/60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Max: 155 W; 
Basic: 135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Standby: ≤0.5W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1,078.4 mm × 608.5 mm × 121.1 mm (42.46" × 23.96" × 4.77") (L× H × W 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Bilateral Splicing</w:t>
            </w:r>
          </w:p>
        </w:tc>
        <w:tc>
          <w:p>
            <w:r>
              <w:t>3.5 mm (0.14")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1,255 mm × 845 mm × 265 mm (49.41" × 33.27" × 10.43") (L × H × W)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19.5 kg (43.0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28.5 kg (62.8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Floor standing; Wall mount; NA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Power cord, DP cable, Network cable, Remote control, AAA Battery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