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LCD Display Wall Unit (LCD DISPLAY)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 EMC; CE LVD; CE ERP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LCD Display Wall Unit (LCD DISPLAY)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LCD Display Wall Unit (LCD DISPLAY) | DHI-LS550KDH-YUF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LCD Panel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Series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DV550QUM-NHN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Screen Size</w:t>
            </w:r>
          </w:p>
        </w:tc>
        <w:tc>
          <w:p>
            <w:r>
              <w:t>55 inch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Viewing Size</w:t>
            </w:r>
          </w:p>
        </w:tc>
        <w:tc>
          <w:p>
            <w:r>
              <w:t>1,209.6 mm × 680.4 mm (47.62" × 26.79") (L × H)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MTBF</w:t>
            </w:r>
          </w:p>
        </w:tc>
        <w:tc>
          <w:p>
            <w:r>
              <w:t>50,000 hrs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Backlight</w:t>
            </w:r>
          </w:p>
        </w:tc>
        <w:tc>
          <w:p>
            <w:r>
              <w:t>LED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Aspect Ratio</w:t>
            </w:r>
          </w:p>
        </w:tc>
        <w:tc>
          <w:p>
            <w:r>
              <w:t>16: 9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Color Temperature</w:t>
            </w:r>
          </w:p>
        </w:tc>
        <w:tc>
          <w:p>
            <w:r>
              <w:t>10,000 K ± 1,000 K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Brightness</w:t>
            </w:r>
          </w:p>
        </w:tc>
        <w:tc>
          <w:p>
            <w:r>
              <w:t>700 cd/m²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Static Contrast Ratio</w:t>
            </w:r>
          </w:p>
        </w:tc>
        <w:tc>
          <w:p>
            <w:r>
              <w:t>1200:1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Resolution</w:t>
            </w:r>
          </w:p>
        </w:tc>
        <w:tc>
          <w:p>
            <w:r>
              <w:t>3840 (H) × 2160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Refresh Rate</w:t>
            </w:r>
          </w:p>
        </w:tc>
        <w:tc>
          <w:p>
            <w:r>
              <w:t>60 Hz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Response Time</w:t>
            </w:r>
          </w:p>
        </w:tc>
        <w:tc>
          <w:p>
            <w:r>
              <w:t>8 ms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Display Color</w:t>
            </w:r>
          </w:p>
        </w:tc>
        <w:tc>
          <w:p>
            <w:r>
              <w:t>1.07G (8 Bit + FRC)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Viewing Angle</w:t>
            </w:r>
          </w:p>
        </w:tc>
        <w:tc>
          <w:p>
            <w:r>
              <w:t>178° (H)/178°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Pixel Density</w:t>
            </w:r>
          </w:p>
        </w:tc>
        <w:tc>
          <w:p>
            <w:r>
              <w:t>80 dpi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LCD Technology</w:t>
            </w:r>
          </w:p>
        </w:tc>
        <w:tc>
          <w:p>
            <w:r>
              <w:t>ADS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Standard Signal Input Port</w:t>
            </w:r>
          </w:p>
        </w:tc>
        <w:tc>
          <w:p>
            <w:r>
              <w:t>HDMI×2，DP×1，VGA×1，DVI×1，RS232×1，Audio×1，IR×1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Standard Signal Output Port</w:t>
            </w:r>
          </w:p>
        </w:tc>
        <w:tc>
          <w:p>
            <w:r>
              <w:t>DP×1，RS232×1，Audio×1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Supply</w:t>
            </w:r>
          </w:p>
        </w:tc>
        <w:tc>
          <w:p>
            <w:r>
              <w:t>100–240 VAC (±10%), 50 Hz/60 Hz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Consumption</w:t>
            </w:r>
          </w:p>
        </w:tc>
        <w:tc>
          <w:p>
            <w:r>
              <w:t>Max: 200 W;
Typ: 180 W;
Standby: 0.4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Control Mode</w:t>
            </w:r>
          </w:p>
        </w:tc>
        <w:tc>
          <w:p>
            <w:r>
              <w:t>IR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Temperature</w:t>
            </w:r>
          </w:p>
        </w:tc>
        <w:tc>
          <w:p>
            <w:r>
              <w:t>0 °C to +50 °C (+32 °F to +122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Humidity</w:t>
            </w:r>
          </w:p>
        </w:tc>
        <w:tc>
          <w:p>
            <w:r>
              <w:t>10%–80% (RH)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Temperature</w:t>
            </w:r>
          </w:p>
        </w:tc>
        <w:tc>
          <w:p>
            <w:r>
              <w:t>+5 °C to +40 °C (+41 °F to +104°F)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Humidity</w:t>
            </w:r>
          </w:p>
        </w:tc>
        <w:tc>
          <w:p>
            <w:r>
              <w:t>35%–75% (RH)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Dimensions</w:t>
            </w:r>
          </w:p>
        </w:tc>
        <w:tc>
          <w:p>
            <w:r>
              <w:t>1,211.3 mm × 682.1 mm × 121.7 mm (47.69" × 26.85" × 4.79") (L × W × H)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Bilateral Splicing</w:t>
            </w:r>
          </w:p>
        </w:tc>
        <w:tc>
          <w:p>
            <w:r>
              <w:t>1.7 mm (0.07")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Packaging Dimensions</w:t>
            </w:r>
          </w:p>
        </w:tc>
        <w:tc>
          <w:p>
            <w:r>
              <w:t>1,360 mm × 945 mm × 280 mm (53.54" × 37.20" × 11.02") (L × W × H)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Net Weight</w:t>
            </w:r>
          </w:p>
        </w:tc>
        <w:tc>
          <w:p>
            <w:r>
              <w:t>27 kg (59.52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Gross Weight</w:t>
            </w:r>
          </w:p>
        </w:tc>
        <w:tc>
          <w:p>
            <w:r>
              <w:t>36.8 kg (81.13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Wall-mounting Holes Position</w:t>
            </w:r>
          </w:p>
        </w:tc>
        <w:tc>
          <w:p>
            <w:r>
              <w:t>Floor standing; Wall mount; NA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Installation</w:t>
            </w:r>
          </w:p>
        </w:tc>
        <w:tc>
          <w:p>
            <w:r>
              <w:t>Wall-mounted; Floor-standing; Front-maintenance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Accessory</w:t>
            </w:r>
          </w:p>
        </w:tc>
        <w:tc>
          <w:p>
            <w:r>
              <w:t>Included: Network cable, power cord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