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78E2" w:rsidRDefault="00C378E2" w:rsidP="00C378E2">
      <w:pPr>
        <w:tabs>
          <w:tab w:val="right" w:pos="9360"/>
        </w:tabs>
        <w:spacing w:after="40"/>
        <w:ind w:left="1152" w:hanging="1152"/>
        <w:jc w:val="right"/>
        <w:rPr>
          <w:rFonts w:ascii="Arial" w:hAnsi="Arial"/>
          <w:sz w:val="22"/>
          <w:szCs w:val="22"/>
          <w:lang w:eastAsia="zh-CN"/>
        </w:rPr>
      </w:pPr>
    </w:p>
    <w:tbl>
      <w:tblPr>
        <w:tblW w:w="9648" w:type="dxa"/>
        <w:tblLook w:val="01E0" w:firstRow="1" w:lastRow="1" w:firstColumn="1" w:lastColumn="1" w:noHBand="0" w:noVBand="0"/>
      </w:tblPr>
      <w:tblGrid>
        <w:gridCol w:w="2865"/>
        <w:gridCol w:w="3543"/>
        <w:gridCol w:w="3240"/>
      </w:tblGrid>
      <w:tr w:rsidR="00C378E2" w:rsidRPr="00D11368" w:rsidTr="0081508F">
        <w:tc>
          <w:tcPr>
            <w:tcW w:w="2865" w:type="dxa"/>
          </w:tcPr>
          <w:p w:rsidR="00C378E2" w:rsidRPr="00D11368" w:rsidRDefault="00C378E2" w:rsidP="0081508F">
            <w:pPr>
              <w:spacing w:after="40"/>
              <w:ind w:left="1152" w:hanging="1152"/>
              <w:rPr>
                <w:rFonts w:ascii="Arial" w:hAnsi="Arial" w:cs="Arial"/>
                <w:sz w:val="20"/>
                <w:szCs w:val="20"/>
                <w:lang w:eastAsia="zh-CN"/>
              </w:rPr>
            </w:pPr>
          </w:p>
        </w:tc>
        <w:tc>
          <w:tcPr>
            <w:tcW w:w="3543" w:type="dxa"/>
          </w:tcPr>
          <w:p w:rsidR="00C378E2" w:rsidRPr="00D11368" w:rsidRDefault="00C378E2" w:rsidP="0081508F">
            <w:pPr>
              <w:tabs>
                <w:tab w:val="right" w:pos="9360"/>
              </w:tabs>
              <w:spacing w:after="40"/>
              <w:rPr>
                <w:rFonts w:ascii="Arial" w:hAnsi="Arial" w:cs="Arial"/>
                <w:sz w:val="20"/>
                <w:szCs w:val="20"/>
                <w:lang w:eastAsia="zh-CN"/>
              </w:rPr>
            </w:pPr>
          </w:p>
        </w:tc>
        <w:tc>
          <w:tcPr>
            <w:tcW w:w="3240" w:type="dxa"/>
          </w:tcPr>
          <w:p w:rsidR="00C378E2" w:rsidRPr="00D11368" w:rsidRDefault="00C378E2" w:rsidP="0081508F">
            <w:pPr>
              <w:tabs>
                <w:tab w:val="right" w:pos="9360"/>
              </w:tabs>
              <w:spacing w:after="40"/>
              <w:rPr>
                <w:rFonts w:ascii="Arial" w:hAnsi="Arial" w:cs="Arial"/>
                <w:sz w:val="20"/>
                <w:szCs w:val="20"/>
                <w:lang w:eastAsia="zh-CN"/>
              </w:rPr>
            </w:pPr>
          </w:p>
        </w:tc>
      </w:tr>
    </w:tbl>
    <w:p w:rsidR="00C378E2" w:rsidRPr="00E124E9" w:rsidRDefault="00C378E2" w:rsidP="00C378E2">
      <w:pPr>
        <w:spacing w:after="40"/>
        <w:ind w:left="1152" w:hanging="1152"/>
        <w:jc w:val="center"/>
        <w:rPr>
          <w:rFonts w:ascii="Arial" w:hAnsi="Arial"/>
          <w:b/>
          <w:sz w:val="22"/>
          <w:szCs w:val="22"/>
        </w:rPr>
      </w:pPr>
      <w:r w:rsidRPr="00E124E9">
        <w:rPr>
          <w:rFonts w:ascii="Arial" w:hAnsi="Arial"/>
          <w:b/>
          <w:sz w:val="22"/>
          <w:szCs w:val="22"/>
        </w:rPr>
        <w:t>Product Guide Specification</w:t>
      </w: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r>
        <w:rPr>
          <w:rFonts w:ascii="Arial" w:hAnsi="Arial"/>
          <w:b/>
          <w:noProof/>
          <w:sz w:val="22"/>
          <w:szCs w:val="22"/>
          <w:lang w:eastAsia="zh-CN"/>
        </w:rPr>
        <mc:AlternateContent>
          <mc:Choice Requires="wps">
            <w:drawing>
              <wp:anchor distT="0" distB="0" distL="114300" distR="114300" simplePos="0" relativeHeight="251659264" behindDoc="0" locked="0" layoutInCell="1" allowOverlap="1" wp14:anchorId="16AD762E" wp14:editId="179B85A0">
                <wp:simplePos x="0" y="0"/>
                <wp:positionH relativeFrom="column">
                  <wp:posOffset>77638</wp:posOffset>
                </wp:positionH>
                <wp:positionV relativeFrom="paragraph">
                  <wp:posOffset>94795</wp:posOffset>
                </wp:positionV>
                <wp:extent cx="5834418" cy="1526875"/>
                <wp:effectExtent l="0" t="0" r="13970" b="165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4418" cy="1526875"/>
                        </a:xfrm>
                        <a:prstGeom prst="rect">
                          <a:avLst/>
                        </a:prstGeom>
                        <a:solidFill>
                          <a:srgbClr val="FFFFFF"/>
                        </a:solidFill>
                        <a:ln w="9525">
                          <a:solidFill>
                            <a:srgbClr val="000000"/>
                          </a:solidFill>
                          <a:miter lim="800000"/>
                          <a:headEnd/>
                          <a:tailEnd/>
                        </a:ln>
                      </wps:spPr>
                      <wps:txbx>
                        <w:txbxContent>
                          <w:p w:rsidR="00C378E2" w:rsidRPr="00993AC0" w:rsidRDefault="00C378E2" w:rsidP="00C378E2">
                            <w:pPr>
                              <w:rPr>
                                <w:rFonts w:ascii="Arial" w:hAnsi="Arial" w:cs="Arial"/>
                                <w:i/>
                                <w:sz w:val="22"/>
                                <w:szCs w:val="22"/>
                                <w:lang w:eastAsia="zh-CN"/>
                              </w:rPr>
                            </w:pPr>
                            <w:r w:rsidRPr="001612A7">
                              <w:rPr>
                                <w:rFonts w:ascii="Arial" w:hAnsi="Arial" w:cs="Arial"/>
                                <w:sz w:val="22"/>
                                <w:szCs w:val="22"/>
                              </w:rPr>
                              <w:t xml:space="preserve">Specifier Notes:  This product guide specification is written according to the Construction Specifications Institute (CSI) 3-Part Format, based on </w:t>
                            </w:r>
                            <w:r w:rsidRPr="001612A7">
                              <w:rPr>
                                <w:rFonts w:ascii="Arial" w:hAnsi="Arial" w:cs="Arial"/>
                                <w:i/>
                                <w:sz w:val="22"/>
                                <w:szCs w:val="22"/>
                              </w:rPr>
                              <w:t>MasterFormat 20</w:t>
                            </w:r>
                            <w:r>
                              <w:rPr>
                                <w:rFonts w:ascii="Arial" w:hAnsi="Arial" w:cs="Arial"/>
                                <w:i/>
                                <w:sz w:val="22"/>
                                <w:szCs w:val="22"/>
                              </w:rPr>
                              <w:t>16</w:t>
                            </w:r>
                            <w:r w:rsidRPr="001612A7">
                              <w:rPr>
                                <w:rFonts w:ascii="Arial" w:hAnsi="Arial" w:cs="Arial"/>
                                <w:i/>
                                <w:sz w:val="22"/>
                                <w:szCs w:val="22"/>
                              </w:rPr>
                              <w:t xml:space="preserve"> </w:t>
                            </w:r>
                            <w:r w:rsidRPr="001612A7">
                              <w:rPr>
                                <w:rFonts w:ascii="Arial" w:hAnsi="Arial" w:cs="Arial"/>
                                <w:sz w:val="22"/>
                                <w:szCs w:val="22"/>
                              </w:rPr>
                              <w:t>and</w:t>
                            </w:r>
                            <w:r w:rsidRPr="001612A7">
                              <w:rPr>
                                <w:rFonts w:ascii="Arial" w:hAnsi="Arial" w:cs="Arial"/>
                                <w:i/>
                                <w:sz w:val="22"/>
                                <w:szCs w:val="22"/>
                              </w:rPr>
                              <w:t xml:space="preserve"> The Project Resource Manual—CSI Manual of Practice. </w:t>
                            </w:r>
                            <w:r>
                              <w:rPr>
                                <w:rFonts w:ascii="Arial" w:hAnsi="Arial" w:cs="Arial"/>
                                <w:i/>
                                <w:sz w:val="22"/>
                                <w:szCs w:val="22"/>
                              </w:rPr>
                              <w:t>The Manufacturer is responsible for technical accuracy.</w:t>
                            </w:r>
                            <w:r w:rsidRPr="00926A21">
                              <w:rPr>
                                <w:rFonts w:hint="eastAsia"/>
                              </w:rPr>
                              <w:t xml:space="preserve"> </w:t>
                            </w:r>
                          </w:p>
                          <w:p w:rsidR="00C378E2" w:rsidRPr="00993AC0" w:rsidRDefault="00C378E2" w:rsidP="00C378E2">
                            <w:pPr>
                              <w:rPr>
                                <w:rFonts w:ascii="Arial" w:hAnsi="Arial" w:cs="Arial"/>
                                <w:sz w:val="22"/>
                                <w:szCs w:val="22"/>
                                <w:lang w:eastAsia="zh-CN"/>
                              </w:rPr>
                            </w:pPr>
                            <w:r w:rsidRPr="001612A7">
                              <w:rPr>
                                <w:rFonts w:ascii="Arial" w:hAnsi="Arial" w:cs="Arial"/>
                                <w:sz w:val="22"/>
                                <w:szCs w:val="22"/>
                              </w:rPr>
                              <w:t>The section must be carefully reviewed and edited by the Architect or Engineer to meet the requirements of the project and local building code.  Words and sentences within brackets [ ] are choices to include or exclude a particular item or statement.  Coordinate this section with other specification sections and the Drawings.  Delete all “Specifier Notes” after editing this section.</w:t>
                            </w:r>
                            <w:r w:rsidRPr="00926A21">
                              <w:rPr>
                                <w:rFonts w:hint="eastAsi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AD762E" id="_x0000_t202" coordsize="21600,21600" o:spt="202" path="m,l,21600r21600,l21600,xe">
                <v:stroke joinstyle="miter"/>
                <v:path gradientshapeok="t" o:connecttype="rect"/>
              </v:shapetype>
              <v:shape id="Text Box 2" o:spid="_x0000_s1026" type="#_x0000_t202" style="position:absolute;left:0;text-align:left;margin-left:6.1pt;margin-top:7.45pt;width:459.4pt;height:1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rxykiLAIAAFEEAAAOAAAAZHJzL2Uyb0RvYy54bWysVNtu2zAMfR+wfxD0vjj2kjY14hRdugwD ugvQ7gNkWbaFyaImKbGzry8lu5mx7WmYHwRRpI4OD0lvb4dOkZOwToIuaLpYUiI0h0rqpqDfng5v NpQ4z3TFFGhR0LNw9Hb3+tW2N7nIoAVVCUsQRLu8NwVtvTd5kjjeio65BRih0VmD7ZhH0zZJZVmP 6J1KsuXyKunBVsYCF87h6f3opLuIX9eC+y917YQnqqDIzcfVxrUMa7LbsryxzLSSTzTYP7DomNT4 6AXqnnlGjlb+AdVJbsFB7RccugTqWnIRc8Bs0uVv2Ty2zIiYC4rjzEUm9/9g+efTV0tkhbWjRLMO S/QkBk/ewUCyoE5vXI5BjwbD/IDHITJk6swD8O+OaNi3TDfizlroW8EqZJeGm8ns6ojjAkjZf4IK n2FHDxFoqG0XAFEMguhYpfOlMoEKx8P15u1qlWIvcfSl6+xqc72Ob7D85bqxzn8Q0JGwKajF0kd4 dnpwPtBh+UtIpA9KVgepVDRsU+6VJSeGbXKI34Tu5mFKk76gN+tsPSow97k5xDJ+f4PopMd+V7Ir 6OYSxPKg23tdxW70TKpxj5SVnoQM2o0q+qEcpsKUUJ1RUgtjX+Mc4qYF+5OSHnu6oO7HkVlBifqo sSw36WoVhiAaq/V1hoade8q5h2mOUAX1lIzbvR8H52isbFp8aWwEDXdYylpGkUPNR1YTb+zbqP00 Y2Ew5naM+vUn2D0DAAD//wMAUEsDBBQABgAIAAAAIQBmMuvj3wAAAAkBAAAPAAAAZHJzL2Rvd25y ZXYueG1sTI/BTsMwEETvSPyDtUhcEHWapqUJcSqEBKI3KAiubrJNIux1sN00/D3LCU6r0Yxm35Sb yRoxog+9IwXzWQICqXZNT62Ct9eH6zWIEDU12jhCBd8YYFOdn5W6aNyJXnDcxVZwCYVCK+hiHAop Q92h1WHmBiT2Ds5bHVn6VjZen7jcGpkmyUpa3RN/6PSA9x3Wn7ujVbDOnsaPsF08v9erg8nj1c34 +OWVuryY7m5BRJziXxh+8RkdKmbauyM1QRjWacpJvlkOgv18MedtewXpcpmBrEr5f0H1AwAA//8D AFBLAQItABQABgAIAAAAIQC2gziS/gAAAOEBAAATAAAAAAAAAAAAAAAAAAAAAABbQ29udGVudF9U eXBlc10ueG1sUEsBAi0AFAAGAAgAAAAhADj9If/WAAAAlAEAAAsAAAAAAAAAAAAAAAAALwEAAF9y ZWxzLy5yZWxzUEsBAi0AFAAGAAgAAAAhAGvHKSIsAgAAUQQAAA4AAAAAAAAAAAAAAAAALgIAAGRy cy9lMm9Eb2MueG1sUEsBAi0AFAAGAAgAAAAhAGYy6+PfAAAACQEAAA8AAAAAAAAAAAAAAAAAhgQA AGRycy9kb3ducmV2LnhtbFBLBQYAAAAABAAEAPMAAACSBQAAAAA= ">
                <v:textbox>
                  <w:txbxContent>
                    <w:p w:rsidR="00C378E2" w:rsidRPr="00993AC0" w:rsidRDefault="00C378E2" w:rsidP="00C378E2">
                      <w:pPr>
                        <w:rPr>
                          <w:rFonts w:ascii="Arial" w:hAnsi="Arial" w:cs="Arial"/>
                          <w:i/>
                          <w:sz w:val="22"/>
                          <w:szCs w:val="22"/>
                          <w:lang w:eastAsia="zh-CN"/>
                        </w:rPr>
                      </w:pPr>
                      <w:r w:rsidRPr="001612A7">
                        <w:rPr>
                          <w:rFonts w:ascii="Arial" w:hAnsi="Arial" w:cs="Arial"/>
                          <w:sz w:val="22"/>
                          <w:szCs w:val="22"/>
                        </w:rPr>
                        <w:t xml:space="preserve">Specifier Notes:  This product guide specification is written according to the Construction Specifications Institute (CSI) 3-Part Format, based on </w:t>
                      </w:r>
                      <w:r w:rsidRPr="001612A7">
                        <w:rPr>
                          <w:rFonts w:ascii="Arial" w:hAnsi="Arial" w:cs="Arial"/>
                          <w:i/>
                          <w:sz w:val="22"/>
                          <w:szCs w:val="22"/>
                        </w:rPr>
                        <w:t>MasterFormat 20</w:t>
                      </w:r>
                      <w:r>
                        <w:rPr>
                          <w:rFonts w:ascii="Arial" w:hAnsi="Arial" w:cs="Arial"/>
                          <w:i/>
                          <w:sz w:val="22"/>
                          <w:szCs w:val="22"/>
                        </w:rPr>
                        <w:t>16</w:t>
                      </w:r>
                      <w:r w:rsidRPr="001612A7">
                        <w:rPr>
                          <w:rFonts w:ascii="Arial" w:hAnsi="Arial" w:cs="Arial"/>
                          <w:i/>
                          <w:sz w:val="22"/>
                          <w:szCs w:val="22"/>
                        </w:rPr>
                        <w:t xml:space="preserve"> </w:t>
                      </w:r>
                      <w:r w:rsidRPr="001612A7">
                        <w:rPr>
                          <w:rFonts w:ascii="Arial" w:hAnsi="Arial" w:cs="Arial"/>
                          <w:sz w:val="22"/>
                          <w:szCs w:val="22"/>
                        </w:rPr>
                        <w:t>and</w:t>
                      </w:r>
                      <w:r w:rsidRPr="001612A7">
                        <w:rPr>
                          <w:rFonts w:ascii="Arial" w:hAnsi="Arial" w:cs="Arial"/>
                          <w:i/>
                          <w:sz w:val="22"/>
                          <w:szCs w:val="22"/>
                        </w:rPr>
                        <w:t xml:space="preserve"> The Project Resource Manual—CSI Manual of Practice. </w:t>
                      </w:r>
                      <w:r>
                        <w:rPr>
                          <w:rFonts w:ascii="Arial" w:hAnsi="Arial" w:cs="Arial"/>
                          <w:i/>
                          <w:sz w:val="22"/>
                          <w:szCs w:val="22"/>
                        </w:rPr>
                        <w:t>The Manufacturer is responsible for technical accuracy.</w:t>
                      </w:r>
                      <w:r w:rsidRPr="00926A21">
                        <w:rPr>
                          <w:rFonts w:hint="eastAsia"/>
                        </w:rPr>
                        <w:t xml:space="preserve"> </w:t>
                      </w:r>
                    </w:p>
                    <w:p w:rsidR="00C378E2" w:rsidRPr="00993AC0" w:rsidRDefault="00C378E2" w:rsidP="00C378E2">
                      <w:pPr>
                        <w:rPr>
                          <w:rFonts w:ascii="Arial" w:hAnsi="Arial" w:cs="Arial"/>
                          <w:sz w:val="22"/>
                          <w:szCs w:val="22"/>
                          <w:lang w:eastAsia="zh-CN"/>
                        </w:rPr>
                      </w:pPr>
                      <w:r w:rsidRPr="001612A7">
                        <w:rPr>
                          <w:rFonts w:ascii="Arial" w:hAnsi="Arial" w:cs="Arial"/>
                          <w:sz w:val="22"/>
                          <w:szCs w:val="22"/>
                        </w:rPr>
                        <w:t>The section must be carefully reviewed and edited by the Architect or Engineer to meet the requirements of the project and local building code.  Words and sentences within brackets [ ] are choices to include or exclude a particular item or statement.  Coordinate this section with other specification sections and the Drawings.  Delete all “Specifier Notes” after editing this section.</w:t>
                      </w:r>
                      <w:r w:rsidRPr="00926A21">
                        <w:rPr>
                          <w:rFonts w:hint="eastAsia"/>
                        </w:rPr>
                        <w:t xml:space="preserve"> </w:t>
                      </w:r>
                    </w:p>
                  </w:txbxContent>
                </v:textbox>
              </v:shape>
            </w:pict>
          </mc:Fallback>
        </mc:AlternateContent>
      </w: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p>
    <w:p w:rsidR="00C378E2" w:rsidRDefault="00C378E2" w:rsidP="00C378E2">
      <w:pPr>
        <w:tabs>
          <w:tab w:val="left" w:pos="900"/>
        </w:tabs>
        <w:rPr>
          <w:rFonts w:ascii="Arial" w:hAnsi="Arial" w:cs="Arial"/>
          <w:b/>
          <w:sz w:val="22"/>
          <w:szCs w:val="22"/>
          <w:lang w:eastAsia="zh-CN"/>
        </w:rPr>
      </w:pPr>
    </w:p>
    <w:p w:rsidR="00C378E2" w:rsidRPr="00A54C7D" w:rsidRDefault="00C378E2" w:rsidP="00C378E2">
      <w:pPr>
        <w:tabs>
          <w:tab w:val="left" w:pos="900"/>
        </w:tabs>
        <w:rPr>
          <w:rFonts w:ascii="Arial" w:hAnsi="Arial" w:cs="Arial"/>
          <w:b/>
          <w:sz w:val="22"/>
          <w:szCs w:val="22"/>
          <w:lang w:eastAsia="zh-CN"/>
        </w:rPr>
      </w:pPr>
    </w:p>
    <w:p w:rsidR="00C378E2" w:rsidRPr="00A54C7D" w:rsidRDefault="00C378E2" w:rsidP="00C378E2">
      <w:pPr>
        <w:tabs>
          <w:tab w:val="left" w:pos="900"/>
        </w:tabs>
        <w:rPr>
          <w:rFonts w:ascii="Arial" w:hAnsi="Arial" w:cs="Arial"/>
          <w:b/>
          <w:sz w:val="22"/>
          <w:szCs w:val="22"/>
        </w:rPr>
      </w:pPr>
      <w:r w:rsidRPr="00A54C7D">
        <w:rPr>
          <w:rFonts w:ascii="Arial" w:hAnsi="Arial" w:cs="Arial"/>
          <w:b/>
          <w:sz w:val="22"/>
          <w:szCs w:val="22"/>
        </w:rPr>
        <w:t>Section 28 21 00: Video Surveillance</w:t>
      </w:r>
    </w:p>
    <w:p w:rsidR="00C378E2" w:rsidRPr="00A54C7D" w:rsidRDefault="00C378E2" w:rsidP="00C378E2">
      <w:pPr>
        <w:tabs>
          <w:tab w:val="left" w:pos="900"/>
        </w:tabs>
        <w:rPr>
          <w:rFonts w:ascii="Arial" w:hAnsi="Arial" w:cs="Arial"/>
          <w:b/>
          <w:sz w:val="22"/>
          <w:szCs w:val="22"/>
        </w:rPr>
      </w:pPr>
      <w:r w:rsidRPr="00A54C7D">
        <w:rPr>
          <w:rFonts w:ascii="Arial" w:hAnsi="Arial" w:cs="Arial"/>
          <w:b/>
          <w:sz w:val="22"/>
          <w:szCs w:val="22"/>
        </w:rPr>
        <w:t>Section 28 21 11: Analog Cameras</w:t>
      </w:r>
    </w:p>
    <w:p w:rsidR="00C378E2" w:rsidRPr="00A54C7D" w:rsidRDefault="00C378E2" w:rsidP="00C378E2">
      <w:pPr>
        <w:tabs>
          <w:tab w:val="left" w:pos="900"/>
        </w:tabs>
        <w:rPr>
          <w:rFonts w:ascii="Arial" w:hAnsi="Arial" w:cs="Arial"/>
          <w:b/>
          <w:sz w:val="22"/>
          <w:szCs w:val="22"/>
          <w:lang w:eastAsia="zh-CN"/>
        </w:rPr>
      </w:pPr>
    </w:p>
    <w:p w:rsidR="004A672F" w:rsidRPr="00A54C7D" w:rsidRDefault="004A672F" w:rsidP="004A672F">
      <w:pPr>
        <w:tabs>
          <w:tab w:val="left" w:pos="900"/>
        </w:tabs>
        <w:jc w:val="center"/>
        <w:rPr>
          <w:rFonts w:ascii="Arial" w:hAnsi="Arial" w:cs="Arial"/>
          <w:b/>
          <w:sz w:val="22"/>
          <w:szCs w:val="22"/>
          <w:lang w:eastAsia="zh-CN"/>
        </w:rPr>
      </w:pPr>
      <w:r>
        <w:rPr>
          <w:rFonts w:ascii="Arial" w:hAnsi="Arial" w:cs="Arial" w:hint="eastAsia"/>
          <w:b/>
          <w:sz w:val="22"/>
          <w:szCs w:val="22"/>
          <w:lang w:eastAsia="zh-CN"/>
        </w:rPr>
        <w:t/>
      </w:r>
      <w:r w:rsidRPr="00827087">
        <w:rPr>
          <w:rFonts w:ascii="Arial" w:hAnsi="Arial" w:cs="Arial"/>
          <w:b/>
          <w:sz w:val="22"/>
          <w:szCs w:val="22"/>
          <w:lang w:eastAsia="zh-CN"/>
        </w:rPr>
        <w:t>VIDEO MATRIX PLATFORM</w:t>
      </w:r>
      <w:r>
        <w:rPr>
          <w:rFonts w:ascii="Arial" w:hAnsi="Arial" w:cs="Arial" w:hint="eastAsia"/>
          <w:b/>
          <w:sz w:val="22"/>
          <w:szCs w:val="22"/>
          <w:lang w:eastAsia="zh-CN"/>
        </w:rPr>
        <w:t/>
      </w:r>
    </w:p>
    <w:p w:rsidR="00C378E2" w:rsidRPr="000C1A5A" w:rsidRDefault="00C378E2" w:rsidP="00C378E2">
      <w:pPr>
        <w:tabs>
          <w:tab w:val="left" w:pos="900"/>
        </w:tabs>
        <w:jc w:val="center"/>
        <w:rPr>
          <w:rFonts w:ascii="Arial" w:hAnsi="Arial" w:cs="Arial"/>
          <w:b/>
          <w:sz w:val="22"/>
          <w:szCs w:val="22"/>
          <w:lang w:eastAsia="zh-CN"/>
        </w:rPr>
      </w:pPr>
      <w:r w:rsidRPr="00B848AB">
        <w:rPr>
          <w:rFonts w:ascii="Arial" w:hAnsi="Arial" w:cs="Arial"/>
          <w:b/>
          <w:sz w:val="22"/>
          <w:szCs w:val="22"/>
          <w:lang w:eastAsia="zh-CN"/>
        </w:rPr>
        <w:t xml:space="preserve"> </w:t>
      </w:r>
    </w:p>
    <w:p w:rsidR="00C378E2" w:rsidRDefault="00C378E2" w:rsidP="00C378E2">
      <w:pPr>
        <w:numPr>
          <w:ilvl w:val="0"/>
          <w:numId w:val="1"/>
        </w:numPr>
        <w:tabs>
          <w:tab w:val="left" w:pos="900"/>
        </w:tabs>
        <w:rPr>
          <w:rFonts w:ascii="Arial" w:hAnsi="Arial" w:cs="Arial"/>
          <w:b/>
          <w:sz w:val="22"/>
          <w:szCs w:val="22"/>
        </w:rPr>
      </w:pPr>
      <w:r w:rsidRPr="000C1A5A">
        <w:rPr>
          <w:rFonts w:ascii="Arial" w:hAnsi="Arial" w:cs="Arial"/>
          <w:b/>
          <w:sz w:val="22"/>
          <w:szCs w:val="22"/>
        </w:rPr>
        <w:t xml:space="preserve">– GENERAL </w:t>
      </w:r>
    </w:p>
    <w:p w:rsidR="00C378E2" w:rsidRPr="00E326D4" w:rsidRDefault="00C378E2" w:rsidP="00C378E2">
      <w:pPr>
        <w:tabs>
          <w:tab w:val="left" w:pos="900"/>
        </w:tabs>
        <w:rPr>
          <w:rFonts w:ascii="Arial" w:hAnsi="Arial" w:cs="Arial"/>
          <w:b/>
          <w:sz w:val="22"/>
          <w:szCs w:val="22"/>
        </w:rPr>
      </w:pPr>
    </w:p>
    <w:p w:rsidR="00C378E2" w:rsidRPr="00F32CCC" w:rsidRDefault="00C378E2" w:rsidP="00C378E2">
      <w:pPr>
        <w:numPr>
          <w:ilvl w:val="1"/>
          <w:numId w:val="1"/>
        </w:numPr>
        <w:tabs>
          <w:tab w:val="left" w:pos="900"/>
        </w:tabs>
        <w:rPr>
          <w:rFonts w:ascii="Arial" w:hAnsi="Arial" w:cs="Arial"/>
          <w:sz w:val="22"/>
          <w:szCs w:val="22"/>
        </w:rPr>
      </w:pPr>
      <w:r w:rsidRPr="000C1A5A">
        <w:rPr>
          <w:rFonts w:ascii="Arial" w:hAnsi="Arial" w:cs="Arial"/>
          <w:sz w:val="22"/>
          <w:szCs w:val="22"/>
        </w:rPr>
        <w:t>SUMMARY</w:t>
      </w: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Section Includes</w:t>
      </w:r>
    </w:p>
    <w:p w:rsidR="00C378E2" w:rsidRDefault="00C378E2" w:rsidP="00C378E2">
      <w:pPr>
        <w:numPr>
          <w:ilvl w:val="3"/>
          <w:numId w:val="1"/>
        </w:numPr>
        <w:tabs>
          <w:tab w:val="left" w:pos="900"/>
        </w:tabs>
        <w:rPr>
          <w:rFonts w:ascii="Arial" w:hAnsi="Arial" w:cs="Arial"/>
          <w:sz w:val="22"/>
          <w:szCs w:val="22"/>
        </w:rPr>
      </w:pPr>
      <w:r>
        <w:rPr>
          <w:rFonts w:ascii="Arial" w:hAnsi="Arial" w:cs="Arial"/>
          <w:sz w:val="22"/>
          <w:szCs w:val="22"/>
        </w:rPr>
        <w:t xml:space="preserve">Section </w:t>
      </w:r>
      <w:r w:rsidRPr="000C1A5A">
        <w:rPr>
          <w:rFonts w:ascii="Arial" w:hAnsi="Arial" w:cs="Arial"/>
          <w:sz w:val="22"/>
          <w:szCs w:val="22"/>
        </w:rPr>
        <w:t xml:space="preserve">28 </w:t>
      </w:r>
      <w:r>
        <w:rPr>
          <w:rFonts w:ascii="Arial" w:hAnsi="Arial" w:cs="Arial"/>
          <w:sz w:val="22"/>
          <w:szCs w:val="22"/>
        </w:rPr>
        <w:t>21</w:t>
      </w:r>
      <w:r w:rsidRPr="000C1A5A">
        <w:rPr>
          <w:rFonts w:ascii="Arial" w:hAnsi="Arial" w:cs="Arial"/>
          <w:sz w:val="22"/>
          <w:szCs w:val="22"/>
        </w:rPr>
        <w:t xml:space="preserve"> 1</w:t>
      </w:r>
      <w:r>
        <w:rPr>
          <w:rFonts w:ascii="Arial" w:hAnsi="Arial" w:cs="Arial"/>
          <w:sz w:val="22"/>
          <w:szCs w:val="22"/>
        </w:rPr>
        <w:t xml:space="preserve">7: </w:t>
      </w:r>
      <w:r w:rsidRPr="000C1A5A">
        <w:rPr>
          <w:rFonts w:ascii="Arial" w:hAnsi="Arial" w:cs="Arial"/>
          <w:sz w:val="22"/>
          <w:szCs w:val="22"/>
        </w:rPr>
        <w:t>Video Surveillance</w:t>
      </w:r>
      <w:r>
        <w:rPr>
          <w:rFonts w:ascii="Arial" w:hAnsi="Arial" w:cs="Arial"/>
          <w:sz w:val="22"/>
          <w:szCs w:val="22"/>
        </w:rPr>
        <w:t xml:space="preserve"> – Surveillance Cameras – Camera Housings</w:t>
      </w:r>
    </w:p>
    <w:p w:rsidR="00C378E2" w:rsidRDefault="00C378E2" w:rsidP="00C378E2">
      <w:pPr>
        <w:numPr>
          <w:ilvl w:val="3"/>
          <w:numId w:val="1"/>
        </w:numPr>
        <w:tabs>
          <w:tab w:val="left" w:pos="900"/>
        </w:tabs>
        <w:rPr>
          <w:rFonts w:ascii="Arial" w:hAnsi="Arial" w:cs="Arial"/>
          <w:sz w:val="22"/>
          <w:szCs w:val="22"/>
        </w:rPr>
      </w:pPr>
      <w:r>
        <w:rPr>
          <w:rFonts w:ascii="Arial" w:hAnsi="Arial" w:cs="Arial"/>
          <w:sz w:val="22"/>
          <w:szCs w:val="22"/>
        </w:rPr>
        <w:t xml:space="preserve">Section </w:t>
      </w:r>
      <w:r w:rsidRPr="000C1A5A">
        <w:rPr>
          <w:rFonts w:ascii="Arial" w:hAnsi="Arial" w:cs="Arial"/>
          <w:sz w:val="22"/>
          <w:szCs w:val="22"/>
        </w:rPr>
        <w:t xml:space="preserve">28 </w:t>
      </w:r>
      <w:r>
        <w:rPr>
          <w:rFonts w:ascii="Arial" w:hAnsi="Arial" w:cs="Arial"/>
          <w:sz w:val="22"/>
          <w:szCs w:val="22"/>
        </w:rPr>
        <w:t>21</w:t>
      </w:r>
      <w:r w:rsidRPr="000C1A5A">
        <w:rPr>
          <w:rFonts w:ascii="Arial" w:hAnsi="Arial" w:cs="Arial"/>
          <w:sz w:val="22"/>
          <w:szCs w:val="22"/>
        </w:rPr>
        <w:t xml:space="preserve"> 1</w:t>
      </w:r>
      <w:r>
        <w:rPr>
          <w:rFonts w:ascii="Arial" w:hAnsi="Arial" w:cs="Arial"/>
          <w:sz w:val="22"/>
          <w:szCs w:val="22"/>
        </w:rPr>
        <w:t>9:</w:t>
      </w:r>
      <w:r w:rsidRPr="000C1A5A">
        <w:rPr>
          <w:rFonts w:ascii="Arial" w:hAnsi="Arial" w:cs="Arial"/>
          <w:sz w:val="22"/>
          <w:szCs w:val="22"/>
        </w:rPr>
        <w:t xml:space="preserve"> Video Surveillance</w:t>
      </w:r>
      <w:r>
        <w:rPr>
          <w:rFonts w:ascii="Arial" w:hAnsi="Arial" w:cs="Arial"/>
          <w:sz w:val="22"/>
          <w:szCs w:val="22"/>
        </w:rPr>
        <w:t xml:space="preserve"> – Surveillance Cameras – Camera Mounts</w:t>
      </w:r>
    </w:p>
    <w:p w:rsidR="00C378E2" w:rsidRPr="001473FE" w:rsidRDefault="00C378E2" w:rsidP="00C378E2">
      <w:pPr>
        <w:numPr>
          <w:ilvl w:val="3"/>
          <w:numId w:val="1"/>
        </w:numPr>
        <w:tabs>
          <w:tab w:val="left" w:pos="900"/>
        </w:tabs>
        <w:rPr>
          <w:rFonts w:ascii="Arial" w:hAnsi="Arial" w:cs="Arial"/>
          <w:sz w:val="22"/>
          <w:szCs w:val="22"/>
        </w:rPr>
      </w:pPr>
      <w:r>
        <w:rPr>
          <w:rFonts w:ascii="Arial" w:hAnsi="Arial" w:cs="Arial"/>
          <w:sz w:val="22"/>
          <w:szCs w:val="22"/>
        </w:rPr>
        <w:t xml:space="preserve">Section </w:t>
      </w:r>
      <w:r w:rsidRPr="000C1A5A">
        <w:rPr>
          <w:rFonts w:ascii="Arial" w:hAnsi="Arial" w:cs="Arial"/>
          <w:sz w:val="22"/>
          <w:szCs w:val="22"/>
        </w:rPr>
        <w:t>28 2</w:t>
      </w:r>
      <w:r>
        <w:rPr>
          <w:rFonts w:ascii="Arial" w:hAnsi="Arial" w:cs="Arial"/>
          <w:sz w:val="22"/>
          <w:szCs w:val="22"/>
        </w:rPr>
        <w:t>7</w:t>
      </w:r>
      <w:r w:rsidRPr="000C1A5A">
        <w:rPr>
          <w:rFonts w:ascii="Arial" w:hAnsi="Arial" w:cs="Arial"/>
          <w:sz w:val="22"/>
          <w:szCs w:val="22"/>
        </w:rPr>
        <w:t xml:space="preserve"> </w:t>
      </w:r>
      <w:r>
        <w:rPr>
          <w:rFonts w:ascii="Arial" w:hAnsi="Arial" w:cs="Arial"/>
          <w:sz w:val="22"/>
          <w:szCs w:val="22"/>
        </w:rPr>
        <w:t>00:</w:t>
      </w:r>
      <w:r w:rsidRPr="000C1A5A">
        <w:rPr>
          <w:rFonts w:ascii="Arial" w:hAnsi="Arial" w:cs="Arial"/>
          <w:sz w:val="22"/>
          <w:szCs w:val="22"/>
        </w:rPr>
        <w:t xml:space="preserve"> Video Surveillance</w:t>
      </w:r>
      <w:r>
        <w:rPr>
          <w:rFonts w:ascii="Arial" w:hAnsi="Arial" w:cs="Arial"/>
          <w:sz w:val="22"/>
          <w:szCs w:val="22"/>
        </w:rPr>
        <w:t xml:space="preserve"> – Video Surveillance Sensors</w:t>
      </w: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Related Sections</w:t>
      </w:r>
    </w:p>
    <w:p w:rsidR="00C378E2" w:rsidRDefault="00C378E2" w:rsidP="00C378E2">
      <w:pPr>
        <w:numPr>
          <w:ilvl w:val="3"/>
          <w:numId w:val="1"/>
        </w:numPr>
        <w:tabs>
          <w:tab w:val="left" w:pos="900"/>
        </w:tabs>
        <w:rPr>
          <w:rFonts w:ascii="Arial" w:hAnsi="Arial" w:cs="Arial"/>
          <w:sz w:val="22"/>
          <w:szCs w:val="22"/>
        </w:rPr>
      </w:pPr>
      <w:r>
        <w:rPr>
          <w:rFonts w:ascii="Arial" w:hAnsi="Arial" w:cs="Arial"/>
          <w:sz w:val="22"/>
          <w:szCs w:val="22"/>
        </w:rPr>
        <w:t>[Section 28 33 15: Security Detection, Alarm and Monitoring – Security Monitoring and Control – Security Monitoring and Control Software</w:t>
      </w:r>
      <w:r w:rsidRPr="000C1A5A">
        <w:rPr>
          <w:rFonts w:ascii="Arial" w:hAnsi="Arial" w:cs="Arial"/>
          <w:sz w:val="22"/>
          <w:szCs w:val="22"/>
        </w:rPr>
        <w:t>].</w:t>
      </w:r>
    </w:p>
    <w:p w:rsidR="00C378E2" w:rsidRPr="00F32CCC" w:rsidRDefault="00C378E2" w:rsidP="00C378E2">
      <w:pPr>
        <w:numPr>
          <w:ilvl w:val="3"/>
          <w:numId w:val="1"/>
        </w:numPr>
        <w:tabs>
          <w:tab w:val="left" w:pos="900"/>
        </w:tabs>
        <w:rPr>
          <w:rFonts w:ascii="Arial" w:hAnsi="Arial" w:cs="Arial"/>
          <w:sz w:val="22"/>
          <w:szCs w:val="22"/>
        </w:rPr>
      </w:pPr>
    </w:p>
    <w:p w:rsidR="00C378E2" w:rsidRDefault="00C378E2" w:rsidP="00C378E2">
      <w:pPr>
        <w:tabs>
          <w:tab w:val="left" w:pos="900"/>
        </w:tabs>
        <w:rPr>
          <w:lang w:eastAsia="zh-CN"/>
        </w:rPr>
      </w:pPr>
      <w:r w:rsidRPr="000C1A5A">
        <w:rPr>
          <w:rFonts w:ascii="Arial" w:hAnsi="Arial" w:cs="Arial"/>
          <w:sz w:val="22"/>
          <w:szCs w:val="22"/>
        </w:rPr>
        <w:t>**********</w:t>
      </w:r>
      <w:r w:rsidRPr="00B94450">
        <w:rPr>
          <w:rFonts w:ascii="Arial" w:hAnsi="Arial" w:cs="Arial"/>
          <w:sz w:val="22"/>
          <w:szCs w:val="22"/>
        </w:rPr>
        <w:t xml:space="preserve"> </w:t>
      </w:r>
      <w:r w:rsidRPr="000C1A5A">
        <w:rPr>
          <w:rFonts w:ascii="Arial" w:hAnsi="Arial" w:cs="Arial"/>
          <w:sz w:val="22"/>
          <w:szCs w:val="22"/>
        </w:rPr>
        <w:t>Specifier’s note: Include those standards referenced elsewhere in this SECTION.</w:t>
      </w:r>
    </w:p>
    <w:p w:rsidR="00C378E2" w:rsidRDefault="00C378E2" w:rsidP="00C378E2">
      <w:pPr>
        <w:tabs>
          <w:tab w:val="left" w:pos="900"/>
        </w:tabs>
        <w:rPr>
          <w:lang w:eastAsia="zh-CN"/>
        </w:rPr>
      </w:pPr>
    </w:p>
    <w:p w:rsidR="00C378E2" w:rsidRPr="000C1A5A" w:rsidRDefault="00C378E2" w:rsidP="00C378E2">
      <w:pPr>
        <w:tabs>
          <w:tab w:val="left" w:pos="900"/>
        </w:tabs>
        <w:rPr>
          <w:rFonts w:ascii="Arial" w:hAnsi="Arial" w:cs="Arial"/>
          <w:sz w:val="22"/>
          <w:szCs w:val="22"/>
          <w:lang w:eastAsia="zh-CN"/>
        </w:rPr>
      </w:pPr>
    </w:p>
    <w:p w:rsidR="00C378E2" w:rsidRDefault="00C378E2" w:rsidP="00C378E2">
      <w:pPr>
        <w:keepNext/>
        <w:keepLines/>
        <w:numPr>
          <w:ilvl w:val="1"/>
          <w:numId w:val="1"/>
        </w:numPr>
        <w:tabs>
          <w:tab w:val="left" w:pos="900"/>
        </w:tabs>
        <w:rPr>
          <w:rFonts w:ascii="Arial" w:hAnsi="Arial" w:cs="Arial"/>
          <w:sz w:val="22"/>
          <w:szCs w:val="22"/>
        </w:rPr>
      </w:pPr>
      <w:r w:rsidRPr="000C1A5A">
        <w:rPr>
          <w:rFonts w:ascii="Arial" w:hAnsi="Arial" w:cs="Arial"/>
          <w:sz w:val="22"/>
          <w:szCs w:val="22"/>
        </w:rPr>
        <w:t>REFERENCES</w:t>
      </w:r>
    </w:p>
    <w:tbl>
      <w:tblPr>
        <w:tblW w:w="0" w:type="auto"/>
        <w:jc w:val="start"/>
        <w:tblInd w:w="-13" w:type="dxa"/>
        <w:tblCellMar>
          <w:left w:w="0" w:type="dxa"/>
          <w:right w:w="0" w:type="dxa"/>
        </w:tblCellMar>
        <w:tblLook w:val="04A0" w:firstRow="1" w:lastRow="0" w:firstColumn="1" w:lastColumn="0" w:noHBand="0" w:noVBand="1"/>
      </w:tblPr>
      <w:tblGrid>
        <w:gridCol w:w="2248"/>
        <w:gridCol w:w="6662"/>
      </w:tblGrid>
      <w:tr w:rsidR="0049178E" w:rsidTr="00CD3CF4">
        <w:trPr>
          <w:trHeight w:val="330"/>
        </w:trPr>
        <w:tc>
          <w:tcPr>
            <w:tcW w:w="2248" w:type="dxa"/>
            <w:tcBorders>
              <w:top w:val="single" w:sz="8" w:space="0" w:color="auto"/>
              <w:left w:val="single" w:sz="8" w:space="0" w:color="auto"/>
              <w:bottom w:val="single" w:sz="8" w:space="0" w:color="auto"/>
              <w:right w:val="single" w:sz="8" w:space="0" w:color="auto"/>
            </w:tcBorders>
            <w:shd w:val="clear" w:color="auto" w:fill="8DB3E2" w:themeFill="text2" w:themeFillTint="66"/>
            <w:noWrap/>
            <w:tcMar>
              <w:top w:w="0" w:type="dxa"/>
              <w:left w:w="108" w:type="dxa"/>
              <w:bottom w:w="0" w:type="dxa"/>
              <w:right w:w="108" w:type="dxa"/>
            </w:tcMar>
            <w:vAlign w:val="center"/>
            <w:hideMark/>
          </w:tcPr>
          <w:p w:rsidR="0049178E" w:rsidRPr="00A74FFA" w:rsidRDefault="0049178E" w:rsidP="00CD3CF4">
            <w:pPr>
              <w:jc w:val="both"/>
              <w:rPr>
                <w:rFonts w:ascii="Arial Unicode MS" w:eastAsia="Arial Unicode MS" w:hAnsi="Arial Unicode MS" w:cs="Arial Unicode MS"/>
                <w:color w:val="000000"/>
                <w:sz w:val="22"/>
                <w:szCs w:val="22"/>
                <w:lang w:eastAsia="zh-CN"/>
              </w:rPr>
            </w:pPr>
            <w:r w:rsidRPr="00A74FFA">
              <w:rPr>
                <w:rFonts w:ascii="Arial Unicode MS" w:eastAsia="Arial Unicode MS" w:hAnsi="Arial Unicode MS" w:cs="Arial Unicode MS"/>
                <w:color w:val="000000"/>
                <w:sz w:val="22"/>
                <w:szCs w:val="22"/>
              </w:rPr>
              <w:t>STANDARD</w:t>
            </w:r>
          </w:p>
        </w:tc>
        <w:tc>
          <w:tcPr>
            <w:tcW w:w="6662" w:type="dxa"/>
            <w:tcBorders>
              <w:top w:val="single" w:sz="8" w:space="0" w:color="auto"/>
              <w:left w:val="nil"/>
              <w:bottom w:val="single" w:sz="8" w:space="0" w:color="auto"/>
              <w:right w:val="single" w:sz="8" w:space="0" w:color="auto"/>
            </w:tcBorders>
            <w:shd w:val="clear" w:color="auto" w:fill="8DB3E2" w:themeFill="text2" w:themeFillTint="66"/>
            <w:noWrap/>
            <w:tcMar>
              <w:top w:w="0" w:type="dxa"/>
              <w:left w:w="108" w:type="dxa"/>
              <w:bottom w:w="0" w:type="dxa"/>
              <w:right w:w="108" w:type="dxa"/>
            </w:tcMar>
            <w:vAlign w:val="center"/>
            <w:hideMark/>
          </w:tcPr>
          <w:p w:rsidR="0049178E" w:rsidRPr="00A74FFA" w:rsidRDefault="0049178E" w:rsidP="00CD3CF4">
            <w:pPr>
              <w:rPr>
                <w:rFonts w:ascii="Arial Unicode MS" w:eastAsia="Arial Unicode MS" w:hAnsi="Arial Unicode MS" w:cs="Arial Unicode MS"/>
                <w:color w:val="000000"/>
                <w:sz w:val="22"/>
                <w:szCs w:val="22"/>
                <w:lang w:eastAsia="zh-CN"/>
              </w:rPr>
            </w:pPr>
            <w:r>
              <w:t>NA</w:t>
              <w:br/>
            </w:r>
          </w:p>
        </w:tc>
      </w:tr>
    </w:tbl>
    <w:p w:rsidR="00C378E2" w:rsidRPr="005E19E0" w:rsidRDefault="00C378E2" w:rsidP="00C378E2">
      <w:pPr>
        <w:keepNext/>
        <w:keepLines/>
        <w:tabs>
          <w:tab w:val="left" w:pos="900"/>
        </w:tabs>
        <w:rPr>
          <w:rFonts w:ascii="Arial" w:hAnsi="Arial" w:cs="Arial"/>
          <w:sz w:val="22"/>
          <w:szCs w:val="22"/>
        </w:rPr>
      </w:pPr>
    </w:p>
    <w:p w:rsidR="00C378E2" w:rsidRPr="000C1A5A" w:rsidRDefault="00C378E2" w:rsidP="00C378E2">
      <w:pPr>
        <w:keepNext/>
        <w:keepLines/>
        <w:numPr>
          <w:ilvl w:val="1"/>
          <w:numId w:val="1"/>
        </w:numPr>
        <w:tabs>
          <w:tab w:val="left" w:pos="900"/>
        </w:tabs>
        <w:rPr>
          <w:rFonts w:ascii="Arial" w:hAnsi="Arial" w:cs="Arial"/>
          <w:sz w:val="22"/>
          <w:szCs w:val="22"/>
        </w:rPr>
      </w:pPr>
      <w:r w:rsidRPr="000C1A5A">
        <w:rPr>
          <w:rFonts w:ascii="Arial" w:hAnsi="Arial" w:cs="Arial"/>
          <w:sz w:val="22"/>
          <w:szCs w:val="22"/>
        </w:rPr>
        <w:t>QUALITY ASSURANCE</w:t>
      </w:r>
    </w:p>
    <w:p w:rsidR="00C378E2" w:rsidRPr="000C1A5A" w:rsidRDefault="00C378E2" w:rsidP="00C378E2">
      <w:pPr>
        <w:keepNext/>
        <w:keepLines/>
        <w:tabs>
          <w:tab w:val="left" w:pos="900"/>
        </w:tabs>
        <w:rPr>
          <w:rFonts w:ascii="Arial" w:hAnsi="Arial" w:cs="Arial"/>
          <w:sz w:val="22"/>
          <w:szCs w:val="22"/>
        </w:rPr>
      </w:pPr>
    </w:p>
    <w:p w:rsidR="00C378E2" w:rsidRPr="000C1A5A" w:rsidRDefault="00C378E2" w:rsidP="00C378E2">
      <w:pPr>
        <w:keepNext/>
        <w:keepLines/>
        <w:numPr>
          <w:ilvl w:val="2"/>
          <w:numId w:val="1"/>
        </w:numPr>
        <w:tabs>
          <w:tab w:val="left" w:pos="900"/>
        </w:tabs>
        <w:rPr>
          <w:rFonts w:ascii="Arial" w:hAnsi="Arial" w:cs="Arial"/>
          <w:sz w:val="22"/>
          <w:szCs w:val="22"/>
        </w:rPr>
      </w:pPr>
      <w:r w:rsidRPr="000C1A5A">
        <w:rPr>
          <w:rFonts w:ascii="Arial" w:hAnsi="Arial" w:cs="Arial"/>
          <w:sz w:val="22"/>
          <w:szCs w:val="22"/>
        </w:rPr>
        <w:t>Manufacturer:</w:t>
      </w:r>
    </w:p>
    <w:p w:rsidR="00C378E2" w:rsidRPr="0049178E" w:rsidRDefault="00C378E2" w:rsidP="00C378E2">
      <w:pPr>
        <w:keepNext/>
        <w:keepLines/>
        <w:numPr>
          <w:ilvl w:val="3"/>
          <w:numId w:val="1"/>
        </w:numPr>
        <w:tabs>
          <w:tab w:val="left" w:pos="900"/>
        </w:tabs>
        <w:rPr>
          <w:rFonts w:ascii="Arial" w:hAnsi="Arial" w:cs="Arial"/>
          <w:sz w:val="22"/>
          <w:szCs w:val="22"/>
        </w:rPr>
      </w:pPr>
      <w:r w:rsidRPr="0049178E">
        <w:rPr>
          <w:rFonts w:ascii="Arial" w:hAnsi="Arial" w:cs="Arial"/>
          <w:sz w:val="22"/>
          <w:szCs w:val="22"/>
        </w:rPr>
        <w:t>Minimum of [10] years of experience in manufacture and design Video Surveillance Devices.</w:t>
      </w:r>
    </w:p>
    <w:p w:rsidR="00C378E2" w:rsidRPr="000C1A5A" w:rsidRDefault="00C378E2" w:rsidP="00C378E2">
      <w:pPr>
        <w:keepNext/>
        <w:keepLines/>
        <w:tabs>
          <w:tab w:val="left" w:pos="900"/>
        </w:tabs>
        <w:rPr>
          <w:rFonts w:ascii="Arial" w:hAnsi="Arial" w:cs="Arial"/>
          <w:sz w:val="22"/>
          <w:szCs w:val="22"/>
        </w:rPr>
      </w:pPr>
    </w:p>
    <w:p w:rsidR="00C378E2" w:rsidRPr="000C1A5A" w:rsidRDefault="00C378E2" w:rsidP="00C378E2">
      <w:pPr>
        <w:keepNext/>
        <w:keepLines/>
        <w:numPr>
          <w:ilvl w:val="2"/>
          <w:numId w:val="1"/>
        </w:numPr>
        <w:tabs>
          <w:tab w:val="left" w:pos="900"/>
        </w:tabs>
        <w:rPr>
          <w:rFonts w:ascii="Arial" w:hAnsi="Arial" w:cs="Arial"/>
          <w:sz w:val="22"/>
          <w:szCs w:val="22"/>
        </w:rPr>
      </w:pPr>
      <w:r w:rsidRPr="000C1A5A">
        <w:rPr>
          <w:rFonts w:ascii="Arial" w:hAnsi="Arial" w:cs="Arial"/>
          <w:sz w:val="22"/>
          <w:szCs w:val="22"/>
        </w:rPr>
        <w:t>Video Surveillance System</w:t>
      </w:r>
      <w:r>
        <w:rPr>
          <w:rFonts w:ascii="Arial" w:hAnsi="Arial" w:cs="Arial"/>
          <w:sz w:val="22"/>
          <w:szCs w:val="22"/>
        </w:rPr>
        <w:t>:</w:t>
      </w:r>
    </w:p>
    <w:p w:rsidR="00C378E2" w:rsidRPr="0049178E" w:rsidRDefault="00C378E2" w:rsidP="00C378E2">
      <w:pPr>
        <w:keepNext/>
        <w:keepLines/>
        <w:numPr>
          <w:ilvl w:val="3"/>
          <w:numId w:val="1"/>
        </w:numPr>
        <w:tabs>
          <w:tab w:val="left" w:pos="900"/>
        </w:tabs>
        <w:rPr>
          <w:rFonts w:ascii="Arial" w:hAnsi="Arial" w:cs="Arial"/>
          <w:sz w:val="22"/>
          <w:szCs w:val="22"/>
        </w:rPr>
      </w:pPr>
      <w:r w:rsidRPr="0049178E">
        <w:rPr>
          <w:rFonts w:ascii="Arial" w:hAnsi="Arial" w:cs="Arial"/>
          <w:sz w:val="22"/>
          <w:szCs w:val="22"/>
        </w:rPr>
        <w:t>List certifying bodies (CE</w:t>
      </w:r>
      <w:r w:rsidRPr="0049178E">
        <w:rPr>
          <w:rFonts w:ascii="Arial" w:hAnsi="Arial" w:cs="Arial" w:hint="eastAsia"/>
          <w:sz w:val="22"/>
          <w:szCs w:val="22"/>
        </w:rPr>
        <w:t>, FCC</w:t>
      </w:r>
      <w:r w:rsidRPr="0049178E">
        <w:rPr>
          <w:rFonts w:ascii="Arial" w:hAnsi="Arial" w:cs="Arial"/>
          <w:sz w:val="22"/>
          <w:szCs w:val="22"/>
        </w:rPr>
        <w:t>, etc.)</w:t>
      </w:r>
    </w:p>
    <w:p w:rsidR="00C378E2" w:rsidRPr="0049178E" w:rsidRDefault="00C378E2" w:rsidP="00C378E2">
      <w:pPr>
        <w:keepNext/>
        <w:keepLines/>
        <w:numPr>
          <w:ilvl w:val="3"/>
          <w:numId w:val="1"/>
        </w:numPr>
        <w:tabs>
          <w:tab w:val="left" w:pos="900"/>
        </w:tabs>
        <w:rPr>
          <w:rFonts w:ascii="Arial" w:hAnsi="Arial" w:cs="Arial"/>
          <w:sz w:val="22"/>
          <w:szCs w:val="22"/>
        </w:rPr>
      </w:pPr>
      <w:r w:rsidRPr="0049178E">
        <w:rPr>
          <w:rFonts w:ascii="Arial" w:hAnsi="Arial" w:cs="Arial"/>
          <w:sz w:val="22"/>
          <w:szCs w:val="22"/>
        </w:rPr>
        <w:t>Provide evidence of compliance upon request.</w:t>
      </w:r>
    </w:p>
    <w:p w:rsidR="00C378E2" w:rsidRPr="000C1A5A" w:rsidRDefault="00C378E2" w:rsidP="00C378E2">
      <w:pPr>
        <w:keepNext/>
        <w:keepLines/>
        <w:tabs>
          <w:tab w:val="left" w:pos="900"/>
        </w:tabs>
        <w:rPr>
          <w:rFonts w:ascii="Arial" w:hAnsi="Arial" w:cs="Arial"/>
          <w:sz w:val="22"/>
          <w:szCs w:val="22"/>
        </w:rPr>
      </w:pP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Installer:</w:t>
      </w:r>
    </w:p>
    <w:p w:rsidR="00C378E2" w:rsidRPr="0049178E" w:rsidRDefault="00C378E2" w:rsidP="0049178E">
      <w:pPr>
        <w:keepNext/>
        <w:keepLines/>
        <w:numPr>
          <w:ilvl w:val="3"/>
          <w:numId w:val="1"/>
        </w:numPr>
        <w:tabs>
          <w:tab w:val="left" w:pos="900"/>
        </w:tabs>
        <w:rPr>
          <w:rFonts w:ascii="Arial" w:hAnsi="Arial" w:cs="Arial"/>
          <w:sz w:val="22"/>
          <w:szCs w:val="22"/>
        </w:rPr>
      </w:pPr>
      <w:r w:rsidRPr="0049178E">
        <w:rPr>
          <w:rFonts w:ascii="Arial" w:hAnsi="Arial" w:cs="Arial"/>
          <w:sz w:val="22"/>
          <w:szCs w:val="22"/>
        </w:rPr>
        <w:lastRenderedPageBreak/>
        <w:t>Minimum of [5] years of experience installing Video Surveillance System.</w:t>
      </w:r>
    </w:p>
    <w:p w:rsidR="00C378E2" w:rsidRPr="000C1A5A" w:rsidRDefault="00C378E2" w:rsidP="00C378E2">
      <w:pPr>
        <w:keepNext/>
        <w:keepLines/>
        <w:numPr>
          <w:ilvl w:val="1"/>
          <w:numId w:val="1"/>
        </w:numPr>
        <w:tabs>
          <w:tab w:val="left" w:pos="900"/>
        </w:tabs>
        <w:rPr>
          <w:rFonts w:ascii="Arial" w:hAnsi="Arial" w:cs="Arial"/>
          <w:sz w:val="22"/>
          <w:szCs w:val="22"/>
        </w:rPr>
      </w:pPr>
      <w:r w:rsidRPr="000C1A5A">
        <w:rPr>
          <w:rFonts w:ascii="Arial" w:hAnsi="Arial" w:cs="Arial"/>
          <w:sz w:val="22"/>
          <w:szCs w:val="22"/>
        </w:rPr>
        <w:t xml:space="preserve">DELIVERY, STORAGE AND HANDLING </w:t>
      </w:r>
    </w:p>
    <w:p w:rsidR="00C378E2" w:rsidRPr="000C1A5A" w:rsidRDefault="00C378E2" w:rsidP="00C378E2">
      <w:pPr>
        <w:keepNext/>
        <w:keepLines/>
        <w:tabs>
          <w:tab w:val="left" w:pos="900"/>
        </w:tabs>
        <w:rPr>
          <w:rFonts w:ascii="Arial" w:hAnsi="Arial" w:cs="Arial"/>
          <w:sz w:val="22"/>
          <w:szCs w:val="22"/>
        </w:rPr>
      </w:pPr>
    </w:p>
    <w:p w:rsidR="00C378E2" w:rsidRPr="0049178E" w:rsidRDefault="00C378E2" w:rsidP="00C378E2">
      <w:pPr>
        <w:keepNext/>
        <w:keepLines/>
        <w:numPr>
          <w:ilvl w:val="2"/>
          <w:numId w:val="1"/>
        </w:numPr>
        <w:tabs>
          <w:tab w:val="left" w:pos="900"/>
        </w:tabs>
        <w:rPr>
          <w:rFonts w:ascii="Arial" w:hAnsi="Arial" w:cs="Arial"/>
          <w:sz w:val="22"/>
          <w:szCs w:val="22"/>
        </w:rPr>
      </w:pPr>
      <w:r w:rsidRPr="0049178E">
        <w:rPr>
          <w:rFonts w:ascii="Arial" w:hAnsi="Arial" w:cs="Arial"/>
          <w:sz w:val="22"/>
          <w:szCs w:val="22"/>
        </w:rPr>
        <w:t>Deliver materials in manufacture’s original, unopened, undamaged containers; and unharmed original identification labels.</w:t>
      </w:r>
      <w:r w:rsidRPr="0049178E">
        <w:rPr>
          <w:rFonts w:hint="eastAsia"/>
        </w:rPr>
        <w:t xml:space="preserve"> </w:t>
      </w:r>
    </w:p>
    <w:p w:rsidR="00C378E2" w:rsidRPr="0049178E" w:rsidRDefault="00C378E2" w:rsidP="00C378E2">
      <w:pPr>
        <w:keepNext/>
        <w:keepLines/>
        <w:tabs>
          <w:tab w:val="left" w:pos="900"/>
        </w:tabs>
        <w:rPr>
          <w:rFonts w:ascii="Arial" w:hAnsi="Arial" w:cs="Arial"/>
          <w:sz w:val="22"/>
          <w:szCs w:val="22"/>
        </w:rPr>
      </w:pPr>
    </w:p>
    <w:p w:rsidR="00C378E2" w:rsidRPr="0049178E" w:rsidRDefault="00C378E2" w:rsidP="00C378E2">
      <w:pPr>
        <w:keepNext/>
        <w:keepLines/>
        <w:numPr>
          <w:ilvl w:val="2"/>
          <w:numId w:val="1"/>
        </w:numPr>
        <w:tabs>
          <w:tab w:val="left" w:pos="900"/>
        </w:tabs>
        <w:rPr>
          <w:rFonts w:ascii="Arial" w:hAnsi="Arial" w:cs="Arial"/>
          <w:sz w:val="22"/>
          <w:szCs w:val="22"/>
        </w:rPr>
      </w:pPr>
      <w:r w:rsidRPr="0049178E">
        <w:rPr>
          <w:rFonts w:ascii="Arial" w:hAnsi="Arial" w:cs="Arial"/>
          <w:sz w:val="22"/>
          <w:szCs w:val="22"/>
        </w:rPr>
        <w:t>Protect store materials from environmental and temperature conditions following manufacturer’s instructions.</w:t>
      </w:r>
      <w:r w:rsidRPr="0049178E">
        <w:rPr>
          <w:rFonts w:hint="eastAsia"/>
        </w:rPr>
        <w:t xml:space="preserve"> </w:t>
      </w:r>
    </w:p>
    <w:p w:rsidR="00C378E2" w:rsidRPr="0049178E" w:rsidRDefault="00C378E2" w:rsidP="00C378E2">
      <w:pPr>
        <w:keepNext/>
        <w:keepLines/>
        <w:tabs>
          <w:tab w:val="left" w:pos="900"/>
        </w:tabs>
        <w:rPr>
          <w:rFonts w:ascii="Arial" w:hAnsi="Arial" w:cs="Arial"/>
          <w:sz w:val="22"/>
          <w:szCs w:val="22"/>
        </w:rPr>
      </w:pPr>
    </w:p>
    <w:p w:rsidR="00C378E2" w:rsidRPr="0049178E" w:rsidRDefault="00C378E2" w:rsidP="00C378E2">
      <w:pPr>
        <w:keepNext/>
        <w:keepLines/>
        <w:numPr>
          <w:ilvl w:val="2"/>
          <w:numId w:val="1"/>
        </w:numPr>
        <w:tabs>
          <w:tab w:val="left" w:pos="900"/>
        </w:tabs>
        <w:rPr>
          <w:rFonts w:ascii="Arial" w:hAnsi="Arial" w:cs="Arial"/>
          <w:sz w:val="22"/>
          <w:szCs w:val="22"/>
        </w:rPr>
      </w:pPr>
      <w:r w:rsidRPr="0049178E">
        <w:rPr>
          <w:rFonts w:ascii="Arial" w:hAnsi="Arial" w:cs="Arial"/>
          <w:sz w:val="22"/>
          <w:szCs w:val="22"/>
        </w:rPr>
        <w:t>Handle and operate products and systems according to manufacturer’s instructions.</w:t>
      </w:r>
    </w:p>
    <w:p w:rsidR="00C378E2" w:rsidRDefault="00C378E2" w:rsidP="00C378E2">
      <w:pPr>
        <w:keepNext/>
        <w:keepLines/>
        <w:tabs>
          <w:tab w:val="left" w:pos="900"/>
        </w:tabs>
        <w:ind w:left="720"/>
        <w:rPr>
          <w:rFonts w:ascii="Arial" w:hAnsi="Arial" w:cs="Arial"/>
          <w:sz w:val="22"/>
          <w:szCs w:val="22"/>
          <w:lang w:eastAsia="zh-CN"/>
        </w:rPr>
      </w:pPr>
    </w:p>
    <w:p w:rsidR="00C378E2" w:rsidRPr="00C378E2" w:rsidRDefault="00C378E2" w:rsidP="00C378E2">
      <w:pPr>
        <w:keepNext/>
        <w:keepLines/>
        <w:tabs>
          <w:tab w:val="left" w:pos="900"/>
        </w:tabs>
        <w:ind w:left="720"/>
        <w:rPr>
          <w:rFonts w:ascii="Arial" w:hAnsi="Arial" w:cs="Arial"/>
          <w:sz w:val="22"/>
          <w:szCs w:val="22"/>
        </w:rPr>
      </w:pPr>
    </w:p>
    <w:p w:rsidR="00C378E2" w:rsidRDefault="00C378E2" w:rsidP="00C378E2">
      <w:pPr>
        <w:keepNext/>
        <w:keepLines/>
        <w:numPr>
          <w:ilvl w:val="1"/>
          <w:numId w:val="1"/>
        </w:numPr>
        <w:tabs>
          <w:tab w:val="left" w:pos="900"/>
        </w:tabs>
        <w:rPr>
          <w:rFonts w:ascii="Arial" w:hAnsi="Arial" w:cs="Arial"/>
          <w:sz w:val="22"/>
          <w:szCs w:val="22"/>
        </w:rPr>
      </w:pPr>
      <w:r w:rsidRPr="00206D22">
        <w:rPr>
          <w:rFonts w:ascii="Arial" w:hAnsi="Arial" w:cs="Arial"/>
          <w:sz w:val="22"/>
          <w:szCs w:val="22"/>
        </w:rPr>
        <w:t>INSTALLATION REQUIREMENTS</w:t>
      </w:r>
    </w:p>
    <w:p w:rsidR="00C378E2" w:rsidRDefault="00C378E2" w:rsidP="00C378E2">
      <w:pPr>
        <w:keepNext/>
        <w:keepLines/>
        <w:tabs>
          <w:tab w:val="left" w:pos="900"/>
        </w:tabs>
        <w:ind w:left="720"/>
        <w:rPr>
          <w:rFonts w:ascii="Arial" w:hAnsi="Arial" w:cs="Arial"/>
          <w:sz w:val="22"/>
          <w:szCs w:val="22"/>
        </w:rPr>
      </w:pPr>
    </w:p>
    <w:p w:rsidR="00C378E2" w:rsidRPr="0049178E" w:rsidRDefault="00C378E2" w:rsidP="00C378E2">
      <w:pPr>
        <w:keepNext/>
        <w:keepLines/>
        <w:numPr>
          <w:ilvl w:val="2"/>
          <w:numId w:val="1"/>
        </w:numPr>
        <w:tabs>
          <w:tab w:val="left" w:pos="900"/>
        </w:tabs>
        <w:rPr>
          <w:rFonts w:ascii="Arial" w:hAnsi="Arial" w:cs="Arial"/>
          <w:sz w:val="22"/>
          <w:szCs w:val="22"/>
        </w:rPr>
      </w:pPr>
      <w:r w:rsidRPr="0049178E">
        <w:rPr>
          <w:rFonts w:ascii="Arial" w:hAnsi="Arial" w:cs="Arial"/>
          <w:sz w:val="22"/>
          <w:szCs w:val="22"/>
        </w:rPr>
        <w:t>Operating Temperature And</w:t>
      </w:r>
      <w:r w:rsidRPr="0049178E">
        <w:t xml:space="preserve"> </w:t>
      </w:r>
      <w:r w:rsidRPr="0049178E">
        <w:rPr>
          <w:rFonts w:ascii="Arial" w:hAnsi="Arial" w:cs="Arial"/>
          <w:sz w:val="22"/>
          <w:szCs w:val="22"/>
        </w:rPr>
        <w:t>Humidity</w:t>
      </w:r>
    </w:p>
    <w:p w:rsidR="00C378E2" w:rsidRPr="0049178E" w:rsidRDefault="00C378E2" w:rsidP="00C378E2">
      <w:pPr>
        <w:keepNext/>
        <w:keepLines/>
        <w:tabs>
          <w:tab w:val="left" w:pos="900"/>
        </w:tabs>
        <w:ind w:left="1152"/>
        <w:rPr>
          <w:rFonts w:ascii="Arial" w:hAnsi="Arial" w:cs="Arial"/>
          <w:sz w:val="22"/>
          <w:szCs w:val="22"/>
        </w:rPr>
      </w:pPr>
    </w:p>
    <w:p w:rsidR="00C378E2" w:rsidRPr="0049178E" w:rsidRDefault="00C378E2" w:rsidP="00C378E2">
      <w:pPr>
        <w:keepNext/>
        <w:keepLines/>
        <w:numPr>
          <w:ilvl w:val="2"/>
          <w:numId w:val="1"/>
        </w:numPr>
        <w:tabs>
          <w:tab w:val="left" w:pos="900"/>
        </w:tabs>
        <w:rPr>
          <w:rFonts w:ascii="Arial" w:hAnsi="Arial" w:cs="Arial"/>
          <w:sz w:val="22"/>
          <w:szCs w:val="22"/>
        </w:rPr>
      </w:pPr>
      <w:r w:rsidRPr="0049178E">
        <w:rPr>
          <w:rFonts w:ascii="Arial" w:hAnsi="Arial" w:cs="Arial"/>
          <w:sz w:val="22"/>
          <w:szCs w:val="22"/>
        </w:rPr>
        <w:t>Power Requirements</w:t>
      </w:r>
    </w:p>
    <w:p w:rsidR="00C378E2" w:rsidRDefault="00C378E2" w:rsidP="00C378E2">
      <w:pPr>
        <w:tabs>
          <w:tab w:val="left" w:pos="900"/>
        </w:tabs>
        <w:rPr>
          <w:rFonts w:ascii="Arial" w:hAnsi="Arial" w:cs="Arial"/>
          <w:sz w:val="22"/>
          <w:szCs w:val="22"/>
        </w:rPr>
      </w:pPr>
    </w:p>
    <w:p w:rsidR="00C378E2" w:rsidRPr="000C1A5A" w:rsidRDefault="00C378E2" w:rsidP="00C378E2">
      <w:pPr>
        <w:keepNext/>
        <w:keepLines/>
        <w:numPr>
          <w:ilvl w:val="1"/>
          <w:numId w:val="1"/>
        </w:numPr>
        <w:tabs>
          <w:tab w:val="left" w:pos="900"/>
        </w:tabs>
        <w:rPr>
          <w:rFonts w:ascii="Arial" w:hAnsi="Arial" w:cs="Arial"/>
          <w:sz w:val="22"/>
          <w:szCs w:val="22"/>
        </w:rPr>
      </w:pPr>
      <w:r w:rsidRPr="000C1A5A">
        <w:rPr>
          <w:rFonts w:ascii="Arial" w:hAnsi="Arial" w:cs="Arial"/>
          <w:sz w:val="22"/>
          <w:szCs w:val="22"/>
        </w:rPr>
        <w:t>WARRANTY</w:t>
      </w:r>
    </w:p>
    <w:p w:rsidR="00C378E2" w:rsidRPr="0049178E" w:rsidRDefault="00C378E2" w:rsidP="00C378E2">
      <w:pPr>
        <w:tabs>
          <w:tab w:val="left" w:pos="900"/>
        </w:tabs>
        <w:rPr>
          <w:rFonts w:ascii="Arial" w:hAnsi="Arial" w:cs="Arial"/>
          <w:sz w:val="22"/>
          <w:szCs w:val="22"/>
        </w:rPr>
      </w:pPr>
    </w:p>
    <w:p w:rsidR="00C378E2" w:rsidRPr="0049178E" w:rsidRDefault="00C378E2" w:rsidP="00C378E2">
      <w:pPr>
        <w:numPr>
          <w:ilvl w:val="2"/>
          <w:numId w:val="1"/>
        </w:numPr>
        <w:tabs>
          <w:tab w:val="left" w:pos="900"/>
        </w:tabs>
        <w:rPr>
          <w:rFonts w:ascii="Arial" w:hAnsi="Arial" w:cs="Arial"/>
          <w:sz w:val="22"/>
          <w:szCs w:val="22"/>
        </w:rPr>
      </w:pPr>
      <w:r w:rsidRPr="0049178E">
        <w:rPr>
          <w:rFonts w:ascii="Arial" w:hAnsi="Arial" w:cs="Arial"/>
          <w:sz w:val="22"/>
          <w:szCs w:val="22"/>
        </w:rPr>
        <w:t>Provide manufacturer’s warranty covering [2] years for replacement and repair of defective equipment. Warranty varies country to country.</w:t>
      </w:r>
      <w:r w:rsidRPr="0049178E">
        <w:rPr>
          <w:rFonts w:hint="eastAsia"/>
        </w:rPr>
        <w:t xml:space="preserve"> </w:t>
      </w:r>
    </w:p>
    <w:p w:rsidR="00C378E2" w:rsidRPr="0049178E" w:rsidRDefault="00C378E2" w:rsidP="00C378E2">
      <w:pPr>
        <w:keepNext/>
        <w:keepLines/>
        <w:tabs>
          <w:tab w:val="left" w:pos="900"/>
        </w:tabs>
        <w:rPr>
          <w:rFonts w:ascii="Arial" w:hAnsi="Arial" w:cs="Arial"/>
          <w:sz w:val="22"/>
          <w:szCs w:val="22"/>
        </w:rPr>
      </w:pPr>
    </w:p>
    <w:p w:rsidR="00C378E2" w:rsidRPr="0049178E" w:rsidRDefault="00C378E2" w:rsidP="00C378E2">
      <w:pPr>
        <w:tabs>
          <w:tab w:val="left" w:pos="900"/>
        </w:tabs>
        <w:rPr>
          <w:rFonts w:ascii="Arial" w:hAnsi="Arial" w:cs="Arial"/>
          <w:sz w:val="22"/>
          <w:szCs w:val="22"/>
        </w:rPr>
      </w:pPr>
    </w:p>
    <w:p w:rsidR="00C378E2" w:rsidRPr="0049178E" w:rsidRDefault="00C378E2" w:rsidP="00C378E2">
      <w:pPr>
        <w:numPr>
          <w:ilvl w:val="1"/>
          <w:numId w:val="1"/>
        </w:numPr>
        <w:tabs>
          <w:tab w:val="left" w:pos="900"/>
        </w:tabs>
        <w:rPr>
          <w:rFonts w:ascii="Arial" w:hAnsi="Arial" w:cs="Arial"/>
          <w:sz w:val="22"/>
          <w:szCs w:val="22"/>
        </w:rPr>
      </w:pPr>
      <w:r w:rsidRPr="0049178E">
        <w:rPr>
          <w:rFonts w:ascii="Arial" w:hAnsi="Arial" w:cs="Arial"/>
          <w:sz w:val="22"/>
          <w:szCs w:val="22"/>
        </w:rPr>
        <w:t xml:space="preserve">MAINTENANCE </w:t>
      </w:r>
    </w:p>
    <w:p w:rsidR="00C378E2" w:rsidRPr="0049178E" w:rsidRDefault="00C378E2" w:rsidP="00C378E2">
      <w:pPr>
        <w:tabs>
          <w:tab w:val="left" w:pos="900"/>
        </w:tabs>
        <w:rPr>
          <w:rFonts w:ascii="Arial" w:hAnsi="Arial" w:cs="Arial"/>
          <w:sz w:val="22"/>
          <w:szCs w:val="22"/>
        </w:rPr>
      </w:pPr>
    </w:p>
    <w:p w:rsidR="00C378E2" w:rsidRPr="0049178E" w:rsidRDefault="00C378E2" w:rsidP="00C378E2">
      <w:pPr>
        <w:numPr>
          <w:ilvl w:val="2"/>
          <w:numId w:val="1"/>
        </w:numPr>
        <w:tabs>
          <w:tab w:val="left" w:pos="900"/>
        </w:tabs>
        <w:rPr>
          <w:rFonts w:ascii="Arial" w:hAnsi="Arial" w:cs="Arial"/>
          <w:sz w:val="22"/>
          <w:szCs w:val="22"/>
        </w:rPr>
      </w:pPr>
      <w:r w:rsidRPr="0049178E">
        <w:rPr>
          <w:rFonts w:ascii="Arial" w:hAnsi="Arial" w:cs="Arial"/>
          <w:sz w:val="22"/>
          <w:szCs w:val="22"/>
        </w:rPr>
        <w:t>Make ordering of new equipment for expansions, replacements, and spare parts available to dealers and end users.</w:t>
      </w:r>
    </w:p>
    <w:p w:rsidR="00C378E2" w:rsidRPr="0049178E" w:rsidRDefault="00C378E2" w:rsidP="00C378E2">
      <w:pPr>
        <w:tabs>
          <w:tab w:val="left" w:pos="900"/>
        </w:tabs>
        <w:rPr>
          <w:rFonts w:ascii="Arial" w:hAnsi="Arial" w:cs="Arial"/>
          <w:sz w:val="22"/>
          <w:szCs w:val="22"/>
          <w:lang w:eastAsia="zh-CN"/>
        </w:rPr>
      </w:pPr>
    </w:p>
    <w:p w:rsidR="00C378E2" w:rsidRPr="0049178E" w:rsidRDefault="00C378E2" w:rsidP="00C378E2">
      <w:pPr>
        <w:numPr>
          <w:ilvl w:val="2"/>
          <w:numId w:val="1"/>
        </w:numPr>
        <w:tabs>
          <w:tab w:val="left" w:pos="900"/>
        </w:tabs>
        <w:rPr>
          <w:rFonts w:ascii="Arial" w:hAnsi="Arial" w:cs="Arial"/>
          <w:sz w:val="22"/>
          <w:szCs w:val="22"/>
        </w:rPr>
      </w:pPr>
      <w:r w:rsidRPr="0049178E">
        <w:rPr>
          <w:rFonts w:ascii="Arial" w:hAnsi="Arial" w:cs="Arial"/>
          <w:sz w:val="22"/>
          <w:szCs w:val="22"/>
        </w:rPr>
        <w:t>Provide factory direct technical support via phone and e-mail.</w:t>
      </w:r>
    </w:p>
    <w:p w:rsidR="00C378E2" w:rsidRPr="00C378E2" w:rsidRDefault="00C378E2" w:rsidP="00C378E2">
      <w:pPr>
        <w:tabs>
          <w:tab w:val="left" w:pos="900"/>
        </w:tabs>
        <w:rPr>
          <w:rFonts w:ascii="Arial" w:hAnsi="Arial" w:cs="Arial"/>
          <w:sz w:val="22"/>
          <w:szCs w:val="22"/>
          <w:lang w:eastAsia="zh-CN"/>
        </w:rPr>
      </w:pPr>
    </w:p>
    <w:p w:rsidR="00C378E2" w:rsidRPr="000C1A5A" w:rsidRDefault="00C378E2" w:rsidP="00C378E2">
      <w:pPr>
        <w:tabs>
          <w:tab w:val="left" w:pos="900"/>
        </w:tabs>
        <w:rPr>
          <w:rFonts w:ascii="Arial" w:hAnsi="Arial" w:cs="Arial"/>
          <w:sz w:val="22"/>
          <w:szCs w:val="22"/>
          <w:lang w:eastAsia="zh-CN"/>
        </w:rPr>
      </w:pPr>
    </w:p>
    <w:p w:rsidR="00C378E2" w:rsidRPr="000C1A5A" w:rsidRDefault="00C378E2" w:rsidP="00C378E2">
      <w:pPr>
        <w:tabs>
          <w:tab w:val="left" w:pos="900"/>
        </w:tabs>
        <w:rPr>
          <w:rFonts w:ascii="Arial" w:hAnsi="Arial" w:cs="Arial"/>
          <w:sz w:val="22"/>
          <w:szCs w:val="22"/>
        </w:rPr>
      </w:pPr>
    </w:p>
    <w:p w:rsidR="00C378E2" w:rsidRPr="000C1A5A" w:rsidRDefault="00C378E2" w:rsidP="00C378E2">
      <w:pPr>
        <w:tabs>
          <w:tab w:val="left" w:pos="900"/>
        </w:tabs>
        <w:rPr>
          <w:rFonts w:ascii="Arial" w:hAnsi="Arial" w:cs="Arial"/>
          <w:sz w:val="22"/>
          <w:szCs w:val="22"/>
        </w:rPr>
      </w:pPr>
    </w:p>
    <w:p w:rsidR="00C378E2" w:rsidRPr="000C1A5A" w:rsidRDefault="00C378E2" w:rsidP="00C378E2">
      <w:pPr>
        <w:keepNext/>
        <w:keepLines/>
        <w:numPr>
          <w:ilvl w:val="0"/>
          <w:numId w:val="1"/>
        </w:numPr>
        <w:tabs>
          <w:tab w:val="left" w:pos="900"/>
        </w:tabs>
        <w:rPr>
          <w:rFonts w:ascii="Arial" w:hAnsi="Arial" w:cs="Arial"/>
          <w:b/>
          <w:sz w:val="22"/>
          <w:szCs w:val="22"/>
        </w:rPr>
      </w:pPr>
      <w:r w:rsidRPr="000C1A5A">
        <w:rPr>
          <w:rFonts w:ascii="Arial" w:hAnsi="Arial" w:cs="Arial"/>
          <w:b/>
          <w:sz w:val="22"/>
          <w:szCs w:val="22"/>
        </w:rPr>
        <w:lastRenderedPageBreak/>
        <w:t>– PRODUCTS</w:t>
      </w:r>
    </w:p>
    <w:p w:rsidR="00C378E2" w:rsidRPr="000C1A5A" w:rsidRDefault="00C378E2" w:rsidP="00C378E2">
      <w:pPr>
        <w:keepNext/>
        <w:keepLines/>
        <w:tabs>
          <w:tab w:val="left" w:pos="1995"/>
        </w:tabs>
        <w:rPr>
          <w:rFonts w:ascii="Arial" w:hAnsi="Arial" w:cs="Arial"/>
          <w:sz w:val="22"/>
          <w:szCs w:val="22"/>
        </w:rPr>
      </w:pPr>
    </w:p>
    <w:p w:rsidR="00C378E2" w:rsidRPr="000C1A5A" w:rsidRDefault="00C378E2" w:rsidP="00C378E2">
      <w:pPr>
        <w:keepNext/>
        <w:keepLines/>
        <w:numPr>
          <w:ilvl w:val="1"/>
          <w:numId w:val="1"/>
        </w:numPr>
        <w:tabs>
          <w:tab w:val="left" w:pos="900"/>
        </w:tabs>
        <w:rPr>
          <w:rFonts w:ascii="Arial" w:hAnsi="Arial" w:cs="Arial"/>
          <w:sz w:val="22"/>
          <w:szCs w:val="22"/>
        </w:rPr>
      </w:pPr>
      <w:r w:rsidRPr="000C1A5A">
        <w:rPr>
          <w:rFonts w:ascii="Arial" w:hAnsi="Arial" w:cs="Arial"/>
          <w:sz w:val="22"/>
          <w:szCs w:val="22"/>
        </w:rPr>
        <w:t>MANUFACTURERS</w:t>
      </w:r>
    </w:p>
    <w:p w:rsidR="00C378E2" w:rsidRPr="000C1A5A" w:rsidRDefault="00C378E2" w:rsidP="00C378E2">
      <w:pPr>
        <w:keepNext/>
        <w:keepLines/>
        <w:tabs>
          <w:tab w:val="left" w:pos="900"/>
        </w:tabs>
        <w:rPr>
          <w:rFonts w:ascii="Arial" w:hAnsi="Arial" w:cs="Arial"/>
          <w:sz w:val="22"/>
          <w:szCs w:val="22"/>
        </w:rPr>
      </w:pPr>
    </w:p>
    <w:p w:rsidR="00C378E2" w:rsidRPr="000C1A5A" w:rsidRDefault="00C378E2" w:rsidP="00C378E2">
      <w:pPr>
        <w:keepNext/>
        <w:keepLines/>
        <w:numPr>
          <w:ilvl w:val="2"/>
          <w:numId w:val="1"/>
        </w:numPr>
        <w:tabs>
          <w:tab w:val="left" w:pos="900"/>
        </w:tabs>
        <w:rPr>
          <w:rFonts w:ascii="Arial" w:hAnsi="Arial" w:cs="Arial"/>
          <w:sz w:val="22"/>
          <w:szCs w:val="22"/>
        </w:rPr>
      </w:pPr>
      <w:r w:rsidRPr="000C1A5A">
        <w:rPr>
          <w:rFonts w:ascii="Arial" w:hAnsi="Arial" w:cs="Arial"/>
          <w:sz w:val="22"/>
          <w:szCs w:val="22"/>
        </w:rPr>
        <w:t>Acceptable Manufacturer:</w:t>
      </w:r>
    </w:p>
    <w:p w:rsidR="001B3302" w:rsidRPr="00B12858" w:rsidRDefault="001B3302" w:rsidP="001B3302">
      <w:pPr>
        <w:keepNext/>
        <w:keepLines/>
        <w:tabs>
          <w:tab w:val="left" w:pos="900"/>
        </w:tabs>
        <w:ind w:left="1152"/>
        <w:rPr>
          <w:rFonts w:ascii="Arial" w:hAnsi="Arial" w:cs="Arial"/>
          <w:sz w:val="22"/>
          <w:szCs w:val="22"/>
        </w:rPr>
      </w:pPr>
      <w:bookmarkStart w:id="0" w:name="_GoBack"/>
      <w:bookmarkEnd w:id="0"/>
      <w:r w:rsidRPr="00701DA1">
        <w:rPr>
          <w:rFonts w:ascii="Arial" w:hAnsi="Arial" w:cs="Arial"/>
          <w:sz w:val="22"/>
          <w:szCs w:val="22"/>
        </w:rPr>
        <w:t>ZHEJIANG DAHUA VISION TECHNOLOGY CO., LTD.</w:t>
      </w:r>
      <w:r w:rsidRPr="00B12858">
        <w:rPr>
          <w:rFonts w:ascii="Arial" w:hAnsi="Arial" w:cs="Arial"/>
          <w:sz w:val="22"/>
          <w:szCs w:val="22"/>
        </w:rPr>
        <w:t xml:space="preserve"> </w:t>
      </w:r>
    </w:p>
    <w:p w:rsidR="001B3302" w:rsidRPr="00B12858" w:rsidRDefault="001B3302" w:rsidP="001B3302">
      <w:pPr>
        <w:keepNext/>
        <w:keepLines/>
        <w:tabs>
          <w:tab w:val="left" w:pos="900"/>
        </w:tabs>
        <w:ind w:left="1152"/>
        <w:rPr>
          <w:rFonts w:ascii="Arial" w:hAnsi="Arial" w:cs="Arial"/>
          <w:sz w:val="22"/>
          <w:szCs w:val="22"/>
        </w:rPr>
      </w:pPr>
      <w:r w:rsidRPr="00701DA1">
        <w:rPr>
          <w:rFonts w:ascii="Arial" w:hAnsi="Arial" w:cs="Arial"/>
          <w:sz w:val="22"/>
          <w:szCs w:val="22"/>
        </w:rPr>
        <w:t>Address: No.1399, Binxing Road, Binjiang District, Hangzhou, P.R. China</w:t>
      </w:r>
    </w:p>
    <w:p w:rsidR="001B3302" w:rsidRDefault="001B3302" w:rsidP="001B3302">
      <w:pPr>
        <w:keepNext/>
        <w:keepLines/>
        <w:tabs>
          <w:tab w:val="left" w:pos="900"/>
        </w:tabs>
        <w:ind w:left="1152"/>
        <w:rPr>
          <w:rFonts w:ascii="Arial" w:hAnsi="Arial" w:cs="Arial"/>
          <w:sz w:val="22"/>
          <w:szCs w:val="22"/>
        </w:rPr>
      </w:pPr>
      <w:r w:rsidRPr="00701DA1">
        <w:rPr>
          <w:rFonts w:ascii="Arial" w:hAnsi="Arial" w:cs="Arial"/>
          <w:sz w:val="22"/>
          <w:szCs w:val="22"/>
        </w:rPr>
        <w:t>Postcode: 310053</w:t>
      </w:r>
    </w:p>
    <w:p w:rsidR="001B3302" w:rsidRPr="00B12858" w:rsidRDefault="001B3302" w:rsidP="001B3302">
      <w:pPr>
        <w:keepNext/>
        <w:keepLines/>
        <w:tabs>
          <w:tab w:val="left" w:pos="900"/>
        </w:tabs>
        <w:ind w:left="1152"/>
        <w:rPr>
          <w:rFonts w:ascii="Arial" w:hAnsi="Arial" w:cs="Arial"/>
          <w:sz w:val="22"/>
          <w:szCs w:val="22"/>
        </w:rPr>
      </w:pPr>
      <w:r w:rsidRPr="00701DA1">
        <w:rPr>
          <w:rFonts w:ascii="Arial" w:hAnsi="Arial" w:cs="Arial"/>
          <w:sz w:val="22"/>
          <w:szCs w:val="22"/>
        </w:rPr>
        <w:t>Tel: +86-571-87688888 28933188</w:t>
      </w:r>
    </w:p>
    <w:p w:rsidR="001B3302" w:rsidRPr="00701DA1" w:rsidRDefault="001B3302" w:rsidP="001B3302">
      <w:pPr>
        <w:keepNext/>
        <w:keepLines/>
        <w:tabs>
          <w:tab w:val="left" w:pos="900"/>
        </w:tabs>
        <w:ind w:left="1152"/>
        <w:rPr>
          <w:rFonts w:ascii="Arial" w:hAnsi="Arial" w:cs="Arial"/>
          <w:sz w:val="22"/>
          <w:szCs w:val="22"/>
        </w:rPr>
      </w:pPr>
      <w:r w:rsidRPr="00701DA1">
        <w:rPr>
          <w:rFonts w:ascii="Arial" w:hAnsi="Arial" w:cs="Arial"/>
          <w:sz w:val="22"/>
          <w:szCs w:val="22"/>
        </w:rPr>
        <w:t>Email: dhoverseas@dhvisiontech.com</w:t>
      </w:r>
    </w:p>
    <w:p w:rsidR="001B3302" w:rsidRPr="00701DA1" w:rsidRDefault="001B3302" w:rsidP="001B3302">
      <w:pPr>
        <w:keepNext/>
        <w:keepLines/>
        <w:tabs>
          <w:tab w:val="left" w:pos="900"/>
        </w:tabs>
        <w:ind w:left="1152"/>
        <w:rPr>
          <w:rFonts w:ascii="Arial" w:hAnsi="Arial" w:cs="Arial"/>
          <w:sz w:val="22"/>
          <w:szCs w:val="22"/>
          <w:lang w:val="de-CH"/>
        </w:rPr>
      </w:pPr>
      <w:r w:rsidRPr="00701DA1">
        <w:rPr>
          <w:rFonts w:ascii="Arial" w:hAnsi="Arial" w:cs="Arial"/>
          <w:sz w:val="22"/>
          <w:szCs w:val="22"/>
        </w:rPr>
        <w:t>Website: www.dahuasecurity.com</w:t>
      </w:r>
    </w:p>
    <w:p w:rsidR="00C378E2" w:rsidRDefault="00C378E2" w:rsidP="001B3302">
      <w:pPr>
        <w:keepNext/>
        <w:keepLines/>
        <w:tabs>
          <w:tab w:val="left" w:pos="900"/>
        </w:tabs>
        <w:ind w:left="1152"/>
        <w:rPr>
          <w:rFonts w:ascii="Arial" w:hAnsi="Arial" w:cs="Arial"/>
          <w:sz w:val="22"/>
          <w:szCs w:val="22"/>
        </w:rPr>
      </w:pPr>
    </w:p>
    <w:p w:rsidR="00C378E2" w:rsidRPr="000C1A5A" w:rsidRDefault="00C378E2" w:rsidP="00C378E2">
      <w:pPr>
        <w:keepNext/>
        <w:keepLines/>
        <w:numPr>
          <w:ilvl w:val="2"/>
          <w:numId w:val="1"/>
        </w:numPr>
        <w:tabs>
          <w:tab w:val="left" w:pos="900"/>
        </w:tabs>
        <w:rPr>
          <w:rFonts w:ascii="Arial" w:hAnsi="Arial" w:cs="Arial"/>
          <w:sz w:val="22"/>
          <w:szCs w:val="22"/>
        </w:rPr>
      </w:pPr>
      <w:r w:rsidRPr="000C1A5A">
        <w:rPr>
          <w:rFonts w:ascii="Arial" w:hAnsi="Arial" w:cs="Arial"/>
          <w:sz w:val="22"/>
          <w:szCs w:val="22"/>
        </w:rPr>
        <w:t>Substitutions:</w:t>
      </w:r>
    </w:p>
    <w:p w:rsidR="00C378E2" w:rsidRPr="000C1A5A" w:rsidRDefault="00C378E2" w:rsidP="00C378E2">
      <w:pPr>
        <w:keepNext/>
        <w:keepLines/>
        <w:numPr>
          <w:ilvl w:val="3"/>
          <w:numId w:val="1"/>
        </w:numPr>
        <w:tabs>
          <w:tab w:val="left" w:pos="900"/>
        </w:tabs>
        <w:rPr>
          <w:rFonts w:ascii="Arial" w:hAnsi="Arial" w:cs="Arial"/>
          <w:sz w:val="22"/>
          <w:szCs w:val="22"/>
        </w:rPr>
      </w:pPr>
      <w:r w:rsidRPr="000C1A5A">
        <w:rPr>
          <w:rFonts w:ascii="Arial" w:hAnsi="Arial" w:cs="Arial"/>
          <w:sz w:val="22"/>
          <w:szCs w:val="22"/>
        </w:rPr>
        <w:t>[All proposed substitutions must be approved by the Architect or Engineer professional.]</w:t>
      </w:r>
    </w:p>
    <w:p w:rsidR="00C378E2" w:rsidRPr="000C1A5A" w:rsidRDefault="00C378E2" w:rsidP="00C378E2">
      <w:pPr>
        <w:keepNext/>
        <w:keepLines/>
        <w:numPr>
          <w:ilvl w:val="3"/>
          <w:numId w:val="1"/>
        </w:numPr>
        <w:tabs>
          <w:tab w:val="left" w:pos="900"/>
        </w:tabs>
        <w:rPr>
          <w:rFonts w:ascii="Arial" w:hAnsi="Arial" w:cs="Arial"/>
          <w:sz w:val="22"/>
          <w:szCs w:val="22"/>
        </w:rPr>
      </w:pPr>
      <w:r w:rsidRPr="000C1A5A">
        <w:rPr>
          <w:rFonts w:ascii="Arial" w:hAnsi="Arial" w:cs="Arial"/>
          <w:sz w:val="22"/>
          <w:szCs w:val="22"/>
        </w:rPr>
        <w:t>[Proposed substitutions must provide a line-by-line compliance documentation.]</w:t>
      </w:r>
    </w:p>
    <w:p w:rsidR="00C378E2" w:rsidRPr="000C1A5A" w:rsidRDefault="00C378E2" w:rsidP="00C378E2">
      <w:pPr>
        <w:keepNext/>
        <w:keepLines/>
        <w:tabs>
          <w:tab w:val="left" w:pos="900"/>
        </w:tabs>
        <w:rPr>
          <w:rFonts w:ascii="Arial" w:hAnsi="Arial" w:cs="Arial"/>
          <w:sz w:val="22"/>
          <w:szCs w:val="22"/>
        </w:rPr>
      </w:pPr>
    </w:p>
    <w:p w:rsidR="004A672F" w:rsidRPr="006D2A41" w:rsidRDefault="004A672F" w:rsidP="004A672F">
      <w:pPr>
        <w:keepNext/>
        <w:keepLines/>
        <w:numPr>
          <w:ilvl w:val="1"/>
          <w:numId w:val="1"/>
        </w:numPr>
        <w:tabs>
          <w:tab w:val="left" w:pos="900"/>
        </w:tabs>
        <w:rPr>
          <w:rFonts w:ascii="Arial" w:hAnsi="Arial" w:cs="Arial"/>
          <w:sz w:val="22"/>
          <w:szCs w:val="22"/>
        </w:rPr>
      </w:pPr>
      <w:r>
        <w:rPr>
          <w:rFonts w:ascii="Arial" w:hAnsi="Arial" w:cs="Arial" w:hint="eastAsia"/>
          <w:sz w:val="22"/>
          <w:szCs w:val="22"/>
          <w:lang w:eastAsia="zh-CN"/>
        </w:rPr>
        <w:t/>
      </w:r>
      <w:r w:rsidRPr="00A650E4">
        <w:rPr>
          <w:rFonts w:ascii="Arial" w:hAnsi="Arial" w:cs="Arial"/>
          <w:sz w:val="22"/>
          <w:szCs w:val="22"/>
          <w:lang w:eastAsia="zh-CN"/>
        </w:rPr>
        <w:t>VIDEO MATRIX PLATFORM | DHI-N70-04H12H</w:t>
      </w:r>
      <w:r>
        <w:rPr>
          <w:rFonts w:ascii="Arial" w:hAnsi="Arial" w:cs="Arial" w:hint="eastAsia"/>
          <w:sz w:val="22"/>
          <w:szCs w:val="22"/>
          <w:lang w:eastAsia="zh-CN"/>
        </w:rPr>
        <w:t/>
      </w:r>
    </w:p>
    <w:tbl>
      <w:tblPr>
        <w:tblW w:w="8775" w:type="dxa"/>
        <w:jc w:val="start"/>
        <w:tblInd w:w="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701"/>
        <w:gridCol w:w="6066"/>
      </w:tblGrid>
      <w:tr w:rsidR="00C378E2" w:rsidRPr="006919BF" w:rsidTr="0081508F">
        <w:trPr>
          <w:trHeight w:val="330"/>
        </w:trPr>
        <w:tc>
          <w:tcPr>
            <w:tcW w:w="1008" w:type="dxa"/>
            <w:vAlign w:val="center"/>
          </w:tcPr>
          <w:p w:rsidR="00C378E2" w:rsidRDefault="00C378E2" w:rsidP="0081508F">
            <w:pPr>
              <w:jc w:val="both"/>
            </w:pPr>
            <w:r>
              <w:t>System</w:t>
            </w:r>
          </w:p>
        </w:tc>
        <w:tc>
          <w:tcPr>
            <w:tcW w:w="1701" w:type="dxa"/>
            <w:shd w:val="clear" w:color="auto" w:fill="auto"/>
            <w:vAlign w:val="center"/>
            <w:hideMark/>
          </w:tcPr>
          <w:p w:rsidR="00C378E2" w:rsidRPr="006919BF" w:rsidRDefault="00C378E2" w:rsidP="0081508F">
            <w:pPr>
              <w:jc w:val="both"/>
              <w:rPr>
                <w:rFonts w:ascii="微软雅黑" w:eastAsia="微软雅黑" w:hAnsi="微软雅黑" w:cs="宋体"/>
                <w:sz w:val="22"/>
                <w:szCs w:val="22"/>
                <w:lang w:eastAsia="zh-CN"/>
              </w:rPr>
            </w:pPr>
            <w:r>
              <w:t>Main Processor</w:t>
            </w:r>
          </w:p>
        </w:tc>
        <w:tc>
          <w:tcPr>
            <w:tcW w:w="6066" w:type="dxa"/>
            <w:shd w:val="clear" w:color="auto" w:fill="auto"/>
            <w:vAlign w:val="center"/>
            <w:hideMark/>
          </w:tcPr>
          <w:p w:rsidR="00C378E2" w:rsidRPr="00D60D0B" w:rsidRDefault="00C378E2" w:rsidP="0081508F">
            <w:pPr>
              <w:jc w:val="both"/>
              <w:rPr>
                <w:rFonts w:ascii="微软雅黑" w:eastAsia="微软雅黑" w:hAnsi="微软雅黑" w:cs="宋体"/>
                <w:sz w:val="22"/>
                <w:szCs w:val="22"/>
                <w:lang w:eastAsia="zh-CN"/>
              </w:rPr>
            </w:pPr>
            <w:r>
              <w:t>64-bit high-performance octa-core processor</w:t>
            </w:r>
          </w:p>
        </w:tc>
      </w:tr>
      <w:tr>
        <w:tc>
          <w:p>
            <w:r>
              <w:t>System</w:t>
            </w:r>
          </w:p>
        </w:tc>
        <w:tc>
          <w:p>
            <w:r>
              <w:t>Operating System</w:t>
            </w:r>
          </w:p>
        </w:tc>
        <w:tc>
          <w:p>
            <w:r>
              <w:t>Embedded Linux operating system</w:t>
            </w:r>
          </w:p>
        </w:tc>
      </w:tr>
      <w:tr>
        <w:tc>
          <w:p>
            <w:r>
              <w:t>System</w:t>
            </w:r>
          </w:p>
        </w:tc>
        <w:tc>
          <w:p>
            <w:r>
              <w:t>Bus</w:t>
            </w:r>
          </w:p>
        </w:tc>
        <w:tc>
          <w:p>
            <w:r>
              <w:t>Dual bus for the network and serial ports</w:t>
            </w:r>
          </w:p>
        </w:tc>
      </w:tr>
      <w:tr>
        <w:tc>
          <w:p>
            <w:r>
              <w:t>System</w:t>
            </w:r>
          </w:p>
        </w:tc>
        <w:tc>
          <w:p>
            <w:r>
              <w:t>Cabinet</w:t>
            </w:r>
          </w:p>
        </w:tc>
        <w:tc>
          <w:p>
            <w:r>
              <w:t>Standard sized cabinet with a dual power supply and intelligent temperature control fan</w:t>
            </w:r>
          </w:p>
        </w:tc>
      </w:tr>
      <w:tr>
        <w:tc>
          <w:p>
            <w:r>
              <w:t>Port</w:t>
            </w:r>
          </w:p>
        </w:tc>
        <w:tc>
          <w:p>
            <w:r>
              <w:t>USB</w:t>
            </w:r>
          </w:p>
        </w:tc>
        <w:tc>
          <w:p>
            <w:r>
              <w:t>2 × USB 3.0 ports</w:t>
            </w:r>
          </w:p>
        </w:tc>
      </w:tr>
      <w:tr>
        <w:tc>
          <w:p>
            <w:r>
              <w:t>Port</w:t>
            </w:r>
          </w:p>
        </w:tc>
        <w:tc>
          <w:p>
            <w:r>
              <w:t>Network Port</w:t>
            </w:r>
          </w:p>
        </w:tc>
        <w:tc>
          <w:p>
            <w:r>
              <w:t>2 × RJ–45 10/100/1,000 Mbps self-adaptive Ethernet ports</w:t>
            </w:r>
          </w:p>
        </w:tc>
      </w:tr>
      <w:tr>
        <w:tc>
          <w:p>
            <w:r>
              <w:t>Port</w:t>
            </w:r>
          </w:p>
        </w:tc>
        <w:tc>
          <w:p>
            <w:r>
              <w:t>RS-232</w:t>
            </w:r>
          </w:p>
        </w:tc>
        <w:tc>
          <w:p>
            <w:r>
              <w:t>2</w:t>
            </w:r>
          </w:p>
        </w:tc>
      </w:tr>
      <w:tr>
        <w:tc>
          <w:p>
            <w:r>
              <w:t>Port</w:t>
            </w:r>
          </w:p>
        </w:tc>
        <w:tc>
          <w:p>
            <w:r>
              <w:t>RS-485</w:t>
            </w:r>
          </w:p>
        </w:tc>
        <w:tc>
          <w:p>
            <w:r>
              <w:t>1</w:t>
            </w:r>
          </w:p>
        </w:tc>
      </w:tr>
      <w:tr>
        <w:tc>
          <w:p>
            <w:r>
              <w:t>Port</w:t>
            </w:r>
          </w:p>
        </w:tc>
        <w:tc>
          <w:p>
            <w:r>
              <w:t>HDMI</w:t>
            </w:r>
          </w:p>
        </w:tc>
        <w:tc>
          <w:p>
            <w:r>
              <w:t>4 input ports, including 2 HDMI 2.0 ports and 2 HDMI 1.3 ports;
12 output ports, including 6 HDMI 2.0 ports and 6 HDMI 1.3 ports</w:t>
            </w:r>
          </w:p>
        </w:tc>
      </w:tr>
      <w:tr>
        <w:tc>
          <w:p>
            <w:r>
              <w:t>Port</w:t>
            </w:r>
          </w:p>
        </w:tc>
        <w:tc>
          <w:p>
            <w:r>
              <w:t>Alarm Input Port</w:t>
            </w:r>
          </w:p>
        </w:tc>
        <w:tc>
          <w:p>
            <w:r>
              <w:t>2 alarm input ports</w:t>
            </w:r>
          </w:p>
        </w:tc>
      </w:tr>
      <w:tr>
        <w:tc>
          <w:p>
            <w:r>
              <w:t>Port</w:t>
            </w:r>
          </w:p>
        </w:tc>
        <w:tc>
          <w:p>
            <w:r>
              <w:t>Alarm Output Port</w:t>
            </w:r>
          </w:p>
        </w:tc>
        <w:tc>
          <w:p>
            <w:r>
              <w:t>1 alarm output port</w:t>
            </w:r>
          </w:p>
        </w:tc>
      </w:tr>
      <w:tr>
        <w:tc>
          <w:p>
            <w:r>
              <w:t>Port</w:t>
            </w:r>
          </w:p>
        </w:tc>
        <w:tc>
          <w:p>
            <w:r>
              <w:t>Audio Output Port</w:t>
            </w:r>
          </w:p>
        </w:tc>
        <w:tc>
          <w:p>
            <w:r>
              <w:t>One 3.5 mm jack port</w:t>
            </w:r>
          </w:p>
        </w:tc>
      </w:tr>
      <w:tr>
        <w:tc>
          <w:p>
            <w:r>
              <w:t>Port</w:t>
            </w:r>
          </w:p>
        </w:tc>
        <w:tc>
          <w:p>
            <w:r>
              <w:t>Type-C Port</w:t>
            </w:r>
          </w:p>
        </w:tc>
        <w:tc>
          <w:p>
            <w:r>
              <w:t>1 Type C port</w:t>
            </w:r>
          </w:p>
        </w:tc>
      </w:tr>
      <w:tr>
        <w:tc>
          <w:p>
            <w:r>
              <w:t>Function</w:t>
            </w:r>
          </w:p>
        </w:tc>
        <w:tc>
          <w:p>
            <w:r>
              <w:t>Max System Configuration</w:t>
            </w:r>
          </w:p>
        </w:tc>
        <w:tc>
          <w:p>
            <w:r>
              <w:t>Supports up to 300 decoding channels, including 12-ch 32 MP@25 fps (only H265), 18-ch 24 MP@25 fps (only H265), 27-ch 12 MP@25 fps, 36-ch 8 MP@25 fps, 45-ch 6 MP@25 fps, 54-ch 5 MP@25 fps, 72-ch 4 MP@25fps, 93-ch 3 MP@25 fps, 144-ch 1080p@25 fps, 240-ch 720p@25 fps, and 300-ch D1@25 fps HD video decoding capability (window does not cross screens, AI rule display is not enabled, output resolution is 1080p, and scene performance data does not exceed network bandwidth limits). Supports 2-ch 4K@60 fps and 2-ch 1080p@60fps input. Supports 6-ch 4K@60 fps and 6-ch 1080p@60 fps output. Output supports an ultra-high and ultra-wide resolution, up to 4096 (HDMI OUT3 supports an ultra-wide resolution, up to 2048)</w:t>
            </w:r>
          </w:p>
        </w:tc>
      </w:tr>
      <w:tr>
        <w:tc>
          <w:p>
            <w:r>
              <w:t>Function</w:t>
            </w:r>
          </w:p>
        </w:tc>
        <w:tc>
          <w:p>
            <w:r>
              <w:t>Network Signal Access</w:t>
            </w:r>
          </w:p>
        </w:tc>
        <w:tc>
          <w:p>
            <w:r>
              <w:t>Supports accessing up to 1,024 network channels</w:t>
            </w:r>
          </w:p>
        </w:tc>
      </w:tr>
      <w:tr>
        <w:tc>
          <w:p>
            <w:r>
              <w:t>Function</w:t>
            </w:r>
          </w:p>
        </w:tc>
        <w:tc>
          <w:p>
            <w:r>
              <w:t>Screen Splicing</w:t>
            </w:r>
          </w:p>
        </w:tc>
        <w:tc>
          <w:p>
            <w:r>
              <w:t>Full configuration supports splicing up to 12 screens</w:t>
            </w:r>
          </w:p>
        </w:tc>
      </w:tr>
      <w:tr>
        <w:tc>
          <w:p>
            <w:r>
              <w:t>Function</w:t>
            </w:r>
          </w:p>
        </w:tc>
        <w:tc>
          <w:p>
            <w:r>
              <w:t>Spliced Screen Function</w:t>
            </w:r>
          </w:p>
        </w:tc>
        <w:tc>
          <w:p>
            <w:r>
              <w:t>Features splicing, scaling, video integration, roaming, window opening, and layering</w:t>
            </w:r>
          </w:p>
        </w:tc>
      </w:tr>
      <w:tr>
        <w:tc>
          <w:p>
            <w:r>
              <w:t>Function</w:t>
            </w:r>
          </w:p>
        </w:tc>
        <w:tc>
          <w:p>
            <w:r>
              <w:t>Equipment Management</w:t>
            </w:r>
          </w:p>
        </w:tc>
        <w:tc>
          <w:p>
            <w:r>
              <w:t>Supports local and network signals, and custom signal groups</w:t>
            </w:r>
          </w:p>
        </w:tc>
      </w:tr>
      <w:tr>
        <w:tc>
          <w:p>
            <w:r>
              <w:t>Function</w:t>
            </w:r>
          </w:p>
        </w:tc>
        <w:tc>
          <w:p>
            <w:r>
              <w:t>Control Mode</w:t>
            </w:r>
          </w:p>
        </w:tc>
        <w:tc>
          <w:p>
            <w:r>
              <w:t>Supports local GUI operations and connecting to the webpage, PC client, mobile client, and network keyboard</w:t>
            </w:r>
          </w:p>
        </w:tc>
      </w:tr>
      <w:tr>
        <w:tc>
          <w:p>
            <w:r>
              <w:t>General</w:t>
            </w:r>
          </w:p>
        </w:tc>
        <w:tc>
          <w:p>
            <w:r>
              <w:t>Power Supply</w:t>
            </w:r>
          </w:p>
        </w:tc>
        <w:tc>
          <w:p>
            <w:r>
              <w:t>100–240 VAC, 50–60 Hz, 8 A, hot swapping</w:t>
            </w:r>
          </w:p>
        </w:tc>
      </w:tr>
      <w:tr>
        <w:tc>
          <w:p>
            <w:r>
              <w:t>General</w:t>
            </w:r>
          </w:p>
        </w:tc>
        <w:tc>
          <w:p>
            <w:r>
              <w:t>Power Redundancy</w:t>
            </w:r>
          </w:p>
        </w:tc>
        <w:tc>
          <w:p>
            <w:r>
              <w:t>Supports redundant dual power supplies.
Included: Single power supply
Optional: Dual power supply</w:t>
            </w:r>
          </w:p>
        </w:tc>
      </w:tr>
      <w:tr>
        <w:tc>
          <w:p>
            <w:r>
              <w:t>General</w:t>
            </w:r>
          </w:p>
        </w:tc>
        <w:tc>
          <w:p>
            <w:r>
              <w:t>Power Consumption</w:t>
            </w:r>
          </w:p>
        </w:tc>
        <w:tc>
          <w:p>
            <w:r>
              <w:t>≤ 140 W</w:t>
            </w:r>
          </w:p>
        </w:tc>
      </w:tr>
      <w:tr>
        <w:tc>
          <w:p>
            <w:r>
              <w:t>General</w:t>
            </w:r>
          </w:p>
        </w:tc>
        <w:tc>
          <w:p>
            <w:r>
              <w:t>Operating Temperature</w:t>
            </w:r>
          </w:p>
        </w:tc>
        <w:tc>
          <w:p>
            <w:r>
              <w:t>–10 °C to +50 °C (+14 °F to +122 °F)</w:t>
            </w:r>
          </w:p>
        </w:tc>
      </w:tr>
      <w:tr>
        <w:tc>
          <w:p>
            <w:r>
              <w:t>General</w:t>
            </w:r>
          </w:p>
        </w:tc>
        <w:tc>
          <w:p>
            <w:r>
              <w:t>Operating Humidity</w:t>
            </w:r>
          </w:p>
        </w:tc>
        <w:tc>
          <w:p>
            <w:r>
              <w:t>10%–90% (RH), non-condensing</w:t>
            </w:r>
          </w:p>
        </w:tc>
      </w:tr>
      <w:tr>
        <w:tc>
          <w:p>
            <w:r>
              <w:t>General</w:t>
            </w:r>
          </w:p>
        </w:tc>
        <w:tc>
          <w:p>
            <w:r>
              <w:t>Storage Temperature</w:t>
            </w:r>
          </w:p>
        </w:tc>
        <w:tc>
          <w:p>
            <w:r>
              <w:t>–10 °C to +50 °C (+14 °F to +122 °F)</w:t>
            </w:r>
          </w:p>
        </w:tc>
      </w:tr>
      <w:tr>
        <w:tc>
          <w:p>
            <w:r>
              <w:t>General</w:t>
            </w:r>
          </w:p>
        </w:tc>
        <w:tc>
          <w:p>
            <w:r>
              <w:t>Storage Humidity</w:t>
            </w:r>
          </w:p>
        </w:tc>
        <w:tc>
          <w:p>
            <w:r>
              <w:t>10%–90% (RH), non-condensing</w:t>
            </w:r>
          </w:p>
        </w:tc>
      </w:tr>
      <w:tr>
        <w:tc>
          <w:p>
            <w:r>
              <w:t>General</w:t>
            </w:r>
          </w:p>
        </w:tc>
        <w:tc>
          <w:p>
            <w:r>
              <w:t>Product Dimensions</w:t>
            </w:r>
          </w:p>
        </w:tc>
        <w:tc>
          <w:p>
            <w:r>
              <w:t>484.0 mm × 477.7 mm × 132.0 mm (19.06" × 18.81" × 5.20") (L × W × H)</w:t>
            </w:r>
          </w:p>
        </w:tc>
      </w:tr>
      <w:tr>
        <w:tc>
          <w:p>
            <w:r>
              <w:t>General</w:t>
            </w:r>
          </w:p>
        </w:tc>
        <w:tc>
          <w:p>
            <w:r>
              <w:t>Packaging Dimensions</w:t>
            </w:r>
          </w:p>
        </w:tc>
        <w:tc>
          <w:p>
            <w:r>
              <w:t>580.0 mm × 560.0 mm × 267.0 mm (22.83" × 22.05" × 10.51") (L × W × H)</w:t>
            </w:r>
          </w:p>
        </w:tc>
      </w:tr>
      <w:tr>
        <w:tc>
          <w:p>
            <w:r>
              <w:t>General</w:t>
            </w:r>
          </w:p>
        </w:tc>
        <w:tc>
          <w:p>
            <w:r>
              <w:t>Gross Weight</w:t>
            </w:r>
          </w:p>
        </w:tc>
        <w:tc>
          <w:p>
            <w:r>
              <w:t>15.7 kg (34.61 lb)</w:t>
            </w:r>
          </w:p>
        </w:tc>
      </w:tr>
      <w:tr>
        <w:tc>
          <w:p>
            <w:r>
              <w:t>General</w:t>
            </w:r>
          </w:p>
        </w:tc>
        <w:tc>
          <w:p>
            <w:r>
              <w:t>Net Weight</w:t>
            </w:r>
          </w:p>
        </w:tc>
        <w:tc>
          <w:p>
            <w:r>
              <w:t>13.49 kg (29.74 lb)</w:t>
            </w:r>
          </w:p>
        </w:tc>
      </w:tr>
      <w:tr>
        <w:tc>
          <w:p>
            <w:r>
              <w:t>General</w:t>
            </w:r>
          </w:p>
        </w:tc>
        <w:tc>
          <w:p>
            <w:r>
              <w:t>Series</w:t>
            </w:r>
          </w:p>
        </w:tc>
        <w:tc>
          <w:p>
            <w:r>
              <w:t>N70</w:t>
            </w:r>
          </w:p>
        </w:tc>
      </w:tr>
      <w:tr>
        <w:tc>
          <w:p>
            <w:r>
              <w:t>General</w:t>
            </w:r>
          </w:p>
        </w:tc>
        <w:tc>
          <w:p>
            <w:r>
              <w:t>Type</w:t>
            </w:r>
          </w:p>
        </w:tc>
        <w:tc>
          <w:p>
            <w:r>
              <w:t>Server</w:t>
            </w:r>
          </w:p>
        </w:tc>
      </w:tr>
    </w:tbl>
    <w:p w:rsidR="00C378E2" w:rsidRPr="000C1A5A" w:rsidRDefault="00C378E2" w:rsidP="00C378E2">
      <w:pPr>
        <w:keepLines/>
        <w:pageBreakBefore/>
        <w:numPr>
          <w:ilvl w:val="0"/>
          <w:numId w:val="1"/>
        </w:numPr>
        <w:tabs>
          <w:tab w:val="left" w:pos="900"/>
        </w:tabs>
        <w:rPr>
          <w:rFonts w:ascii="Arial" w:hAnsi="Arial" w:cs="Arial"/>
          <w:b/>
          <w:sz w:val="22"/>
          <w:szCs w:val="22"/>
        </w:rPr>
      </w:pPr>
      <w:r w:rsidRPr="000C1A5A">
        <w:rPr>
          <w:rFonts w:ascii="Arial" w:hAnsi="Arial" w:cs="Arial"/>
          <w:b/>
          <w:sz w:val="22"/>
          <w:szCs w:val="22"/>
        </w:rPr>
        <w:lastRenderedPageBreak/>
        <w:t>– EXECUTION</w:t>
      </w:r>
    </w:p>
    <w:p w:rsidR="00C378E2" w:rsidRPr="000C1A5A" w:rsidRDefault="00C378E2" w:rsidP="00C378E2">
      <w:pPr>
        <w:keepNext/>
        <w:keepLines/>
        <w:tabs>
          <w:tab w:val="left" w:pos="900"/>
        </w:tabs>
        <w:rPr>
          <w:rFonts w:ascii="Arial" w:hAnsi="Arial" w:cs="Arial"/>
          <w:b/>
          <w:sz w:val="22"/>
          <w:szCs w:val="22"/>
        </w:rPr>
      </w:pPr>
    </w:p>
    <w:p w:rsidR="00C378E2" w:rsidRPr="000C1A5A" w:rsidRDefault="00C378E2" w:rsidP="00C378E2">
      <w:pPr>
        <w:keepNext/>
        <w:keepLines/>
        <w:numPr>
          <w:ilvl w:val="1"/>
          <w:numId w:val="1"/>
        </w:numPr>
        <w:tabs>
          <w:tab w:val="left" w:pos="900"/>
        </w:tabs>
        <w:rPr>
          <w:rFonts w:ascii="Arial" w:hAnsi="Arial" w:cs="Arial"/>
          <w:b/>
          <w:sz w:val="22"/>
          <w:szCs w:val="22"/>
        </w:rPr>
      </w:pPr>
      <w:r w:rsidRPr="000C1A5A">
        <w:rPr>
          <w:rFonts w:ascii="Arial" w:hAnsi="Arial" w:cs="Arial"/>
          <w:sz w:val="22"/>
          <w:szCs w:val="22"/>
        </w:rPr>
        <w:t>EXAMINATION</w:t>
      </w:r>
    </w:p>
    <w:p w:rsidR="00C378E2" w:rsidRPr="000C1A5A" w:rsidRDefault="00C378E2" w:rsidP="00C378E2">
      <w:pPr>
        <w:tabs>
          <w:tab w:val="left" w:pos="900"/>
        </w:tabs>
        <w:rPr>
          <w:rFonts w:ascii="Arial" w:hAnsi="Arial" w:cs="Arial"/>
          <w:b/>
          <w:sz w:val="22"/>
          <w:szCs w:val="22"/>
        </w:rPr>
      </w:pP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Examine areas to receive devices and notify adverse conditions affecting installation or subsequent operation.</w:t>
      </w: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Do not begin installation until unacceptable conditions are corrected.</w:t>
      </w:r>
      <w:r w:rsidRPr="00D1084F">
        <w:rPr>
          <w:rFonts w:hint="eastAsia"/>
        </w:rPr>
        <w:t xml:space="preserve"> </w:t>
      </w:r>
    </w:p>
    <w:p w:rsidR="00C378E2" w:rsidRPr="000C1A5A" w:rsidRDefault="00C378E2" w:rsidP="00C378E2">
      <w:pPr>
        <w:tabs>
          <w:tab w:val="left" w:pos="900"/>
        </w:tabs>
        <w:rPr>
          <w:rFonts w:ascii="Arial" w:hAnsi="Arial" w:cs="Arial"/>
          <w:sz w:val="22"/>
          <w:szCs w:val="22"/>
        </w:rPr>
      </w:pPr>
    </w:p>
    <w:p w:rsidR="00C378E2" w:rsidRPr="000C1A5A" w:rsidRDefault="00C378E2" w:rsidP="00C378E2">
      <w:pPr>
        <w:numPr>
          <w:ilvl w:val="1"/>
          <w:numId w:val="1"/>
        </w:numPr>
        <w:tabs>
          <w:tab w:val="left" w:pos="900"/>
        </w:tabs>
        <w:rPr>
          <w:rFonts w:ascii="Arial" w:hAnsi="Arial" w:cs="Arial"/>
          <w:sz w:val="22"/>
          <w:szCs w:val="22"/>
        </w:rPr>
      </w:pPr>
      <w:r w:rsidRPr="000C1A5A">
        <w:rPr>
          <w:rFonts w:ascii="Arial" w:hAnsi="Arial" w:cs="Arial"/>
          <w:sz w:val="22"/>
          <w:szCs w:val="22"/>
        </w:rPr>
        <w:t>PREPARATION</w:t>
      </w:r>
    </w:p>
    <w:p w:rsidR="00C378E2" w:rsidRPr="000C1A5A" w:rsidRDefault="00C378E2" w:rsidP="00C378E2">
      <w:pPr>
        <w:tabs>
          <w:tab w:val="left" w:pos="900"/>
        </w:tabs>
        <w:rPr>
          <w:rFonts w:ascii="Arial" w:hAnsi="Arial" w:cs="Arial"/>
          <w:sz w:val="22"/>
          <w:szCs w:val="22"/>
        </w:rPr>
      </w:pP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Protect devices from damage during construction.</w:t>
      </w:r>
    </w:p>
    <w:p w:rsidR="00C378E2" w:rsidRPr="000C1A5A" w:rsidRDefault="00C378E2" w:rsidP="00C378E2">
      <w:pPr>
        <w:tabs>
          <w:tab w:val="left" w:pos="900"/>
        </w:tabs>
        <w:rPr>
          <w:rFonts w:ascii="Arial" w:hAnsi="Arial" w:cs="Arial"/>
          <w:sz w:val="22"/>
          <w:szCs w:val="22"/>
        </w:rPr>
      </w:pPr>
    </w:p>
    <w:p w:rsidR="00C378E2" w:rsidRPr="000C1A5A" w:rsidRDefault="00C378E2" w:rsidP="00C378E2">
      <w:pPr>
        <w:numPr>
          <w:ilvl w:val="1"/>
          <w:numId w:val="1"/>
        </w:numPr>
        <w:tabs>
          <w:tab w:val="left" w:pos="900"/>
        </w:tabs>
        <w:rPr>
          <w:rFonts w:ascii="Arial" w:hAnsi="Arial" w:cs="Arial"/>
          <w:sz w:val="22"/>
          <w:szCs w:val="22"/>
        </w:rPr>
      </w:pPr>
      <w:r w:rsidRPr="000C1A5A">
        <w:rPr>
          <w:rFonts w:ascii="Arial" w:hAnsi="Arial" w:cs="Arial"/>
          <w:sz w:val="22"/>
          <w:szCs w:val="22"/>
        </w:rPr>
        <w:t>INSTALLATION</w:t>
      </w:r>
    </w:p>
    <w:p w:rsidR="00C378E2" w:rsidRPr="000C1A5A" w:rsidRDefault="00C378E2" w:rsidP="00C378E2">
      <w:pPr>
        <w:tabs>
          <w:tab w:val="left" w:pos="900"/>
        </w:tabs>
        <w:rPr>
          <w:rFonts w:ascii="Arial" w:hAnsi="Arial" w:cs="Arial"/>
          <w:sz w:val="22"/>
          <w:szCs w:val="22"/>
        </w:rPr>
      </w:pP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Install devices in accordance with manufacturer’s instruction at locations indicated on the floor drawings plans.</w:t>
      </w: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Perform installation with qualified service personnel.</w:t>
      </w: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Install devices in accordance with the National Electrical Code or applicable local codes.</w:t>
      </w: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Ensure selected location is secure and offers protection from accidental damage.</w:t>
      </w: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 xml:space="preserve">Location must provide reasonable temperature and humidity conditions, free from sources of electrical and electromagnetic interference. </w:t>
      </w:r>
    </w:p>
    <w:p w:rsidR="00C378E2" w:rsidRDefault="00C378E2" w:rsidP="00C378E2">
      <w:pPr>
        <w:tabs>
          <w:tab w:val="left" w:pos="900"/>
        </w:tabs>
        <w:rPr>
          <w:rFonts w:ascii="Arial" w:hAnsi="Arial" w:cs="Arial"/>
          <w:sz w:val="22"/>
          <w:szCs w:val="22"/>
        </w:rPr>
      </w:pPr>
    </w:p>
    <w:p w:rsidR="00C378E2" w:rsidRPr="000C1A5A" w:rsidRDefault="00C378E2" w:rsidP="00C378E2">
      <w:pPr>
        <w:numPr>
          <w:ilvl w:val="1"/>
          <w:numId w:val="1"/>
        </w:numPr>
        <w:tabs>
          <w:tab w:val="left" w:pos="900"/>
        </w:tabs>
        <w:rPr>
          <w:rFonts w:ascii="Arial" w:hAnsi="Arial" w:cs="Arial"/>
          <w:sz w:val="22"/>
          <w:szCs w:val="22"/>
        </w:rPr>
      </w:pPr>
      <w:r w:rsidRPr="000C1A5A">
        <w:rPr>
          <w:rFonts w:ascii="Arial" w:hAnsi="Arial" w:cs="Arial"/>
          <w:sz w:val="22"/>
          <w:szCs w:val="22"/>
        </w:rPr>
        <w:t>FIELD QUALITY CONTROL</w:t>
      </w:r>
    </w:p>
    <w:p w:rsidR="00C378E2" w:rsidRDefault="00C378E2" w:rsidP="00C378E2">
      <w:pPr>
        <w:tabs>
          <w:tab w:val="left" w:pos="900"/>
        </w:tabs>
        <w:rPr>
          <w:rFonts w:ascii="Arial" w:hAnsi="Arial" w:cs="Arial"/>
          <w:sz w:val="22"/>
          <w:szCs w:val="22"/>
        </w:rPr>
      </w:pP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Test snugness of mounting screws of all installed equipment.</w:t>
      </w: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Test proper operation of all video system devices.</w:t>
      </w:r>
    </w:p>
    <w:p w:rsidR="00C378E2"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Determine and report all problems to the manufacturer’s customer service department.</w:t>
      </w:r>
    </w:p>
    <w:p w:rsidR="00C378E2" w:rsidRPr="000C1A5A" w:rsidRDefault="00C378E2" w:rsidP="00C378E2">
      <w:pPr>
        <w:tabs>
          <w:tab w:val="left" w:pos="900"/>
        </w:tabs>
        <w:rPr>
          <w:rFonts w:ascii="Arial" w:hAnsi="Arial" w:cs="Arial"/>
          <w:sz w:val="22"/>
          <w:szCs w:val="22"/>
        </w:rPr>
      </w:pPr>
    </w:p>
    <w:p w:rsidR="00C378E2" w:rsidRPr="000C1A5A" w:rsidRDefault="00C378E2" w:rsidP="00C378E2">
      <w:pPr>
        <w:numPr>
          <w:ilvl w:val="1"/>
          <w:numId w:val="1"/>
        </w:numPr>
        <w:tabs>
          <w:tab w:val="left" w:pos="900"/>
        </w:tabs>
        <w:rPr>
          <w:rFonts w:ascii="Arial" w:hAnsi="Arial" w:cs="Arial"/>
          <w:sz w:val="22"/>
          <w:szCs w:val="22"/>
        </w:rPr>
      </w:pPr>
      <w:r w:rsidRPr="000C1A5A">
        <w:rPr>
          <w:rFonts w:ascii="Arial" w:hAnsi="Arial" w:cs="Arial"/>
          <w:sz w:val="22"/>
          <w:szCs w:val="22"/>
        </w:rPr>
        <w:t>ADJUSTING</w:t>
      </w:r>
    </w:p>
    <w:p w:rsidR="00C378E2" w:rsidRPr="000C1A5A" w:rsidRDefault="00C378E2" w:rsidP="00C378E2">
      <w:pPr>
        <w:tabs>
          <w:tab w:val="left" w:pos="900"/>
        </w:tabs>
        <w:rPr>
          <w:rFonts w:ascii="Arial" w:hAnsi="Arial" w:cs="Arial"/>
          <w:sz w:val="22"/>
          <w:szCs w:val="22"/>
        </w:rPr>
      </w:pP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Make proper adjustment to video system devices for correct operation in accordance with manufacturer’s instructions.</w:t>
      </w: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Make any adjustment of camera settings to comply with specific customer’s need.</w:t>
      </w:r>
      <w:r w:rsidRPr="00057860">
        <w:rPr>
          <w:rFonts w:hint="eastAsia"/>
        </w:rPr>
        <w:t xml:space="preserve"> </w:t>
      </w:r>
    </w:p>
    <w:p w:rsidR="00C378E2" w:rsidRPr="000C1A5A" w:rsidRDefault="00C378E2" w:rsidP="00C378E2">
      <w:pPr>
        <w:tabs>
          <w:tab w:val="left" w:pos="900"/>
        </w:tabs>
        <w:rPr>
          <w:rFonts w:ascii="Arial" w:hAnsi="Arial" w:cs="Arial"/>
          <w:sz w:val="22"/>
          <w:szCs w:val="22"/>
        </w:rPr>
      </w:pPr>
    </w:p>
    <w:p w:rsidR="00C378E2" w:rsidRPr="000C1A5A" w:rsidRDefault="00C378E2" w:rsidP="00C378E2">
      <w:pPr>
        <w:numPr>
          <w:ilvl w:val="1"/>
          <w:numId w:val="1"/>
        </w:numPr>
        <w:tabs>
          <w:tab w:val="left" w:pos="900"/>
        </w:tabs>
        <w:rPr>
          <w:rFonts w:ascii="Arial" w:hAnsi="Arial" w:cs="Arial"/>
          <w:sz w:val="22"/>
          <w:szCs w:val="22"/>
        </w:rPr>
      </w:pPr>
      <w:r w:rsidRPr="000C1A5A">
        <w:rPr>
          <w:rFonts w:ascii="Arial" w:hAnsi="Arial" w:cs="Arial"/>
          <w:sz w:val="22"/>
          <w:szCs w:val="22"/>
        </w:rPr>
        <w:t>DEMOSTRATION</w:t>
      </w:r>
    </w:p>
    <w:p w:rsidR="00C378E2" w:rsidRPr="000C1A5A" w:rsidRDefault="00C378E2" w:rsidP="00C378E2">
      <w:pPr>
        <w:tabs>
          <w:tab w:val="left" w:pos="900"/>
        </w:tabs>
        <w:rPr>
          <w:rFonts w:ascii="Arial" w:hAnsi="Arial" w:cs="Arial"/>
          <w:sz w:val="22"/>
          <w:szCs w:val="22"/>
        </w:rPr>
      </w:pP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Demonstrate at final inspection that video management system and devices functions properly.</w:t>
      </w:r>
    </w:p>
    <w:p w:rsidR="00C378E2" w:rsidRPr="00632B85" w:rsidRDefault="00C378E2" w:rsidP="00C378E2">
      <w:pPr>
        <w:tabs>
          <w:tab w:val="left" w:pos="900"/>
        </w:tabs>
        <w:jc w:val="center"/>
        <w:rPr>
          <w:rFonts w:ascii="Arial" w:hAnsi="Arial" w:cs="Arial"/>
          <w:sz w:val="22"/>
          <w:szCs w:val="22"/>
        </w:rPr>
      </w:pPr>
      <w:r>
        <w:rPr>
          <w:rFonts w:ascii="Arial" w:hAnsi="Arial" w:cs="Arial"/>
          <w:sz w:val="22"/>
          <w:szCs w:val="22"/>
        </w:rPr>
        <w:t>END OF SECTION</w:t>
      </w:r>
    </w:p>
    <w:p w:rsidR="002C1197" w:rsidRDefault="002C1197"/>
    <w:sectPr w:rsidR="002C1197" w:rsidSect="00C378E2">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2C07" w:rsidRDefault="003C2C07" w:rsidP="00C378E2">
      <w:r>
        <w:separator/>
      </w:r>
    </w:p>
  </w:endnote>
  <w:endnote w:type="continuationSeparator" w:id="0">
    <w:p w:rsidR="003C2C07" w:rsidRDefault="003C2C07" w:rsidP="00C37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3302" w:rsidRDefault="001B3302">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3302" w:rsidRDefault="001B3302">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E96" w:rsidRPr="00E96567" w:rsidRDefault="003C2C07" w:rsidP="008A2121">
    <w:pPr>
      <w:pStyle w:val="a5"/>
      <w:tabs>
        <w:tab w:val="right" w:pos="9360"/>
      </w:tabs>
      <w:rPr>
        <w:rFonts w:ascii="Arial" w:hAnsi="Arial"/>
        <w:sz w:val="16"/>
        <w:szCs w:val="16"/>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2C07" w:rsidRDefault="003C2C07" w:rsidP="00C378E2">
      <w:r>
        <w:separator/>
      </w:r>
    </w:p>
  </w:footnote>
  <w:footnote w:type="continuationSeparator" w:id="0">
    <w:p w:rsidR="003C2C07" w:rsidRDefault="003C2C07" w:rsidP="00C37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DDB" w:rsidRDefault="007B3DDB" w:rsidP="007B3DDB">
    <w:pPr>
      <w:pStyle w:val="a3"/>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9FB" w:rsidRDefault="001B3302" w:rsidP="007B3DDB">
    <w:pPr>
      <w:pStyle w:val="a3"/>
      <w:pBdr>
        <w:bottom w:val="none" w:sz="0" w:space="0" w:color="auto"/>
      </w:pBdr>
    </w:pPr>
    <w:r>
      <w:rPr>
        <w:noProof/>
        <w:lang w:eastAsia="zh-CN"/>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GSEDS_d46a6755_71a4b611_1_1_2" o:spid="_x0000_s2051" type="#_x0000_t136" style="position:absolute;left:0;text-align:left;margin-left:0;margin-top:0;width:661.85pt;height:50.9pt;rotation:315;z-index:251658240;visibility:visible;mso-position-horizontal:center;mso-position-horizontal-relative:margin;mso-position-vertical:center;mso-position-vertical-relative:margin" fillcolor="gray" stroked="f">
          <v:fill opacity="3932f"/>
          <v:stroke r:id="rId1" o:title=""/>
          <v:shadow color="#868686"/>
          <v:textpath style="font-family:&quot;宋体&quot;;font-size:1pt;v-text-kern:t" trim="t" fitpath="t" string="375185  da hua  2023-03-13"/>
          <o:lock v:ext="edit" aspectratio="t"/>
          <w10:wrap side="largest"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3302" w:rsidRDefault="001B3302">
    <w:pPr>
      <w:pStyle w:val="a3"/>
    </w:pPr>
    <w:r>
      <w:rPr>
        <w:noProof/>
        <w:lang w:eastAsia="zh-CN"/>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GSEDS_d46a6755_71a4b611_1_2_3" o:spid="_x0000_s2052" type="#_x0000_t136" style="position:absolute;left:0;text-align:left;margin-left:0;margin-top:0;width:661.85pt;height:50.9pt;rotation:315;z-index:251659264;visibility:visible;mso-position-horizontal:center;mso-position-horizontal-relative:margin;mso-position-vertical:center;mso-position-vertical-relative:margin" fillcolor="gray" stroked="f">
          <v:fill opacity="3932f"/>
          <v:stroke r:id="rId1" o:title=""/>
          <v:shadow color="#868686"/>
          <v:textpath style="font-family:&quot;宋体&quot;;font-size:1pt;v-text-kern:t" trim="t" fitpath="t" string="375185  da hua  2023-03-13"/>
          <o:lock v:ext="edit" aspectratio="t"/>
          <w10:wrap side="largest"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E3065E"/>
    <w:multiLevelType w:val="multilevel"/>
    <w:tmpl w:val="5BCC299C"/>
    <w:lvl w:ilvl="0">
      <w:start w:val="1"/>
      <w:numFmt w:val="decimal"/>
      <w:lvlText w:val="PART %1"/>
      <w:lvlJc w:val="left"/>
      <w:pPr>
        <w:tabs>
          <w:tab w:val="num" w:pos="720"/>
        </w:tabs>
        <w:ind w:left="0" w:firstLine="0"/>
      </w:pPr>
      <w:rPr>
        <w:rFonts w:ascii="Arial" w:hAnsi="Arial" w:hint="default"/>
        <w:b/>
        <w:i w:val="0"/>
        <w:sz w:val="22"/>
      </w:rPr>
    </w:lvl>
    <w:lvl w:ilvl="1">
      <w:start w:val="1"/>
      <w:numFmt w:val="decimal"/>
      <w:lvlText w:val="%1.%2"/>
      <w:lvlJc w:val="left"/>
      <w:pPr>
        <w:tabs>
          <w:tab w:val="num" w:pos="720"/>
        </w:tabs>
        <w:ind w:left="720" w:hanging="720"/>
      </w:pPr>
      <w:rPr>
        <w:rFonts w:ascii="Arial (W1)" w:hAnsi="Arial (W1)" w:hint="default"/>
        <w:b w:val="0"/>
        <w:i w:val="0"/>
        <w:sz w:val="22"/>
      </w:rPr>
    </w:lvl>
    <w:lvl w:ilvl="2">
      <w:start w:val="1"/>
      <w:numFmt w:val="upperLetter"/>
      <w:lvlText w:val="%3."/>
      <w:lvlJc w:val="left"/>
      <w:pPr>
        <w:tabs>
          <w:tab w:val="num" w:pos="1152"/>
        </w:tabs>
        <w:ind w:left="1152" w:hanging="432"/>
      </w:pPr>
      <w:rPr>
        <w:rFonts w:hint="default"/>
      </w:rPr>
    </w:lvl>
    <w:lvl w:ilvl="3">
      <w:start w:val="1"/>
      <w:numFmt w:val="decimal"/>
      <w:lvlText w:val="%4."/>
      <w:lvlJc w:val="left"/>
      <w:pPr>
        <w:tabs>
          <w:tab w:val="num" w:pos="1584"/>
        </w:tabs>
        <w:ind w:left="1584" w:hanging="432"/>
      </w:pPr>
      <w:rPr>
        <w:rFonts w:hint="default"/>
      </w:rPr>
    </w:lvl>
    <w:lvl w:ilvl="4">
      <w:start w:val="1"/>
      <w:numFmt w:val="lowerLetter"/>
      <w:lvlText w:val="%5."/>
      <w:lvlJc w:val="left"/>
      <w:pPr>
        <w:tabs>
          <w:tab w:val="num" w:pos="2016"/>
        </w:tabs>
        <w:ind w:left="2016" w:hanging="432"/>
      </w:pPr>
      <w:rPr>
        <w:rFonts w:hint="default"/>
      </w:rPr>
    </w:lvl>
    <w:lvl w:ilvl="5">
      <w:start w:val="1"/>
      <w:numFmt w:val="decimal"/>
      <w:lvlText w:val="%6)"/>
      <w:lvlJc w:val="left"/>
      <w:pPr>
        <w:tabs>
          <w:tab w:val="num" w:pos="2448"/>
        </w:tabs>
        <w:ind w:left="2448" w:hanging="432"/>
      </w:pPr>
      <w:rPr>
        <w:rFonts w:hint="default"/>
      </w:rPr>
    </w:lvl>
    <w:lvl w:ilvl="6">
      <w:start w:val="1"/>
      <w:numFmt w:val="lowerLetter"/>
      <w:lvlText w:val="%7)"/>
      <w:lvlJc w:val="left"/>
      <w:pPr>
        <w:tabs>
          <w:tab w:val="num" w:pos="2880"/>
        </w:tabs>
        <w:ind w:left="2880" w:hanging="432"/>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5B4"/>
    <w:rsid w:val="00143E37"/>
    <w:rsid w:val="001B3302"/>
    <w:rsid w:val="00277AE9"/>
    <w:rsid w:val="002C1197"/>
    <w:rsid w:val="003C2C07"/>
    <w:rsid w:val="0049178E"/>
    <w:rsid w:val="004A672F"/>
    <w:rsid w:val="007B3DDB"/>
    <w:rsid w:val="008A2121"/>
    <w:rsid w:val="00A54C7D"/>
    <w:rsid w:val="00BF65B4"/>
    <w:rsid w:val="00C378E2"/>
    <w:rsid w:val="00DA6B38"/>
    <w:rsid w:val="00F07A02"/>
    <w:rsid w:val="00F660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170A1E6B"/>
  <w15:docId w15:val="{3E19F5F7-3C41-4817-84A0-0BA92287D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78E2"/>
    <w:rPr>
      <w:rFonts w:ascii="Times New Roman" w:hAnsi="Times New Roman" w:cs="Times New Roman"/>
      <w:kern w:val="0"/>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C378E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378E2"/>
    <w:rPr>
      <w:sz w:val="18"/>
      <w:szCs w:val="18"/>
    </w:rPr>
  </w:style>
  <w:style w:type="paragraph" w:styleId="a5">
    <w:name w:val="footer"/>
    <w:basedOn w:val="a"/>
    <w:link w:val="a6"/>
    <w:unhideWhenUsed/>
    <w:rsid w:val="00C378E2"/>
    <w:pPr>
      <w:tabs>
        <w:tab w:val="center" w:pos="4153"/>
        <w:tab w:val="right" w:pos="8306"/>
      </w:tabs>
      <w:snapToGrid w:val="0"/>
    </w:pPr>
    <w:rPr>
      <w:sz w:val="18"/>
      <w:szCs w:val="18"/>
    </w:rPr>
  </w:style>
  <w:style w:type="character" w:customStyle="1" w:styleId="a6">
    <w:name w:val="页脚 字符"/>
    <w:basedOn w:val="a0"/>
    <w:link w:val="a5"/>
    <w:uiPriority w:val="99"/>
    <w:rsid w:val="00C378E2"/>
    <w:rPr>
      <w:sz w:val="18"/>
      <w:szCs w:val="18"/>
    </w:rPr>
  </w:style>
  <w:style w:type="character" w:styleId="a7">
    <w:name w:val="page number"/>
    <w:basedOn w:val="a0"/>
    <w:rsid w:val="00C378E2"/>
  </w:style>
  <w:style w:type="character" w:styleId="a8">
    <w:name w:val="annotation reference"/>
    <w:semiHidden/>
    <w:rsid w:val="00C378E2"/>
    <w:rPr>
      <w:sz w:val="16"/>
      <w:szCs w:val="16"/>
    </w:rPr>
  </w:style>
  <w:style w:type="paragraph" w:styleId="a9">
    <w:name w:val="annotation text"/>
    <w:basedOn w:val="a"/>
    <w:link w:val="aa"/>
    <w:semiHidden/>
    <w:rsid w:val="00C378E2"/>
    <w:rPr>
      <w:sz w:val="20"/>
      <w:szCs w:val="20"/>
    </w:rPr>
  </w:style>
  <w:style w:type="character" w:customStyle="1" w:styleId="aa">
    <w:name w:val="批注文字 字符"/>
    <w:basedOn w:val="a0"/>
    <w:link w:val="a9"/>
    <w:semiHidden/>
    <w:rsid w:val="00C378E2"/>
    <w:rPr>
      <w:rFonts w:ascii="Times New Roman" w:hAnsi="Times New Roman" w:cs="Times New Roman"/>
      <w:kern w:val="0"/>
      <w:sz w:val="20"/>
      <w:szCs w:val="20"/>
      <w:lang w:eastAsia="en-US"/>
    </w:rPr>
  </w:style>
  <w:style w:type="paragraph" w:styleId="ab">
    <w:name w:val="List Paragraph"/>
    <w:basedOn w:val="a"/>
    <w:uiPriority w:val="34"/>
    <w:qFormat/>
    <w:rsid w:val="00C378E2"/>
    <w:pPr>
      <w:ind w:left="720"/>
      <w:contextualSpacing/>
    </w:pPr>
  </w:style>
  <w:style w:type="paragraph" w:styleId="ac">
    <w:name w:val="Balloon Text"/>
    <w:basedOn w:val="a"/>
    <w:link w:val="ad"/>
    <w:uiPriority w:val="99"/>
    <w:semiHidden/>
    <w:unhideWhenUsed/>
    <w:rsid w:val="00C378E2"/>
    <w:rPr>
      <w:sz w:val="18"/>
      <w:szCs w:val="18"/>
    </w:rPr>
  </w:style>
  <w:style w:type="character" w:customStyle="1" w:styleId="ad">
    <w:name w:val="批注框文本 字符"/>
    <w:basedOn w:val="a0"/>
    <w:link w:val="ac"/>
    <w:uiPriority w:val="99"/>
    <w:semiHidden/>
    <w:rsid w:val="00C378E2"/>
    <w:rPr>
      <w:rFonts w:ascii="Times New Roman" w:hAnsi="Times New Roman" w:cs="Times New Roman"/>
      <w:kern w:val="0"/>
      <w:sz w:val="18"/>
      <w:szCs w:val="18"/>
      <w:lang w:eastAsia="en-US"/>
    </w:rPr>
  </w:style>
  <w:style w:type="paragraph" w:styleId="ae">
    <w:name w:val="annotation subject"/>
    <w:basedOn w:val="a9"/>
    <w:next w:val="a9"/>
    <w:link w:val="af"/>
    <w:uiPriority w:val="99"/>
    <w:semiHidden/>
    <w:unhideWhenUsed/>
    <w:rsid w:val="00A54C7D"/>
    <w:rPr>
      <w:b/>
      <w:bCs/>
      <w:sz w:val="24"/>
      <w:szCs w:val="24"/>
    </w:rPr>
  </w:style>
  <w:style w:type="character" w:customStyle="1" w:styleId="af">
    <w:name w:val="批注主题 字符"/>
    <w:basedOn w:val="aa"/>
    <w:link w:val="ae"/>
    <w:uiPriority w:val="99"/>
    <w:semiHidden/>
    <w:rsid w:val="00A54C7D"/>
    <w:rPr>
      <w:rFonts w:ascii="Times New Roman" w:hAnsi="Times New Roman" w:cs="Times New Roman"/>
      <w:b/>
      <w:bCs/>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_rels/header2.xml.rels><?xml version="1.0" encoding="UTF-8" standalone="no"?><Relationships xmlns="http://schemas.openxmlformats.org/package/2006/relationships"><Relationship Id="rId1" Target="media/image1.jpeg" Type="http://schemas.openxmlformats.org/officeDocument/2006/relationships/image"/></Relationships>
</file>

<file path=word/_rels/header3.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9E69A-50FA-4CA2-920D-7CDB5878C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534</Words>
  <Characters>3047</Characters>
  <Application>Microsoft Office Word</Application>
  <DocSecurity>0</DocSecurity>
  <Lines>25</Lines>
  <Paragraphs>7</Paragraphs>
  <ScaleCrop>false</ScaleCrop>
  <Company>MS</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2021-01-15T01:51:00Z</dcterms:created>
  <dc:creator>ctxtest01</dc:creator>
  <cp:lastModifiedBy>楼航讯</cp:lastModifiedBy>
  <dcterms:modified xsi:type="dcterms:W3CDTF">2023-03-13T07:38:00Z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SEDS_TWMT">
    <vt:lpwstr>d46a6755_b77b54e0_71a4b611081d41ef20104b44d97ee6c446e8cc972fad46b724f474755d271ac3</vt:lpwstr>
  </property>
  <property fmtid="{D5CDD505-2E9C-101B-9397-08002B2CF9AE}" pid="3" name="GSEDS_HWMT_d46a6755">
    <vt:lpwstr>f244e9a3_mFV3wT84ISk3PcpOlHv+pg19NFw=_8QYrr2Rseyk1Od9OmXTg11/0n5eHQ2ri44m5f93zAcIVCii/ShqyZn46Vu+Y0KUNYRbgiohlITL3XODjsoX1a+PyOVA=_c9115ab7</vt:lpwstr>
  </property>
</Properties>
</file>