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8E2" w:rsidRDefault="00C378E2" w:rsidP="00C378E2">
      <w:pPr>
        <w:tabs>
          <w:tab w:val="right" w:pos="9360"/>
        </w:tabs>
        <w:spacing w:after="40"/>
        <w:ind w:left="1152" w:hanging="1152"/>
        <w:jc w:val="right"/>
        <w:rPr>
          <w:rFonts w:ascii="Arial" w:hAnsi="Arial"/>
          <w:sz w:val="22"/>
          <w:szCs w:val="22"/>
          <w:lang w:eastAsia="zh-CN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C378E2" w:rsidRPr="00D11368" w:rsidTr="0081508F">
        <w:tc>
          <w:tcPr>
            <w:tcW w:w="2865" w:type="dxa"/>
          </w:tcPr>
          <w:p w:rsidR="00C378E2" w:rsidRPr="00D11368" w:rsidRDefault="00C378E2" w:rsidP="0081508F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543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40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C378E2" w:rsidRPr="00E124E9" w:rsidRDefault="00C378E2" w:rsidP="00C378E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AD762E" wp14:editId="179B85A0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AD76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00: Video Surveillance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11: Analog Cameras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4A672F" w:rsidRPr="00A54C7D" w:rsidRDefault="004A672F" w:rsidP="004A672F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 w:hint="eastAsia"/>
          <w:b/>
          <w:sz w:val="22"/>
          <w:szCs w:val="22"/>
          <w:lang w:eastAsia="zh-CN"/>
        </w:rPr>
        <w:t/>
      </w:r>
      <w:r w:rsidRPr="00827087">
        <w:rPr>
          <w:rFonts w:ascii="Arial" w:hAnsi="Arial" w:cs="Arial"/>
          <w:b/>
          <w:sz w:val="22"/>
          <w:szCs w:val="22"/>
          <w:lang w:eastAsia="zh-CN"/>
        </w:rPr>
        <w:t>Decoding Splicing Unit</w:t>
      </w:r>
      <w:r>
        <w:rPr>
          <w:rFonts w:ascii="Arial" w:hAnsi="Arial" w:cs="Arial" w:hint="eastAsia"/>
          <w:b/>
          <w:sz w:val="22"/>
          <w:szCs w:val="22"/>
          <w:lang w:eastAsia="zh-CN"/>
        </w:rPr>
        <w:t/>
      </w:r>
    </w:p>
    <w:p w:rsidR="00C378E2" w:rsidRPr="000C1A5A" w:rsidRDefault="00C378E2" w:rsidP="00C378E2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B848AB">
        <w:rPr>
          <w:rFonts w:ascii="Arial" w:hAnsi="Arial" w:cs="Arial"/>
          <w:b/>
          <w:sz w:val="22"/>
          <w:szCs w:val="22"/>
          <w:lang w:eastAsia="zh-CN"/>
        </w:rPr>
        <w:t xml:space="preserve"> </w:t>
      </w:r>
    </w:p>
    <w:p w:rsidR="00C378E2" w:rsidRDefault="00C378E2" w:rsidP="00C378E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 xml:space="preserve">– GENERAL </w:t>
      </w:r>
    </w:p>
    <w:p w:rsidR="00C378E2" w:rsidRPr="00E326D4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F32CCC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C378E2" w:rsidRPr="001473FE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C378E2" w:rsidRPr="00F32CCC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Pr="00B94450">
        <w:rPr>
          <w:rFonts w:ascii="Arial" w:hAnsi="Arial" w:cs="Arial"/>
          <w:sz w:val="22"/>
          <w:szCs w:val="22"/>
        </w:rPr>
        <w:t xml:space="preserve"> </w:t>
      </w:r>
      <w:r w:rsidRPr="000C1A5A">
        <w:rPr>
          <w:rFonts w:ascii="Arial" w:hAnsi="Arial" w:cs="Arial"/>
          <w:sz w:val="22"/>
          <w:szCs w:val="22"/>
        </w:rPr>
        <w:t>Specifier’s note: Include those standards referenced elsewhere in this SECTION.</w:t>
      </w:r>
    </w:p>
    <w:p w:rsidR="00C378E2" w:rsidRDefault="00C378E2" w:rsidP="00C378E2">
      <w:pPr>
        <w:tabs>
          <w:tab w:val="left" w:pos="900"/>
        </w:tabs>
        <w:rPr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49178E" w:rsidTr="00CD3CF4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NA</w:t>
              <w:br/>
            </w:r>
          </w:p>
        </w:tc>
      </w:tr>
    </w:tbl>
    <w:p w:rsidR="00C378E2" w:rsidRPr="005E19E0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Minimum of [10] years of experience in manufacture and design Video Surveillance Devices.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List certifying bodies (CE</w:t>
      </w:r>
      <w:r w:rsidRPr="0049178E">
        <w:rPr>
          <w:rFonts w:ascii="Arial" w:hAnsi="Arial" w:cs="Arial" w:hint="eastAsia"/>
          <w:sz w:val="22"/>
          <w:szCs w:val="22"/>
        </w:rPr>
        <w:t>, FCC</w:t>
      </w:r>
      <w:r w:rsidRPr="0049178E">
        <w:rPr>
          <w:rFonts w:ascii="Arial" w:hAnsi="Arial" w:cs="Arial"/>
          <w:sz w:val="22"/>
          <w:szCs w:val="22"/>
        </w:rPr>
        <w:t>, etc.)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evidence of compliance upon request.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:rsidR="00C378E2" w:rsidRPr="0049178E" w:rsidRDefault="00C378E2" w:rsidP="0049178E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lastRenderedPageBreak/>
        <w:t>Minimum of [5] years of experience installing Video Surveillance System.</w:t>
      </w: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DELIVERY, STORAGE AND HANDLING 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  <w:lang w:eastAsia="zh-CN"/>
        </w:rPr>
      </w:pPr>
    </w:p>
    <w:p w:rsidR="00C378E2" w:rsidRP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206D22">
        <w:rPr>
          <w:rFonts w:ascii="Arial" w:hAnsi="Arial" w:cs="Arial"/>
          <w:sz w:val="22"/>
          <w:szCs w:val="22"/>
        </w:rPr>
        <w:t>INSTALLATION REQUIREMENTS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Operating Temperature And</w:t>
      </w:r>
      <w:r w:rsidRPr="0049178E">
        <w:t xml:space="preserve"> </w:t>
      </w:r>
      <w:r w:rsidRPr="0049178E">
        <w:rPr>
          <w:rFonts w:ascii="Arial" w:hAnsi="Arial" w:cs="Arial"/>
          <w:sz w:val="22"/>
          <w:szCs w:val="22"/>
        </w:rPr>
        <w:t>Humidity</w:t>
      </w:r>
    </w:p>
    <w:p w:rsidR="00C378E2" w:rsidRPr="0049178E" w:rsidRDefault="00C378E2" w:rsidP="00C378E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Power Requirements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manufacturer’s warranty covering [2] years for replacement and repair of defective equipment. Warranty varies country to country.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 xml:space="preserve">MAINTENANCE 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factory direct technical support via phone and e-mail.</w:t>
      </w:r>
    </w:p>
    <w:p w:rsidR="00C378E2" w:rsidRP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C378E2" w:rsidRPr="000C1A5A" w:rsidRDefault="00C378E2" w:rsidP="00C378E2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1B3302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C378E2" w:rsidRDefault="00C378E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A672F" w:rsidRPr="006D2A41" w:rsidRDefault="004A672F" w:rsidP="004A672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A650E4">
        <w:rPr>
          <w:rFonts w:ascii="Arial" w:hAnsi="Arial" w:cs="Arial"/>
          <w:sz w:val="22"/>
          <w:szCs w:val="22"/>
          <w:lang w:eastAsia="zh-CN"/>
        </w:rPr>
        <w:t>Decoding Splicing Unit | DHI-NVD0200FX-A01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C378E2" w:rsidRPr="006919BF" w:rsidTr="0081508F">
        <w:trPr>
          <w:trHeight w:val="330"/>
        </w:trPr>
        <w:tc>
          <w:tcPr>
            <w:tcW w:w="1008" w:type="dxa"/>
            <w:vAlign w:val="center"/>
          </w:tcPr>
          <w:p w:rsidR="00C378E2" w:rsidRDefault="00C378E2" w:rsidP="0081508F">
            <w:pPr>
              <w:jc w:val="both"/>
            </w:pPr>
            <w:r>
              <w:t>System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78E2" w:rsidRPr="006919BF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Main Processor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C378E2" w:rsidRPr="00D60D0B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High-performance embedded processor</w:t>
            </w:r>
          </w:p>
        </w:tc>
      </w:tr>
      <w:tr>
        <w:tc>
          <w:p>
            <w:r>
              <w:t>System</w:t>
            </w:r>
          </w:p>
        </w:tc>
        <w:tc>
          <w:p>
            <w:r>
              <w:t>Operating System</w:t>
            </w:r>
          </w:p>
        </w:tc>
        <w:tc>
          <w:p>
            <w:r>
              <w:t>Embedded Linux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Number of Video Output Channels</w:t>
            </w:r>
          </w:p>
        </w:tc>
        <w:tc>
          <w:p>
            <w:r>
              <w:t>2 × HDMI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H.265; H.264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Decoding Capability</w:t>
            </w:r>
          </w:p>
        </w:tc>
        <w:tc>
          <w:p>
            <w:r>
              <w:t>Decodes maximum 2-ch 8MP@25 fps videos, 3-ch 6MP@25 fps videos, 5-ch 5MP@25 fps videos, 5-ch 4MP@25 fps videos, 7-ch 3MP@25 fps videos, 10-ch 1080p@30 fps videos and 32-ch D1@30 fps at the same time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Output Resolution</w:t>
            </w:r>
          </w:p>
        </w:tc>
        <w:tc>
          <w:p>
            <w:r>
              <w:t>1024 × 768@60 Hz, 1280 × 720@60 Hz, 1280 × 1024@60 Hz, and 1920 × 1080@60 Hz. It is 1920 × 1080 by default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Screen Splicing</w:t>
            </w:r>
          </w:p>
        </w:tc>
        <w:tc>
          <w:p>
            <w:r>
              <w:t>Up to 20 screens can be spliced together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Window &amp; Roam</w:t>
            </w:r>
          </w:p>
        </w:tc>
        <w:tc>
          <w:p>
            <w:r>
              <w:t>Supports customized windowing and roaming. Up to 25 channels with windowing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Scheme Tour</w:t>
            </w:r>
          </w:p>
        </w:tc>
        <w:tc>
          <w:p>
            <w:r>
              <w:t>Supports saving schemes, scheme tour, scheduled scheme, and customizing tour intervals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Fine Pixel Pitch LED</w:t>
            </w:r>
          </w:p>
        </w:tc>
        <w:tc>
          <w:p>
            <w:r>
              <w:t>Supports customized resolutions and connecting to small-pitch LEDs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Background Image Color</w:t>
            </w:r>
          </w:p>
        </w:tc>
        <w:tc>
          <w:p>
            <w:r>
              <w:t>Displays HD background images, and supports configuring the default background color for the video wall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Virtual LED</w:t>
            </w:r>
          </w:p>
        </w:tc>
        <w:tc>
          <w:p>
            <w:r>
              <w:t>Displays customized OSD text, such as the location and font size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Video Output</w:t>
            </w:r>
          </w:p>
        </w:tc>
        <w:tc>
          <w:p>
            <w:r>
              <w:t>2 × HDMI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Audio Output</w:t>
            </w:r>
          </w:p>
        </w:tc>
        <w:tc>
          <w:p>
            <w:r>
              <w:t>2 × HDMI, 1 × 3.5 mm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 M/100 M/1000 M self-adaptive Ethernet port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RS-232</w:t>
            </w:r>
          </w:p>
        </w:tc>
        <w:tc>
          <w:p>
            <w:r>
              <w:t>1 × RJ-45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USB</w:t>
            </w:r>
          </w:p>
        </w:tc>
        <w:tc>
          <w:p>
            <w:r>
              <w:t>3 × USB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50–60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≤24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–10 °C to +55 °C (+14 °F to +131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10%–95% (RH), non-condensing (86 kPa–106 kPa)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150.0 mm × 92.0 mm × 32.8 mm (5.91" × 3.62" × 1.29")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297.0 mm × 163.0 mm × 71.0 mm (11.69" × 6.42" × 2.80")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0.5 kg (1.10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0.3 kg (0.66 lb)</w:t>
            </w:r>
          </w:p>
        </w:tc>
      </w:tr>
    </w:tbl>
    <w:p w:rsidR="00C378E2" w:rsidRPr="000C1A5A" w:rsidRDefault="00C378E2" w:rsidP="00C378E2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Examine areas to receive devices and notify adverse conditions affecting installation or subsequent operation.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r w:rsidRPr="00D1084F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manufacturer’s instruction at locations indicated on the floor drawings plans.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Location must provide reasonable temperature and humidity conditions, free from sources of electrical and electromagnetic interference. 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snugness of mounting screws of all installed equipment.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operation of all video system devices.</w:t>
      </w:r>
    </w:p>
    <w:p w:rsidR="00C378E2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r w:rsidRPr="00057860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Demonstrate at final inspection that video management system and devices functions properly.</w:t>
      </w:r>
    </w:p>
    <w:p w:rsidR="00C378E2" w:rsidRPr="00632B85" w:rsidRDefault="00C378E2" w:rsidP="00C378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p w:rsidR="002C1197" w:rsidRDefault="002C1197"/>
    <w:sectPr w:rsidR="002C1197" w:rsidSect="00C378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C07" w:rsidRDefault="003C2C07" w:rsidP="00C378E2">
      <w:r>
        <w:separator/>
      </w:r>
    </w:p>
  </w:endnote>
  <w:endnote w:type="continuationSeparator" w:id="0">
    <w:p w:rsidR="003C2C07" w:rsidRDefault="003C2C07" w:rsidP="00C3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Pr="00E96567" w:rsidRDefault="003C2C07" w:rsidP="008A2121">
    <w:pPr>
      <w:pStyle w:val="a5"/>
      <w:tabs>
        <w:tab w:val="right" w:pos="9360"/>
      </w:tabs>
      <w:rPr>
        <w:rFonts w:ascii="Arial" w:hAnsi="Arial"/>
        <w:sz w:val="16"/>
        <w:szCs w:val="16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C07" w:rsidRDefault="003C2C07" w:rsidP="00C378E2">
      <w:r>
        <w:separator/>
      </w:r>
    </w:p>
  </w:footnote>
  <w:footnote w:type="continuationSeparator" w:id="0">
    <w:p w:rsidR="003C2C07" w:rsidRDefault="003C2C07" w:rsidP="00C37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DDB" w:rsidRDefault="007B3DDB" w:rsidP="007B3DDB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9FB" w:rsidRDefault="001B3302" w:rsidP="007B3DDB">
    <w:pPr>
      <w:pStyle w:val="a3"/>
      <w:pBdr>
        <w:bottom w:val="none" w:sz="0" w:space="0" w:color="auto"/>
      </w:pBdr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left:0;text-align:left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3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left:0;text-align:left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5B4"/>
    <w:rsid w:val="00143E37"/>
    <w:rsid w:val="001B3302"/>
    <w:rsid w:val="00277AE9"/>
    <w:rsid w:val="002C1197"/>
    <w:rsid w:val="003C2C07"/>
    <w:rsid w:val="0049178E"/>
    <w:rsid w:val="004A672F"/>
    <w:rsid w:val="007B3DDB"/>
    <w:rsid w:val="008A2121"/>
    <w:rsid w:val="00A54C7D"/>
    <w:rsid w:val="00BF65B4"/>
    <w:rsid w:val="00C378E2"/>
    <w:rsid w:val="00DA6B38"/>
    <w:rsid w:val="00F07A02"/>
    <w:rsid w:val="00F6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170A1E6B"/>
  <w15:docId w15:val="{3E19F5F7-3C41-4817-84A0-0BA92287D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8E2"/>
    <w:rPr>
      <w:rFonts w:ascii="Times New Roman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378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78E2"/>
    <w:rPr>
      <w:sz w:val="18"/>
      <w:szCs w:val="18"/>
    </w:rPr>
  </w:style>
  <w:style w:type="paragraph" w:styleId="a5">
    <w:name w:val="footer"/>
    <w:basedOn w:val="a"/>
    <w:link w:val="a6"/>
    <w:unhideWhenUsed/>
    <w:rsid w:val="00C378E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78E2"/>
    <w:rPr>
      <w:sz w:val="18"/>
      <w:szCs w:val="18"/>
    </w:rPr>
  </w:style>
  <w:style w:type="character" w:styleId="a7">
    <w:name w:val="page number"/>
    <w:basedOn w:val="a0"/>
    <w:rsid w:val="00C378E2"/>
  </w:style>
  <w:style w:type="character" w:styleId="a8">
    <w:name w:val="annotation reference"/>
    <w:semiHidden/>
    <w:rsid w:val="00C378E2"/>
    <w:rPr>
      <w:sz w:val="16"/>
      <w:szCs w:val="16"/>
    </w:rPr>
  </w:style>
  <w:style w:type="paragraph" w:styleId="a9">
    <w:name w:val="annotation text"/>
    <w:basedOn w:val="a"/>
    <w:link w:val="aa"/>
    <w:semiHidden/>
    <w:rsid w:val="00C378E2"/>
    <w:rPr>
      <w:sz w:val="20"/>
      <w:szCs w:val="20"/>
    </w:rPr>
  </w:style>
  <w:style w:type="character" w:customStyle="1" w:styleId="aa">
    <w:name w:val="批注文字 字符"/>
    <w:basedOn w:val="a0"/>
    <w:link w:val="a9"/>
    <w:semiHidden/>
    <w:rsid w:val="00C378E2"/>
    <w:rPr>
      <w:rFonts w:ascii="Times New Roman" w:hAnsi="Times New Roman" w:cs="Times New Roman"/>
      <w:kern w:val="0"/>
      <w:sz w:val="20"/>
      <w:szCs w:val="20"/>
      <w:lang w:eastAsia="en-US"/>
    </w:rPr>
  </w:style>
  <w:style w:type="paragraph" w:styleId="ab">
    <w:name w:val="List Paragraph"/>
    <w:basedOn w:val="a"/>
    <w:uiPriority w:val="34"/>
    <w:qFormat/>
    <w:rsid w:val="00C378E2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378E2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C378E2"/>
    <w:rPr>
      <w:rFonts w:ascii="Times New Roman" w:hAnsi="Times New Roman" w:cs="Times New Roman"/>
      <w:kern w:val="0"/>
      <w:sz w:val="18"/>
      <w:szCs w:val="18"/>
      <w:lang w:eastAsia="en-US"/>
    </w:rPr>
  </w:style>
  <w:style w:type="paragraph" w:styleId="ae">
    <w:name w:val="annotation subject"/>
    <w:basedOn w:val="a9"/>
    <w:next w:val="a9"/>
    <w:link w:val="af"/>
    <w:uiPriority w:val="99"/>
    <w:semiHidden/>
    <w:unhideWhenUsed/>
    <w:rsid w:val="00A54C7D"/>
    <w:rPr>
      <w:b/>
      <w:bCs/>
      <w:sz w:val="24"/>
      <w:szCs w:val="24"/>
    </w:rPr>
  </w:style>
  <w:style w:type="character" w:customStyle="1" w:styleId="af">
    <w:name w:val="批注主题 字符"/>
    <w:basedOn w:val="aa"/>
    <w:link w:val="ae"/>
    <w:uiPriority w:val="99"/>
    <w:semiHidden/>
    <w:rsid w:val="00A54C7D"/>
    <w:rPr>
      <w:rFonts w:ascii="Times New Roman" w:hAnsi="Times New Roman" w:cs="Times New Roman"/>
      <w:b/>
      <w:bCs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9E69A-50FA-4CA2-920D-7CDB5878C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534</Words>
  <Characters>3047</Characters>
  <Application>Microsoft Office Word</Application>
  <DocSecurity>0</DocSecurity>
  <Lines>25</Lines>
  <Paragraphs>7</Paragraphs>
  <ScaleCrop>false</ScaleCrop>
  <Company>MS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2021-01-15T01:51:00Z</dcterms:created>
  <dc:creator>ctxtest01</dc:creator>
  <cp:lastModifiedBy>楼航讯</cp:lastModifiedBy>
  <dcterms:modified xsi:type="dcterms:W3CDTF">2023-03-13T07:38:00Z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f244e9a3_mFV3wT84ISk3PcpOlHv+pg19NFw=_8QYrr2Rseyk1Od9OmXTg11/0n5eHQ2ri44m5f93zAcIVCii/ShqyZn46Vu+Y0KUNYRbgiohlITL3XODjsoX1a+PyOVA=_c9115ab7</vt:lpwstr>
  </property>
</Properties>
</file>