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939" w:type="dxa"/>
        <w:tblLayout w:type="fixed"/>
        <w:tblCellMar>
          <w:left w:w="0" w:type="dxa"/>
          <w:right w:w="0" w:type="dxa"/>
        </w:tblCellMar>
        <w:tblLook w:val="01E0" w:firstRow="1" w:lastRow="1" w:firstColumn="1" w:lastColumn="1" w:noHBand="0" w:noVBand="0"/>
      </w:tblPr>
      <w:tblGrid>
        <w:gridCol w:w="1461"/>
        <w:gridCol w:w="1880"/>
        <w:gridCol w:w="5385"/>
        <w:gridCol w:w="1750"/>
        <w:gridCol w:w="1463"/>
      </w:tblGrid>
      <w:tr w:rsidR="00744B58" w:rsidTr="004251B7">
        <w:trPr>
          <w:trHeight w:val="1565"/>
        </w:trPr>
        <w:tc>
          <w:tcPr>
            <w:tcW w:w="1461" w:type="dxa"/>
            <w:vMerge w:val="restart"/>
            <w:shd w:val="clear" w:color="auto" w:fill="auto"/>
            <w:vAlign w:val="bottom"/>
          </w:tcPr>
          <w:p w:rsidR="00744B58" w:rsidRDefault="004251B7" w:rsidP="004251B7">
            <w:pPr>
              <w:widowControl w:val="0"/>
              <w:ind w:left="0"/>
              <w:jc w:val="both"/>
            </w:pPr>
            <w:r>
              <w:rPr>
                <w:noProof/>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DtsShapeName" o:spid="_x0000_s1077" type="#_x0000_t74" alt="C535027123CC544791753G5E725G9@9G09=@;U9=@;]B22626B!!!!!BIHO@]b22626!!!!@5786861107DB82D738dyudso`m!enbtldou!udlqm`ud^10/enu!!!!!!!!!!!!!!!!!!!!!!!!!!!!!!!!!!!!!!!!!!!!!!!!!!!!!!!!!!!!!!!!!!!!!!!!!!!!!!!!!!!!!!!!!!!!!!!!!!!!!!!!!!!!!!!!!!!!!!!!!!!!!!!!!!!!!!!!!!!!!!!!!!!!!!!!!!!!!!!!!!!!!!!!!!!!!!!!!!!!!!!!!!!!!!!!!!!!!!!!!!!!!!!!!!!!!!!!!!!!!!!!!!!!!!!!!!!!!!!!!!!!!!!!!!!!!!!!!!!!!!!!!!!!!!!!!!!!!!!!!!!!!!!!!!!!!!!!!!!!!!!!!!!!!!!!!!!!!!!!!!!!!!!!!!!!!!!!!!!!!!!!!!!!!!!!!!!!!!!!!!!!!!!!!!!!!!!!!!!!!!!!!!!!!!!!!!!!!!!!!!!!!!!!!!!!!!!!!!!!!!!!!!!!!!!!!!!!!!!!!!!!!!!!!!!!!!!!!!!!!!!!!!!!!!!!!!!!!!!!!!!!!!!!!!!!!!!!!!!!!!!!!!!!!!!!!!!!!!!!!!!!!!!!!!!!!!!!!!!!!!!!!!!!!!!!!!!!!!!!!!!!!!!!!!!!!!!!!!!!!!!!!!!!!!!!!!!!!!!!!!!!!!!!!!!!!!!!!!!!!!!!!!!!!!!!!!!!!!!!!!!!!!!!!!!!!!!!!!!!!!!!!!!!!!!!!!!!!!!!!!!!!!!!!!!!!!!!!!!!!!!!!!!!!!!!!!!!!!!!!!!!!!!!!!!!!!!!!!!!!!!!!!!!!!!!!!!!!!!!!!!!!!!!!!!!!!!!!!!!!!!!!!!!!!!!!!!!!!!!!!!!!!!!!!!!!!!!!!!!!!!!!!!!!!!!!!!!!!!!!!!!!!!!!!!!!!!!!!!!!!!!!!!!!!!!!!!!!!!!!!!!!!!!!!!!!!!!!!!!!!!!!!!!!!!!!!!!!!!!!!!!!!!!!!!!!!!!!!!!!!!!!!!!!!!!!!!!!!!!!!!!!!!!!!!!!!!!!!!!!!!!!!!!!!!!!!!!!!!!!!!!!!!!!!!!!!!!!!!!!!!!!!!!!!!!!!!!!!!!!!!!!!!!!!!!!!!!!!!!!!!!!!!!!!!!!!!!!!!!!!!!!!!!!!!!!!!!!!!!!!!!!!!!!!!!!!!!!!!!!!!!!!!!!!!!!!!!!!!!!!!!!!!!!!!!!!!!!!!!!!!!!!!!!!!!!!!!!!!!!!!!!!!!!!!!!!!!!!!!!!!!!!!!!!!!!!!!!!!!!!!!!!!!!!!!!!!!!!!!!!!!!!!!!!!!!!!!!!!!!!!!!!!!!!!!!!!!!!!!!!!!!!!!!!!!!!!!!!!!!!!!!!!!!!!!!!!!!!!!!!!!!!!!!!!!!!!!!!!!!!!!!!!!!!!!!!!!!!!!!!!!!!!!!!!!!!!!!!!!!!!!!!!!!!!!!!!!!!!!!!!!!!!!!!!!!!!!!!!!!!!!!!!!!!!!!!!!!!!!!!!!!!!!!!!!!!!!!!!!!!!!!!!!!!!!!!!!!!!!!!!!!!!!!!!!!!!!!!!!!!!!!!!!!!!!!!!!!!!!!!!!!!!!!!!!!!!!!!!!!!!!!!!!!!!!!!!!!!!!!!!!!!!!!!!!!!!!!!!!!!!!!!!!!!!!!!!!!!!!!!!!!!!!!!!!!!!!!!!!!!!!!!!!!!!!!!!!!!!!!!!!!!!!!!!!!!!!!!!!!!!!!!!!!!!!!!!!!!!!!!!!!!!!!!!!!!!!!!!!!!!!!!!!!!!!!!!!!!!!!!!!!!!!!!!!!!!!!!!!!!!!!!!!!!!!!!!!!!!!!!!!!!!!!!!!!!!!!!!!!!!!!!!!!!!!!!!!!!!!!!!!!!!!!!!!!!!!!!!!!!!!!!!!!!!!!!!!!!!!!!!!!!!!!!!!!!!!!!!!!!!!!!!!!!!!!!!!!!!!!!!!!!!!!!!!!!!!!!!!!!!!!!!!!!!!!!!!!!!!!!!!!!!!!!!!!!!!!!!!!!!!!!!!!!!!!!!!!!!!!!!!!!!!!!!!!!!!!!!!!!!!!!!!!!!!!!!!!!!!!!!!!!!!!!!!!!!!!!!!!!!!!!!!!!!!!!!!!!!!!!!!!!!!!!!!!!!!!!!!!!!!!!!!!!!!!!!!!!!!!!!!!!!!!!!!!!!!!!!!!!!!!!!!!!!!!!!!!!!!!!!!!!!!!!!!!!!!!!!!!!!!!!!!!!!!!!!!!!!!!!!!!!!!!!!!!!!!!!!!!!!!!!!!!!!!!!!!!!!!!!!!!!!!!!!!!!!!!!!!!!!!!!!!!!!!!!!!!!!!!!!!!!!!!!!!!!!!!!!!!!!!!!!!!!!!!!!!!!!!!!!!!!!!!!!!!!!!!!!!!!!!!!!!!!!!!!!!!!!!!!!!!!!!!!1!1" style="position:absolute;left:0;text-align:left;margin-left:0;margin-top:0;width:.05pt;height:.05pt;z-index:1;visibility:hidden">
                  <w10:anchorlock/>
                </v:shape>
              </w:pict>
            </w:r>
          </w:p>
        </w:tc>
        <w:tc>
          <w:tcPr>
            <w:tcW w:w="9015" w:type="dxa"/>
            <w:gridSpan w:val="3"/>
            <w:shd w:val="clear" w:color="auto" w:fill="auto"/>
            <w:vAlign w:val="bottom"/>
          </w:tcPr>
          <w:p w:rsidR="00744B58" w:rsidRDefault="004251B7" w:rsidP="004251B7">
            <w:pPr>
              <w:widowControl w:val="0"/>
              <w:spacing w:before="0" w:after="0" w:line="240" w:lineRule="auto"/>
              <w:ind w:left="0"/>
              <w:jc w:val="right"/>
            </w:pPr>
            <w:r>
              <w:fldChar w:fldCharType="begin"/>
            </w:r>
            <w:r w:rsidRPr="004251B7">
              <w:rPr>
                <w:rFonts w:ascii="Arial" w:eastAsia="黑体"/>
                <w:b/>
                <w:sz w:val="24"/>
                <w:szCs w:val="24"/>
              </w:rPr>
              <w:instrText xml:space="preserve"> DOCPROPERTY  PartNumber </w:instrText>
            </w:r>
            <w:r>
              <w:fldChar w:fldCharType="end"/>
            </w:r>
          </w:p>
        </w:tc>
        <w:tc>
          <w:tcPr>
            <w:tcW w:w="1463" w:type="dxa"/>
            <w:vMerge w:val="restart"/>
            <w:shd w:val="clear" w:color="auto" w:fill="auto"/>
            <w:vAlign w:val="bottom"/>
          </w:tcPr>
          <w:p w:rsidR="00744B58" w:rsidRDefault="00744B58" w:rsidP="004251B7">
            <w:pPr>
              <w:widowControl w:val="0"/>
              <w:spacing w:before="0" w:after="0" w:line="240" w:lineRule="auto"/>
              <w:ind w:left="0"/>
              <w:jc w:val="both"/>
            </w:pPr>
          </w:p>
        </w:tc>
      </w:tr>
      <w:tr w:rsidR="00744B58" w:rsidTr="004251B7">
        <w:trPr>
          <w:trHeight w:val="1565"/>
        </w:trPr>
        <w:tc>
          <w:tcPr>
            <w:tcW w:w="1461" w:type="dxa"/>
            <w:vMerge/>
            <w:shd w:val="clear" w:color="auto" w:fill="auto"/>
            <w:vAlign w:val="center"/>
          </w:tcPr>
          <w:p w:rsidR="00744B58" w:rsidRDefault="00744B58" w:rsidP="004251B7">
            <w:pPr>
              <w:pStyle w:val="Cover1"/>
              <w:jc w:val="both"/>
            </w:pPr>
          </w:p>
        </w:tc>
        <w:tc>
          <w:tcPr>
            <w:tcW w:w="9015" w:type="dxa"/>
            <w:gridSpan w:val="3"/>
            <w:shd w:val="clear" w:color="auto" w:fill="auto"/>
            <w:vAlign w:val="bottom"/>
          </w:tcPr>
          <w:p w:rsidR="00744B58" w:rsidRDefault="004251B7" w:rsidP="004251B7">
            <w:pPr>
              <w:pStyle w:val="Cover2"/>
              <w:widowControl w:val="0"/>
            </w:pPr>
            <w:r>
              <w:fldChar w:fldCharType="begin"/>
            </w:r>
            <w:r>
              <w:instrText xml:space="preserve"> </w:instrText>
            </w:r>
            <w:r w:rsidRPr="004251B7">
              <w:rPr>
                <w:rFonts w:hint="eastAsia"/>
                <w:b/>
              </w:rPr>
              <w:instrText>DOCPROPERTY  "Product&amp;Project Name"</w:instrText>
            </w:r>
            <w:r>
              <w:instrText xml:space="preserve"> </w:instrText>
            </w:r>
            <w:r>
              <w:fldChar w:fldCharType="separate"/>
            </w:r>
            <w:r w:rsidRPr="004251B7">
              <w:rPr>
                <w:rFonts w:hint="eastAsia"/>
                <w:b/>
              </w:rPr>
              <w:t>HUAWEI IdeaHub ES3</w:t>
            </w:r>
            <w:r>
              <w:fldChar w:fldCharType="end"/>
            </w:r>
          </w:p>
          <w:p w:rsidR="00744B58" w:rsidRDefault="004251B7" w:rsidP="004251B7">
            <w:pPr>
              <w:pStyle w:val="Cover2"/>
              <w:widowControl w:val="0"/>
              <w:rPr>
                <w:lang w:eastAsia="zh-CN"/>
              </w:rPr>
            </w:pPr>
            <w:r>
              <w:fldChar w:fldCharType="begin"/>
            </w:r>
            <w:r>
              <w:instrText xml:space="preserve"> </w:instrText>
            </w:r>
            <w:r w:rsidRPr="004251B7">
              <w:rPr>
                <w:rFonts w:hint="eastAsia"/>
                <w:b/>
              </w:rPr>
              <w:instrText>DOCPROPERTY  ProductVersion</w:instrText>
            </w:r>
            <w:r>
              <w:instrText xml:space="preserve"> </w:instrText>
            </w:r>
            <w:r>
              <w:fldChar w:fldCharType="separate"/>
            </w:r>
            <w:r w:rsidRPr="004251B7">
              <w:rPr>
                <w:rFonts w:hint="eastAsia"/>
                <w:b/>
              </w:rPr>
              <w:t>25.0</w:t>
            </w:r>
            <w:r>
              <w:fldChar w:fldCharType="end"/>
            </w:r>
          </w:p>
        </w:tc>
        <w:tc>
          <w:tcPr>
            <w:tcW w:w="1463" w:type="dxa"/>
            <w:vMerge/>
            <w:shd w:val="clear" w:color="auto" w:fill="auto"/>
            <w:vAlign w:val="bottom"/>
          </w:tcPr>
          <w:p w:rsidR="00744B58" w:rsidRDefault="00744B58" w:rsidP="004251B7">
            <w:pPr>
              <w:pStyle w:val="Cover5"/>
              <w:jc w:val="both"/>
            </w:pPr>
          </w:p>
        </w:tc>
      </w:tr>
      <w:tr w:rsidR="00744B58" w:rsidTr="004251B7">
        <w:trPr>
          <w:trHeight w:val="1565"/>
        </w:trPr>
        <w:tc>
          <w:tcPr>
            <w:tcW w:w="1461" w:type="dxa"/>
            <w:vMerge/>
            <w:shd w:val="clear" w:color="auto" w:fill="auto"/>
            <w:vAlign w:val="center"/>
          </w:tcPr>
          <w:p w:rsidR="00744B58" w:rsidRDefault="00744B58" w:rsidP="004251B7">
            <w:pPr>
              <w:widowControl w:val="0"/>
              <w:spacing w:before="0" w:after="0" w:line="240" w:lineRule="auto"/>
              <w:ind w:left="0"/>
              <w:jc w:val="both"/>
            </w:pPr>
          </w:p>
        </w:tc>
        <w:tc>
          <w:tcPr>
            <w:tcW w:w="9015" w:type="dxa"/>
            <w:gridSpan w:val="3"/>
            <w:shd w:val="clear" w:color="auto" w:fill="auto"/>
          </w:tcPr>
          <w:p w:rsidR="00744B58" w:rsidRPr="004251B7" w:rsidRDefault="004251B7" w:rsidP="004251B7">
            <w:pPr>
              <w:pStyle w:val="Cover2"/>
              <w:widowControl w:val="0"/>
              <w:spacing w:before="80" w:after="80"/>
              <w:rPr>
                <w:sz w:val="48"/>
                <w:szCs w:val="48"/>
                <w:lang w:eastAsia="zh-CN"/>
              </w:rPr>
            </w:pPr>
            <w:r w:rsidRPr="004251B7">
              <w:rPr>
                <w:sz w:val="48"/>
                <w:szCs w:val="48"/>
              </w:rPr>
              <w:fldChar w:fldCharType="begin"/>
            </w:r>
            <w:r w:rsidRPr="004251B7">
              <w:rPr>
                <w:sz w:val="48"/>
                <w:szCs w:val="48"/>
              </w:rPr>
              <w:instrText xml:space="preserve"> </w:instrText>
            </w:r>
            <w:r w:rsidRPr="004251B7">
              <w:rPr>
                <w:rFonts w:hint="eastAsia"/>
                <w:b/>
                <w:sz w:val="48"/>
                <w:szCs w:val="48"/>
              </w:rPr>
              <w:instrText>DOCPROPERTY  DocumentName</w:instrText>
            </w:r>
            <w:r w:rsidRPr="004251B7">
              <w:rPr>
                <w:sz w:val="48"/>
                <w:szCs w:val="48"/>
              </w:rPr>
              <w:instrText xml:space="preserve"> </w:instrText>
            </w:r>
            <w:r w:rsidRPr="004251B7">
              <w:rPr>
                <w:sz w:val="48"/>
                <w:szCs w:val="48"/>
              </w:rPr>
              <w:fldChar w:fldCharType="separate"/>
            </w:r>
            <w:r w:rsidRPr="004251B7">
              <w:rPr>
                <w:rFonts w:hint="eastAsia"/>
                <w:b/>
                <w:sz w:val="48"/>
                <w:szCs w:val="48"/>
              </w:rPr>
              <w:t>Product Overview</w:t>
            </w:r>
            <w:r w:rsidRPr="004251B7">
              <w:rPr>
                <w:sz w:val="48"/>
                <w:szCs w:val="48"/>
              </w:rPr>
              <w:fldChar w:fldCharType="end"/>
            </w:r>
          </w:p>
        </w:tc>
        <w:tc>
          <w:tcPr>
            <w:tcW w:w="1463" w:type="dxa"/>
            <w:vMerge/>
            <w:shd w:val="clear" w:color="auto" w:fill="auto"/>
            <w:vAlign w:val="bottom"/>
          </w:tcPr>
          <w:p w:rsidR="00744B58" w:rsidRDefault="00744B58" w:rsidP="004251B7">
            <w:pPr>
              <w:pStyle w:val="Cover4"/>
              <w:jc w:val="both"/>
            </w:pPr>
          </w:p>
        </w:tc>
      </w:tr>
      <w:tr w:rsidR="004251B7" w:rsidTr="004251B7">
        <w:trPr>
          <w:trHeight w:val="326"/>
        </w:trPr>
        <w:tc>
          <w:tcPr>
            <w:tcW w:w="1461" w:type="dxa"/>
            <w:vMerge/>
            <w:shd w:val="clear" w:color="auto" w:fill="auto"/>
            <w:vAlign w:val="bottom"/>
          </w:tcPr>
          <w:p w:rsidR="00744B58" w:rsidRDefault="00744B58" w:rsidP="004251B7">
            <w:pPr>
              <w:widowControl w:val="0"/>
              <w:spacing w:before="0" w:after="0" w:line="240" w:lineRule="auto"/>
              <w:ind w:left="0"/>
              <w:jc w:val="both"/>
            </w:pPr>
          </w:p>
        </w:tc>
        <w:tc>
          <w:tcPr>
            <w:tcW w:w="1880" w:type="dxa"/>
            <w:shd w:val="clear" w:color="auto" w:fill="auto"/>
            <w:vAlign w:val="center"/>
          </w:tcPr>
          <w:p w:rsidR="00744B58" w:rsidRPr="004251B7" w:rsidRDefault="004251B7">
            <w:pPr>
              <w:pStyle w:val="Cover5"/>
              <w:rPr>
                <w:b/>
              </w:rPr>
            </w:pPr>
            <w:r w:rsidRPr="004251B7">
              <w:rPr>
                <w:b/>
              </w:rPr>
              <w:t>Issue</w:t>
            </w:r>
          </w:p>
        </w:tc>
        <w:tc>
          <w:tcPr>
            <w:tcW w:w="7135" w:type="dxa"/>
            <w:gridSpan w:val="2"/>
            <w:shd w:val="clear" w:color="auto" w:fill="auto"/>
            <w:vAlign w:val="center"/>
          </w:tcPr>
          <w:p w:rsidR="00744B58" w:rsidRDefault="004251B7">
            <w:pPr>
              <w:pStyle w:val="Cover5"/>
            </w:pPr>
            <w:r>
              <w:fldChar w:fldCharType="begin"/>
            </w:r>
            <w:r>
              <w:instrText xml:space="preserve"> </w:instrText>
            </w:r>
            <w:r w:rsidRPr="004251B7">
              <w:rPr>
                <w:rFonts w:hint="eastAsia"/>
                <w:b/>
              </w:rPr>
              <w:instrText>DOCPROPERTY  DocumentVersion</w:instrText>
            </w:r>
            <w:r>
              <w:instrText xml:space="preserve"> </w:instrText>
            </w:r>
            <w:r>
              <w:fldChar w:fldCharType="separate"/>
            </w:r>
            <w:r w:rsidRPr="004251B7">
              <w:rPr>
                <w:rFonts w:hint="eastAsia"/>
                <w:b/>
              </w:rPr>
              <w:t>03</w:t>
            </w:r>
            <w:r>
              <w:fldChar w:fldCharType="end"/>
            </w:r>
          </w:p>
        </w:tc>
        <w:tc>
          <w:tcPr>
            <w:tcW w:w="1462" w:type="dxa"/>
            <w:vMerge/>
            <w:shd w:val="clear" w:color="auto" w:fill="auto"/>
            <w:vAlign w:val="bottom"/>
          </w:tcPr>
          <w:p w:rsidR="00744B58" w:rsidRDefault="00744B58" w:rsidP="004251B7">
            <w:pPr>
              <w:widowControl w:val="0"/>
              <w:ind w:left="0"/>
              <w:jc w:val="both"/>
            </w:pPr>
          </w:p>
        </w:tc>
      </w:tr>
      <w:tr w:rsidR="004251B7" w:rsidTr="004251B7">
        <w:trPr>
          <w:trHeight w:val="325"/>
        </w:trPr>
        <w:tc>
          <w:tcPr>
            <w:tcW w:w="1461" w:type="dxa"/>
            <w:vMerge/>
            <w:shd w:val="clear" w:color="auto" w:fill="auto"/>
            <w:vAlign w:val="bottom"/>
          </w:tcPr>
          <w:p w:rsidR="00744B58" w:rsidRDefault="00744B58" w:rsidP="004251B7">
            <w:pPr>
              <w:widowControl w:val="0"/>
              <w:spacing w:before="0" w:after="0" w:line="240" w:lineRule="auto"/>
              <w:ind w:left="0"/>
              <w:jc w:val="both"/>
            </w:pPr>
          </w:p>
        </w:tc>
        <w:tc>
          <w:tcPr>
            <w:tcW w:w="1880" w:type="dxa"/>
            <w:shd w:val="clear" w:color="auto" w:fill="auto"/>
            <w:vAlign w:val="center"/>
          </w:tcPr>
          <w:p w:rsidR="00744B58" w:rsidRPr="004251B7" w:rsidRDefault="004251B7">
            <w:pPr>
              <w:pStyle w:val="Cover5"/>
              <w:rPr>
                <w:b/>
              </w:rPr>
            </w:pPr>
            <w:r w:rsidRPr="004251B7">
              <w:rPr>
                <w:b/>
              </w:rPr>
              <w:t>Date</w:t>
            </w:r>
          </w:p>
        </w:tc>
        <w:tc>
          <w:tcPr>
            <w:tcW w:w="7135" w:type="dxa"/>
            <w:gridSpan w:val="2"/>
            <w:shd w:val="clear" w:color="auto" w:fill="auto"/>
            <w:vAlign w:val="center"/>
          </w:tcPr>
          <w:p w:rsidR="00744B58" w:rsidRDefault="004251B7">
            <w:pPr>
              <w:pStyle w:val="Cover5"/>
            </w:pPr>
            <w:r>
              <w:fldChar w:fldCharType="begin"/>
            </w:r>
            <w:r>
              <w:instrText xml:space="preserve"> </w:instrText>
            </w:r>
            <w:r w:rsidRPr="004251B7">
              <w:rPr>
                <w:rFonts w:hint="eastAsia"/>
                <w:b/>
              </w:rPr>
              <w:instrText xml:space="preserve">DOCPROPERTY  </w:instrText>
            </w:r>
            <w:r w:rsidRPr="004251B7">
              <w:rPr>
                <w:rFonts w:hint="eastAsia"/>
                <w:b/>
              </w:rPr>
              <w:instrText>ReleaseDate</w:instrText>
            </w:r>
            <w:r>
              <w:instrText xml:space="preserve"> </w:instrText>
            </w:r>
            <w:r>
              <w:fldChar w:fldCharType="separate"/>
            </w:r>
            <w:r w:rsidRPr="004251B7">
              <w:rPr>
                <w:rFonts w:hint="eastAsia"/>
                <w:b/>
              </w:rPr>
              <w:t>2026-02-11</w:t>
            </w:r>
            <w:r>
              <w:fldChar w:fldCharType="end"/>
            </w:r>
          </w:p>
        </w:tc>
        <w:tc>
          <w:tcPr>
            <w:tcW w:w="1463" w:type="dxa"/>
            <w:vMerge/>
            <w:shd w:val="clear" w:color="auto" w:fill="auto"/>
            <w:vAlign w:val="bottom"/>
          </w:tcPr>
          <w:p w:rsidR="00744B58" w:rsidRDefault="00744B58" w:rsidP="004251B7">
            <w:pPr>
              <w:widowControl w:val="0"/>
              <w:ind w:left="0"/>
              <w:jc w:val="both"/>
            </w:pPr>
          </w:p>
        </w:tc>
      </w:tr>
      <w:tr w:rsidR="00744B58" w:rsidTr="004251B7">
        <w:trPr>
          <w:trHeight w:val="8786"/>
        </w:trPr>
        <w:tc>
          <w:tcPr>
            <w:tcW w:w="11939" w:type="dxa"/>
            <w:gridSpan w:val="5"/>
            <w:shd w:val="clear" w:color="auto" w:fill="auto"/>
            <w:vAlign w:val="center"/>
          </w:tcPr>
          <w:p w:rsidR="00744B58" w:rsidRDefault="004251B7" w:rsidP="004251B7">
            <w:pPr>
              <w:widowControl w:val="0"/>
              <w:ind w:left="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4.25pt;height:249.75pt;visibility:visible;mso-wrap-style:square">
                  <v:imagedata r:id="rId7" o:title="方圆ok1"/>
                </v:shape>
              </w:pict>
            </w:r>
          </w:p>
        </w:tc>
      </w:tr>
      <w:tr w:rsidR="004251B7" w:rsidTr="004251B7">
        <w:trPr>
          <w:trHeight w:val="1697"/>
        </w:trPr>
        <w:tc>
          <w:tcPr>
            <w:tcW w:w="1461" w:type="dxa"/>
            <w:shd w:val="clear" w:color="auto" w:fill="auto"/>
            <w:vAlign w:val="bottom"/>
          </w:tcPr>
          <w:p w:rsidR="00744B58" w:rsidRDefault="00744B58" w:rsidP="004251B7">
            <w:pPr>
              <w:widowControl w:val="0"/>
              <w:spacing w:before="0" w:after="0" w:line="240" w:lineRule="auto"/>
              <w:ind w:left="0"/>
              <w:jc w:val="both"/>
            </w:pPr>
          </w:p>
        </w:tc>
        <w:tc>
          <w:tcPr>
            <w:tcW w:w="7265" w:type="dxa"/>
            <w:gridSpan w:val="2"/>
            <w:shd w:val="clear" w:color="auto" w:fill="auto"/>
            <w:vAlign w:val="bottom"/>
          </w:tcPr>
          <w:p w:rsidR="00744B58" w:rsidRDefault="004251B7">
            <w:pPr>
              <w:pStyle w:val="Cover4"/>
            </w:pPr>
            <w:r>
              <w:rPr>
                <w:rFonts w:hint="eastAsia"/>
              </w:rPr>
              <w:t>HUAWEI TECHNOLOGIES CO., LTD.</w:t>
            </w:r>
          </w:p>
        </w:tc>
        <w:tc>
          <w:tcPr>
            <w:tcW w:w="1750" w:type="dxa"/>
            <w:shd w:val="clear" w:color="auto" w:fill="auto"/>
            <w:vAlign w:val="center"/>
          </w:tcPr>
          <w:p w:rsidR="00744B58" w:rsidRDefault="00AD6A7A" w:rsidP="004251B7">
            <w:pPr>
              <w:widowControl w:val="0"/>
              <w:spacing w:before="0" w:after="0" w:line="240" w:lineRule="auto"/>
              <w:ind w:left="0"/>
              <w:jc w:val="center"/>
            </w:pPr>
            <w:r>
              <w:rPr>
                <w:noProof/>
              </w:rPr>
              <w:pict>
                <v:shape id="图片 2" o:spid="_x0000_i1026" type="#_x0000_t75" alt="附件1-16K" style="width:74.25pt;height:1in;visibility:visible;mso-wrap-style:square">
                  <v:imagedata r:id="rId8" o:title="附件1-16K"/>
                </v:shape>
              </w:pict>
            </w:r>
          </w:p>
        </w:tc>
        <w:tc>
          <w:tcPr>
            <w:tcW w:w="1463" w:type="dxa"/>
            <w:shd w:val="clear" w:color="auto" w:fill="auto"/>
            <w:vAlign w:val="bottom"/>
          </w:tcPr>
          <w:p w:rsidR="00744B58" w:rsidRDefault="00744B58" w:rsidP="004251B7">
            <w:pPr>
              <w:widowControl w:val="0"/>
              <w:spacing w:before="0" w:after="0" w:line="240" w:lineRule="auto"/>
              <w:ind w:left="0"/>
              <w:jc w:val="both"/>
            </w:pPr>
          </w:p>
        </w:tc>
      </w:tr>
    </w:tbl>
    <w:p w:rsidR="00744B58" w:rsidRDefault="00744B58">
      <w:pPr>
        <w:ind w:left="0"/>
        <w:sectPr w:rsidR="00744B58">
          <w:headerReference w:type="even" r:id="rId9"/>
          <w:headerReference w:type="default" r:id="rId10"/>
          <w:footerReference w:type="even" r:id="rId11"/>
          <w:footerReference w:type="default" r:id="rId12"/>
          <w:headerReference w:type="first" r:id="rId13"/>
          <w:footerReference w:type="first" r:id="rId14"/>
          <w:pgSz w:w="11907" w:h="16840" w:code="9"/>
          <w:pgMar w:top="0" w:right="0" w:bottom="0" w:left="0" w:header="0" w:footer="0" w:gutter="0"/>
          <w:pgNumType w:fmt="lowerRoman" w:start="1"/>
          <w:cols w:space="425"/>
          <w:docGrid w:linePitch="312"/>
        </w:sectPr>
      </w:pPr>
    </w:p>
    <w:tbl>
      <w:tblPr>
        <w:tblW w:w="0" w:type="auto"/>
        <w:tblInd w:w="113" w:type="dxa"/>
        <w:tblLook w:val="01E0" w:firstRow="1" w:lastRow="1" w:firstColumn="1" w:lastColumn="1" w:noHBand="0" w:noVBand="0"/>
      </w:tblPr>
      <w:tblGrid>
        <w:gridCol w:w="9640"/>
      </w:tblGrid>
      <w:tr w:rsidR="00744B58" w:rsidTr="004251B7">
        <w:tc>
          <w:tcPr>
            <w:tcW w:w="9640" w:type="dxa"/>
            <w:shd w:val="clear" w:color="auto" w:fill="auto"/>
          </w:tcPr>
          <w:p w:rsidR="00744B58" w:rsidRDefault="004251B7">
            <w:pPr>
              <w:pStyle w:val="Cover3"/>
            </w:pPr>
            <w:r w:rsidRPr="004251B7">
              <w:rPr>
                <w:b/>
                <w:kern w:val="0"/>
              </w:rPr>
              <w:lastRenderedPageBreak/>
              <w:t xml:space="preserve">Copyright © Huawei Technologies Co., Ltd. </w:t>
            </w:r>
            <w:r w:rsidRPr="004251B7">
              <w:rPr>
                <w:rFonts w:hint="eastAsia"/>
                <w:b/>
                <w:kern w:val="0"/>
              </w:rPr>
              <w:t>2026</w:t>
            </w:r>
            <w:r w:rsidRPr="004251B7">
              <w:rPr>
                <w:b/>
                <w:kern w:val="0"/>
              </w:rPr>
              <w:t>. All rights reserved.</w:t>
            </w:r>
          </w:p>
          <w:p w:rsidR="00744B58" w:rsidRDefault="004251B7" w:rsidP="004251B7">
            <w:pPr>
              <w:pStyle w:val="CoverText"/>
              <w:widowControl w:val="0"/>
              <w:jc w:val="left"/>
            </w:pPr>
            <w:r>
              <w:t>No part of</w:t>
            </w:r>
            <w:r>
              <w:t xml:space="preserve"> this document may be reproduced or transmitted in any form or by any means without prior written consent of Huawei Technologies Co., Ltd.</w:t>
            </w:r>
          </w:p>
          <w:p w:rsidR="00744B58" w:rsidRDefault="00744B58" w:rsidP="004251B7">
            <w:pPr>
              <w:pStyle w:val="Cover3"/>
              <w:jc w:val="both"/>
            </w:pPr>
          </w:p>
          <w:p w:rsidR="00744B58" w:rsidRDefault="004251B7">
            <w:pPr>
              <w:pStyle w:val="Cover3"/>
            </w:pPr>
            <w:r w:rsidRPr="004251B7">
              <w:rPr>
                <w:b/>
                <w:kern w:val="0"/>
              </w:rPr>
              <w:t>Trademarks and Permissions</w:t>
            </w:r>
          </w:p>
          <w:p w:rsidR="00744B58" w:rsidRDefault="00AD6A7A" w:rsidP="004251B7">
            <w:pPr>
              <w:pStyle w:val="CoverText"/>
              <w:widowControl w:val="0"/>
              <w:jc w:val="left"/>
            </w:pPr>
            <w:r w:rsidRPr="004251B7">
              <w:rPr>
                <w:position w:val="-1"/>
              </w:rPr>
              <w:pict>
                <v:shape id="_x0000_i1027" type="#_x0000_t75" style="width:23.25pt;height:22.5pt">
                  <v:imagedata r:id="rId8" o:title="附件3-图"/>
                </v:shape>
              </w:pict>
            </w:r>
            <w:r w:rsidR="004251B7">
              <w:t xml:space="preserve"> and other Huawei trademarks are trademarks of Huawei Technologies Co., Ltd.</w:t>
            </w:r>
          </w:p>
          <w:p w:rsidR="00744B58" w:rsidRDefault="004251B7" w:rsidP="004251B7">
            <w:pPr>
              <w:pStyle w:val="CoverText"/>
              <w:widowControl w:val="0"/>
              <w:jc w:val="left"/>
            </w:pPr>
            <w:r>
              <w:t xml:space="preserve">All other </w:t>
            </w:r>
            <w:r>
              <w:t>trademarks and trade names mentioned in this document are the property of their respective holders.</w:t>
            </w:r>
          </w:p>
          <w:p w:rsidR="00744B58" w:rsidRDefault="00744B58" w:rsidP="004251B7">
            <w:pPr>
              <w:pStyle w:val="CoverText"/>
              <w:widowControl w:val="0"/>
            </w:pPr>
          </w:p>
          <w:p w:rsidR="00744B58" w:rsidRPr="004251B7" w:rsidRDefault="004251B7">
            <w:pPr>
              <w:pStyle w:val="Cover3"/>
              <w:rPr>
                <w:kern w:val="0"/>
              </w:rPr>
            </w:pPr>
            <w:r w:rsidRPr="004251B7">
              <w:rPr>
                <w:b/>
                <w:kern w:val="0"/>
              </w:rPr>
              <w:t>Notice</w:t>
            </w:r>
          </w:p>
          <w:p w:rsidR="00744B58" w:rsidRDefault="004251B7" w:rsidP="004251B7">
            <w:pPr>
              <w:pStyle w:val="CoverText"/>
              <w:widowControl w:val="0"/>
              <w:jc w:val="left"/>
            </w:pPr>
            <w:r>
              <w:t>The purchased products, services and features are stipulated by the contract made between Huawei and the customer. All or part of the products, serv</w:t>
            </w:r>
            <w:r>
              <w:t>ices and features described in this document may not be within the purchase scope or the usage scope. Unless otherwise specified in the contract, all statements, information, and recommendations in this document are provided "AS IS" without warranties, gua</w:t>
            </w:r>
            <w:r>
              <w:t>rantees or representations of any kind, either express or implied.</w:t>
            </w:r>
          </w:p>
          <w:p w:rsidR="00744B58" w:rsidRDefault="004251B7" w:rsidP="004251B7">
            <w:pPr>
              <w:pStyle w:val="CoverText"/>
              <w:widowControl w:val="0"/>
              <w:jc w:val="left"/>
            </w:pPr>
            <w:r>
              <w:rPr>
                <w:rFonts w:hint="eastAsia"/>
              </w:rPr>
              <w:t xml:space="preserve">The information in this document is subject to change without notice. Every effort has been made in the preparation of this document to ensure accuracy of the contents, but all statements, </w:t>
            </w:r>
            <w:r>
              <w:rPr>
                <w:rFonts w:hint="eastAsia"/>
              </w:rPr>
              <w:t>information, and recommendations in this document do not constitute a warranty of any kind, express or implied.</w:t>
            </w:r>
          </w:p>
        </w:tc>
      </w:tr>
    </w:tbl>
    <w:p w:rsidR="00744B58" w:rsidRDefault="00744B58">
      <w:pPr>
        <w:ind w:left="0"/>
      </w:pPr>
    </w:p>
    <w:p w:rsidR="00744B58" w:rsidRDefault="00744B58">
      <w:pPr>
        <w:ind w:left="0"/>
      </w:pPr>
    </w:p>
    <w:p w:rsidR="00744B58" w:rsidRDefault="00744B58">
      <w:pPr>
        <w:ind w:left="0"/>
      </w:pPr>
    </w:p>
    <w:p w:rsidR="00744B58" w:rsidRDefault="00744B58">
      <w:pPr>
        <w:ind w:left="0"/>
      </w:pPr>
    </w:p>
    <w:tbl>
      <w:tblPr>
        <w:tblW w:w="0" w:type="auto"/>
        <w:tblInd w:w="113" w:type="dxa"/>
        <w:tblLook w:val="01E0" w:firstRow="1" w:lastRow="1" w:firstColumn="1" w:lastColumn="1" w:noHBand="0" w:noVBand="0"/>
      </w:tblPr>
      <w:tblGrid>
        <w:gridCol w:w="1155"/>
        <w:gridCol w:w="8485"/>
      </w:tblGrid>
      <w:tr w:rsidR="00744B58" w:rsidTr="004251B7">
        <w:trPr>
          <w:trHeight w:val="634"/>
        </w:trPr>
        <w:tc>
          <w:tcPr>
            <w:tcW w:w="9640" w:type="dxa"/>
            <w:gridSpan w:val="2"/>
            <w:shd w:val="clear" w:color="auto" w:fill="auto"/>
          </w:tcPr>
          <w:p w:rsidR="00744B58" w:rsidRPr="004251B7" w:rsidRDefault="004251B7" w:rsidP="004251B7">
            <w:pPr>
              <w:pStyle w:val="Cover2"/>
              <w:widowControl w:val="0"/>
              <w:rPr>
                <w:rFonts w:cs="Times New Roman"/>
                <w:lang w:eastAsia="zh-CN"/>
              </w:rPr>
            </w:pPr>
            <w:r>
              <w:t>Huawei Technologies Co., Ltd.</w:t>
            </w:r>
          </w:p>
        </w:tc>
      </w:tr>
      <w:tr w:rsidR="00744B58" w:rsidTr="004251B7">
        <w:trPr>
          <w:trHeight w:val="371"/>
        </w:trPr>
        <w:tc>
          <w:tcPr>
            <w:tcW w:w="1155" w:type="dxa"/>
            <w:shd w:val="clear" w:color="auto" w:fill="auto"/>
          </w:tcPr>
          <w:p w:rsidR="00744B58" w:rsidRDefault="004251B7" w:rsidP="004251B7">
            <w:pPr>
              <w:pStyle w:val="CoverText"/>
              <w:widowControl w:val="0"/>
            </w:pPr>
            <w:r>
              <w:t>Address:</w:t>
            </w:r>
          </w:p>
        </w:tc>
        <w:tc>
          <w:tcPr>
            <w:tcW w:w="8485" w:type="dxa"/>
            <w:shd w:val="clear" w:color="auto" w:fill="auto"/>
          </w:tcPr>
          <w:p w:rsidR="00744B58" w:rsidRDefault="004251B7" w:rsidP="004251B7">
            <w:pPr>
              <w:pStyle w:val="CoverText"/>
              <w:widowControl w:val="0"/>
            </w:pPr>
            <w:r>
              <w:t>Huawei Industrial Base</w:t>
            </w:r>
          </w:p>
          <w:p w:rsidR="00744B58" w:rsidRDefault="004251B7" w:rsidP="004251B7">
            <w:pPr>
              <w:pStyle w:val="CoverText"/>
              <w:widowControl w:val="0"/>
            </w:pPr>
            <w:r>
              <w:t>Bantian, Longgang</w:t>
            </w:r>
          </w:p>
          <w:p w:rsidR="00744B58" w:rsidRDefault="004251B7" w:rsidP="004251B7">
            <w:pPr>
              <w:pStyle w:val="CoverText"/>
              <w:widowControl w:val="0"/>
            </w:pPr>
            <w:r>
              <w:t>Shenzhen 518129</w:t>
            </w:r>
          </w:p>
          <w:p w:rsidR="00744B58" w:rsidRDefault="004251B7" w:rsidP="004251B7">
            <w:pPr>
              <w:pStyle w:val="CoverText"/>
              <w:widowControl w:val="0"/>
            </w:pPr>
            <w:r>
              <w:t>People's Republic of China</w:t>
            </w:r>
          </w:p>
        </w:tc>
      </w:tr>
      <w:tr w:rsidR="00744B58" w:rsidTr="004251B7">
        <w:trPr>
          <w:trHeight w:val="337"/>
        </w:trPr>
        <w:tc>
          <w:tcPr>
            <w:tcW w:w="1155" w:type="dxa"/>
            <w:shd w:val="clear" w:color="auto" w:fill="auto"/>
          </w:tcPr>
          <w:p w:rsidR="00744B58" w:rsidRDefault="004251B7" w:rsidP="004251B7">
            <w:pPr>
              <w:pStyle w:val="CoverText"/>
              <w:widowControl w:val="0"/>
            </w:pPr>
            <w:r>
              <w:t>Website:</w:t>
            </w:r>
          </w:p>
        </w:tc>
        <w:tc>
          <w:tcPr>
            <w:tcW w:w="8485" w:type="dxa"/>
            <w:shd w:val="clear" w:color="auto" w:fill="auto"/>
          </w:tcPr>
          <w:p w:rsidR="00744B58" w:rsidRDefault="004251B7" w:rsidP="004251B7">
            <w:pPr>
              <w:pStyle w:val="CoverText"/>
              <w:widowControl w:val="0"/>
            </w:pPr>
            <w:hyperlink r:id="rId15" w:history="1">
              <w:r w:rsidRPr="004251B7">
                <w:rPr>
                  <w:rStyle w:val="ad"/>
                  <w:lang w:val="pt-BR"/>
                </w:rPr>
                <w:t>https://e.huawei.com</w:t>
              </w:r>
            </w:hyperlink>
          </w:p>
        </w:tc>
      </w:tr>
    </w:tbl>
    <w:p w:rsidR="00744B58" w:rsidRDefault="00744B58">
      <w:pPr>
        <w:ind w:left="0"/>
      </w:pPr>
    </w:p>
    <w:p w:rsidR="00744B58" w:rsidRDefault="00744B58">
      <w:pPr>
        <w:ind w:left="0"/>
      </w:pPr>
    </w:p>
    <w:p w:rsidR="00744B58" w:rsidRDefault="00744B58">
      <w:pPr>
        <w:ind w:left="0"/>
      </w:pPr>
    </w:p>
    <w:p w:rsidR="00744B58" w:rsidRDefault="00744B58">
      <w:pPr>
        <w:ind w:left="0"/>
      </w:pPr>
    </w:p>
    <w:p w:rsidR="00744B58" w:rsidRDefault="00744B58">
      <w:pPr>
        <w:ind w:left="0"/>
      </w:pPr>
    </w:p>
    <w:p w:rsidR="00744B58" w:rsidRDefault="00744B58">
      <w:pPr>
        <w:ind w:left="0"/>
      </w:pPr>
    </w:p>
    <w:p w:rsidR="00744B58" w:rsidRDefault="00744B58">
      <w:pPr>
        <w:ind w:left="0"/>
      </w:pPr>
    </w:p>
    <w:p w:rsidR="00744B58" w:rsidRDefault="004251B7">
      <w:pPr>
        <w:pStyle w:val="TableText"/>
      </w:pPr>
      <w:r>
        <w:br w:type="page"/>
      </w:r>
    </w:p>
    <w:tbl>
      <w:tblPr>
        <w:tblW w:w="0" w:type="auto"/>
        <w:tblInd w:w="113" w:type="dxa"/>
        <w:tblLook w:val="01E0" w:firstRow="1" w:lastRow="1" w:firstColumn="1" w:lastColumn="1" w:noHBand="0" w:noVBand="0"/>
      </w:tblPr>
      <w:tblGrid>
        <w:gridCol w:w="9640"/>
      </w:tblGrid>
      <w:tr w:rsidR="00744B58">
        <w:trPr>
          <w:trHeight w:val="634"/>
        </w:trPr>
        <w:tc>
          <w:tcPr>
            <w:tcW w:w="9640" w:type="dxa"/>
            <w:shd w:val="clear" w:color="auto" w:fill="auto"/>
          </w:tcPr>
          <w:p w:rsidR="00744B58" w:rsidRDefault="004251B7">
            <w:pPr>
              <w:pStyle w:val="Cover2"/>
              <w:widowControl w:val="0"/>
              <w:jc w:val="both"/>
            </w:pPr>
            <w:r>
              <w:rPr>
                <w:lang w:eastAsia="zh-CN"/>
              </w:rPr>
              <w:t>Security Declaration</w:t>
            </w:r>
          </w:p>
        </w:tc>
      </w:tr>
      <w:tr w:rsidR="00744B58">
        <w:trPr>
          <w:trHeight w:val="337"/>
        </w:trPr>
        <w:tc>
          <w:tcPr>
            <w:tcW w:w="9640" w:type="dxa"/>
            <w:shd w:val="clear" w:color="auto" w:fill="auto"/>
          </w:tcPr>
          <w:p w:rsidR="00744B58" w:rsidRDefault="004251B7">
            <w:pPr>
              <w:pStyle w:val="Cover3"/>
              <w:jc w:val="both"/>
            </w:pPr>
            <w:r>
              <w:rPr>
                <w:rFonts w:hint="eastAsia"/>
                <w:b/>
              </w:rPr>
              <w:t>Product Lifecycle</w:t>
            </w:r>
          </w:p>
          <w:p w:rsidR="00744B58" w:rsidRDefault="004251B7">
            <w:pPr>
              <w:pStyle w:val="CoverText"/>
              <w:widowControl w:val="0"/>
            </w:pPr>
            <w:r>
              <w:t xml:space="preserve">Huawei's regulations on product lifecycle are subject to the </w:t>
            </w:r>
            <w:r>
              <w:rPr>
                <w:i/>
              </w:rPr>
              <w:t>Product End of Life Policy</w:t>
            </w:r>
            <w:r>
              <w:t>. For details about this policy, visit the following web page:</w:t>
            </w:r>
          </w:p>
          <w:p w:rsidR="00744B58" w:rsidRDefault="004251B7">
            <w:pPr>
              <w:pStyle w:val="CoverText"/>
              <w:widowControl w:val="0"/>
            </w:pPr>
            <w:hyperlink r:id="rId16" w:history="1">
              <w:r>
                <w:rPr>
                  <w:rStyle w:val="ad"/>
                </w:rPr>
                <w:t>https://support.huawei.com/ecolumnsweb/en/warranty-policy</w:t>
              </w:r>
            </w:hyperlink>
          </w:p>
          <w:p w:rsidR="00744B58" w:rsidRDefault="00744B58">
            <w:pPr>
              <w:pStyle w:val="CoverText"/>
              <w:widowControl w:val="0"/>
            </w:pPr>
          </w:p>
          <w:p w:rsidR="00744B58" w:rsidRDefault="004251B7">
            <w:pPr>
              <w:pStyle w:val="Cover3"/>
              <w:jc w:val="both"/>
            </w:pPr>
            <w:r>
              <w:rPr>
                <w:rFonts w:hint="eastAsia"/>
                <w:b/>
              </w:rPr>
              <w:t>Vulnerability</w:t>
            </w:r>
          </w:p>
          <w:p w:rsidR="00744B58" w:rsidRDefault="004251B7">
            <w:pPr>
              <w:pStyle w:val="CoverText"/>
              <w:widowControl w:val="0"/>
            </w:pPr>
            <w:r>
              <w:t xml:space="preserve">Huawei's regulations on product vulnerability management are subject to the </w:t>
            </w:r>
            <w:r>
              <w:rPr>
                <w:i/>
              </w:rPr>
              <w:t>Vul. Response Process.</w:t>
            </w:r>
            <w:r>
              <w:t xml:space="preserve"> For detail</w:t>
            </w:r>
            <w:r>
              <w:t>s about this process, visit the following web page:</w:t>
            </w:r>
          </w:p>
          <w:p w:rsidR="00744B58" w:rsidRDefault="004251B7">
            <w:pPr>
              <w:pStyle w:val="CoverText"/>
              <w:widowControl w:val="0"/>
            </w:pPr>
            <w:hyperlink r:id="rId17" w:history="1">
              <w:r>
                <w:rPr>
                  <w:rStyle w:val="ad"/>
                </w:rPr>
                <w:t>https://www.huawei.com/en/psirt/vul-response-process</w:t>
              </w:r>
            </w:hyperlink>
          </w:p>
          <w:p w:rsidR="00744B58" w:rsidRDefault="004251B7">
            <w:pPr>
              <w:pStyle w:val="CoverText"/>
              <w:widowControl w:val="0"/>
            </w:pPr>
            <w:r>
              <w:t>For vulnerability information, enterprise customers can visit the following web pa</w:t>
            </w:r>
            <w:r>
              <w:t>ge:</w:t>
            </w:r>
          </w:p>
          <w:p w:rsidR="00744B58" w:rsidRDefault="004251B7">
            <w:pPr>
              <w:pStyle w:val="CoverText"/>
              <w:widowControl w:val="0"/>
            </w:pPr>
            <w:hyperlink r:id="rId18" w:history="1">
              <w:r>
                <w:rPr>
                  <w:rStyle w:val="ad"/>
                </w:rPr>
                <w:t>https://securitybulletin.huawei.com/enterprise/en/security-advisory</w:t>
              </w:r>
            </w:hyperlink>
          </w:p>
          <w:p w:rsidR="00744B58" w:rsidRDefault="00744B58">
            <w:pPr>
              <w:pStyle w:val="CoverText"/>
              <w:widowControl w:val="0"/>
            </w:pPr>
          </w:p>
          <w:p w:rsidR="00744B58" w:rsidRDefault="004251B7">
            <w:pPr>
              <w:pStyle w:val="Cover3"/>
              <w:jc w:val="both"/>
            </w:pPr>
            <w:r>
              <w:rPr>
                <w:rFonts w:hint="eastAsia"/>
                <w:b/>
              </w:rPr>
              <w:t>Initial Digital Certificate</w:t>
            </w:r>
          </w:p>
          <w:p w:rsidR="00744B58" w:rsidRDefault="004251B7">
            <w:pPr>
              <w:pStyle w:val="CoverText"/>
              <w:widowControl w:val="0"/>
            </w:pPr>
            <w:r>
              <w:t xml:space="preserve">The Initial digital certificates on Huawei devices are subject to the </w:t>
            </w:r>
            <w:r>
              <w:rPr>
                <w:i/>
              </w:rPr>
              <w:t>R</w:t>
            </w:r>
            <w:r>
              <w:rPr>
                <w:i/>
              </w:rPr>
              <w:t>ights and Responsibilities of Initial Digital Certificates on Huawei Devices.</w:t>
            </w:r>
            <w:r>
              <w:t xml:space="preserve"> For details about this document, visit the following web page:</w:t>
            </w:r>
          </w:p>
          <w:p w:rsidR="00744B58" w:rsidRDefault="004251B7">
            <w:pPr>
              <w:pStyle w:val="CoverText"/>
              <w:widowControl w:val="0"/>
            </w:pPr>
            <w:hyperlink r:id="rId19" w:history="1">
              <w:r>
                <w:rPr>
                  <w:rStyle w:val="ad"/>
                </w:rPr>
                <w:t>https://support.huawei.com/enterprise/en/bulletins-service/ENEWS2000015789</w:t>
              </w:r>
            </w:hyperlink>
          </w:p>
          <w:p w:rsidR="00744B58" w:rsidRDefault="00744B58">
            <w:pPr>
              <w:pStyle w:val="CoverText"/>
              <w:widowControl w:val="0"/>
            </w:pPr>
          </w:p>
          <w:p w:rsidR="00744B58" w:rsidRDefault="004251B7">
            <w:pPr>
              <w:pStyle w:val="Cover3"/>
              <w:jc w:val="both"/>
            </w:pPr>
            <w:r>
              <w:rPr>
                <w:rFonts w:hint="eastAsia"/>
                <w:b/>
              </w:rPr>
              <w:t>Huawei Enterprise End User License Agreement</w:t>
            </w:r>
          </w:p>
          <w:p w:rsidR="00744B58" w:rsidRDefault="004251B7">
            <w:pPr>
              <w:pStyle w:val="CoverText"/>
              <w:widowControl w:val="0"/>
            </w:pPr>
            <w:r>
              <w:t>This agreement is the end user license agreement between you (an individual, company, or any other entity) and Huawei for the use of th</w:t>
            </w:r>
            <w:r>
              <w:t>e Huawei Software. Your use of the Huawei Software will be deemed as your acceptance of the terms mentioned in this agreement. For details about this agreement, visit the following web page:</w:t>
            </w:r>
          </w:p>
          <w:p w:rsidR="00744B58" w:rsidRDefault="004251B7">
            <w:pPr>
              <w:pStyle w:val="CoverText"/>
              <w:widowControl w:val="0"/>
            </w:pPr>
            <w:hyperlink r:id="rId20" w:history="1">
              <w:r>
                <w:rPr>
                  <w:rStyle w:val="ad"/>
                </w:rPr>
                <w:t>https://e.huaw</w:t>
              </w:r>
              <w:r>
                <w:rPr>
                  <w:rStyle w:val="ad"/>
                </w:rPr>
                <w:t>ei.com/en/about/eula</w:t>
              </w:r>
            </w:hyperlink>
          </w:p>
          <w:p w:rsidR="00744B58" w:rsidRDefault="00744B58">
            <w:pPr>
              <w:pStyle w:val="CoverText"/>
              <w:widowControl w:val="0"/>
            </w:pPr>
          </w:p>
          <w:p w:rsidR="00744B58" w:rsidRDefault="004251B7">
            <w:pPr>
              <w:pStyle w:val="Cover3"/>
              <w:jc w:val="both"/>
            </w:pPr>
            <w:r>
              <w:rPr>
                <w:rFonts w:hint="eastAsia"/>
                <w:b/>
              </w:rPr>
              <w:t>Lifecycle of Product Documentation</w:t>
            </w:r>
          </w:p>
          <w:p w:rsidR="00744B58" w:rsidRDefault="004251B7">
            <w:pPr>
              <w:pStyle w:val="CoverText"/>
              <w:widowControl w:val="0"/>
            </w:pPr>
            <w:r>
              <w:t xml:space="preserve">Huawei after-sales user documentation is subject to the </w:t>
            </w:r>
            <w:r>
              <w:rPr>
                <w:i/>
              </w:rPr>
              <w:t xml:space="preserve">Product Documentation Lifecycle Policy. </w:t>
            </w:r>
            <w:r>
              <w:t>For details about this policy, visit the following web page:</w:t>
            </w:r>
          </w:p>
          <w:p w:rsidR="00744B58" w:rsidRDefault="004251B7">
            <w:pPr>
              <w:pStyle w:val="CoverText"/>
              <w:widowControl w:val="0"/>
            </w:pPr>
            <w:hyperlink r:id="rId21" w:history="1">
              <w:r>
                <w:rPr>
                  <w:rStyle w:val="ad"/>
                  <w:rFonts w:hint="eastAsia"/>
                </w:rPr>
                <w:t>https://support.huawei.com/enterprise/en/bulletins-website/ENEWS200001776</w:t>
              </w:r>
              <w:r>
                <w:rPr>
                  <w:rStyle w:val="ad"/>
                </w:rPr>
                <w:t>1</w:t>
              </w:r>
            </w:hyperlink>
          </w:p>
        </w:tc>
      </w:tr>
    </w:tbl>
    <w:p w:rsidR="00744B58" w:rsidRDefault="00744B58">
      <w:pPr>
        <w:sectPr w:rsidR="00744B58">
          <w:headerReference w:type="even" r:id="rId22"/>
          <w:headerReference w:type="default" r:id="rId23"/>
          <w:footerReference w:type="even" r:id="rId24"/>
          <w:footerReference w:type="default" r:id="rId25"/>
          <w:pgSz w:w="11907" w:h="16840" w:code="9"/>
          <w:pgMar w:top="1701" w:right="1134" w:bottom="1701" w:left="1134" w:header="567" w:footer="567" w:gutter="0"/>
          <w:pgNumType w:fmt="lowerRoman" w:start="1"/>
          <w:cols w:space="425"/>
          <w:docGrid w:linePitch="312"/>
        </w:sectPr>
      </w:pPr>
    </w:p>
    <w:p w:rsidR="00744B58" w:rsidRDefault="004251B7">
      <w:pPr>
        <w:pStyle w:val="Contents"/>
      </w:pPr>
      <w:r>
        <w:lastRenderedPageBreak/>
        <w:t>Contents</w:t>
      </w:r>
    </w:p>
    <w:p w:rsidR="00744B58" w:rsidRDefault="004251B7">
      <w:pPr>
        <w:pStyle w:val="10"/>
        <w:tabs>
          <w:tab w:val="right" w:leader="dot" w:pos="9629"/>
        </w:tabs>
        <w:rPr>
          <w:rFonts w:ascii="Calibri" w:hAnsi="Calibri"/>
          <w:noProof/>
          <w:sz w:val="22"/>
        </w:rPr>
      </w:pPr>
      <w:r>
        <w:fldChar w:fldCharType="begin"/>
      </w:r>
      <w:r>
        <w:instrText xml:space="preserve"> TOC \h \z \t "</w:instrText>
      </w:r>
      <w:r>
        <w:instrText>标题</w:instrText>
      </w:r>
      <w:r>
        <w:instrText xml:space="preserve"> 1,1,</w:instrText>
      </w:r>
      <w:r>
        <w:instrText>标题</w:instrText>
      </w:r>
      <w:r>
        <w:instrText xml:space="preserve"> 2,2,</w:instrText>
      </w:r>
      <w:r>
        <w:instrText>标题</w:instrText>
      </w:r>
      <w:r>
        <w:instrText xml:space="preserve"> 3,3, </w:instrText>
      </w:r>
      <w:r>
        <w:instrText>标题</w:instrText>
      </w:r>
      <w:r>
        <w:instrText xml:space="preserve"> 4,4, </w:instrText>
      </w:r>
      <w:r>
        <w:instrText>标题</w:instrText>
      </w:r>
      <w:r>
        <w:instrText xml:space="preserve"> 5,5, </w:instrText>
      </w:r>
      <w:r>
        <w:instrText>标题</w:instrText>
      </w:r>
      <w:r>
        <w:instrText xml:space="preserve"> 7,1, </w:instrText>
      </w:r>
      <w:r>
        <w:instrText>标题</w:instrText>
      </w:r>
      <w:r>
        <w:instrText xml:space="preserve"> 8,2, </w:instrText>
      </w:r>
      <w:r>
        <w:instrText>标题</w:instrText>
      </w:r>
      <w:r>
        <w:instrText xml:space="preserve"> 9,3, Heading1 No Number,1,Appendix heading 1,1,Appendix heading 2,2,Appendix heading 3,3,Ap</w:instrText>
      </w:r>
      <w:r>
        <w:instrText xml:space="preserve">pendix heading 4,4,Appendix heading 5,5, Heading 1,1,Heading 2,2,Heading 3,3, Heading 4,4, Heading 5,5, Heading 7,1,Heading 8,2,Heading 9,3" </w:instrText>
      </w:r>
      <w:r>
        <w:fldChar w:fldCharType="separate"/>
      </w:r>
      <w:hyperlink w:anchor="_Toc256000000" w:history="1">
        <w:r>
          <w:rPr>
            <w:rStyle w:val="ad"/>
          </w:rPr>
          <w:t>1 Product Highlights</w:t>
        </w:r>
        <w:r>
          <w:tab/>
        </w:r>
        <w:r>
          <w:fldChar w:fldCharType="begin"/>
        </w:r>
        <w:r>
          <w:instrText xml:space="preserve"> PAGEREF _Toc256000000 \h </w:instrText>
        </w:r>
        <w:r>
          <w:fldChar w:fldCharType="separate"/>
        </w:r>
        <w:r>
          <w:t>1</w:t>
        </w:r>
        <w:r>
          <w:fldChar w:fldCharType="end"/>
        </w:r>
      </w:hyperlink>
    </w:p>
    <w:p w:rsidR="00744B58" w:rsidRDefault="004251B7">
      <w:pPr>
        <w:pStyle w:val="10"/>
        <w:tabs>
          <w:tab w:val="right" w:leader="dot" w:pos="9629"/>
        </w:tabs>
        <w:rPr>
          <w:rFonts w:ascii="Calibri" w:hAnsi="Calibri"/>
          <w:noProof/>
          <w:sz w:val="22"/>
        </w:rPr>
      </w:pPr>
      <w:hyperlink w:anchor="_Toc256000001" w:history="1">
        <w:r>
          <w:rPr>
            <w:rStyle w:val="ad"/>
          </w:rPr>
          <w:t>2 Platform Access</w:t>
        </w:r>
        <w:r>
          <w:tab/>
        </w:r>
        <w:r>
          <w:fldChar w:fldCharType="begin"/>
        </w:r>
        <w:r>
          <w:instrText xml:space="preserve"> PAGEREF _Toc256000001 \h </w:instrText>
        </w:r>
        <w:r>
          <w:fldChar w:fldCharType="separate"/>
        </w:r>
        <w:r>
          <w:t>2</w:t>
        </w:r>
        <w:r>
          <w:fldChar w:fldCharType="end"/>
        </w:r>
      </w:hyperlink>
    </w:p>
    <w:p w:rsidR="00744B58" w:rsidRDefault="004251B7">
      <w:pPr>
        <w:pStyle w:val="23"/>
        <w:tabs>
          <w:tab w:val="right" w:leader="dot" w:pos="9629"/>
        </w:tabs>
        <w:rPr>
          <w:rFonts w:ascii="Calibri" w:hAnsi="Calibri"/>
          <w:sz w:val="22"/>
        </w:rPr>
      </w:pPr>
      <w:hyperlink w:anchor="_Toc256000002" w:history="1">
        <w:r>
          <w:rPr>
            <w:rStyle w:val="ad"/>
            <w:snapToGrid w:val="0"/>
          </w:rPr>
          <w:t xml:space="preserve">2.1 </w:t>
        </w:r>
        <w:r>
          <w:rPr>
            <w:rStyle w:val="ad"/>
          </w:rPr>
          <w:t>Networking</w:t>
        </w:r>
        <w:r>
          <w:tab/>
        </w:r>
        <w:r>
          <w:fldChar w:fldCharType="begin"/>
        </w:r>
        <w:r>
          <w:instrText xml:space="preserve"> PAGEREF _Toc256000002 \h </w:instrText>
        </w:r>
        <w:r>
          <w:fldChar w:fldCharType="separate"/>
        </w:r>
        <w:r>
          <w:t>2</w:t>
        </w:r>
        <w:r>
          <w:fldChar w:fldCharType="end"/>
        </w:r>
      </w:hyperlink>
    </w:p>
    <w:p w:rsidR="00744B58" w:rsidRDefault="004251B7">
      <w:pPr>
        <w:pStyle w:val="23"/>
        <w:tabs>
          <w:tab w:val="right" w:leader="dot" w:pos="9629"/>
        </w:tabs>
        <w:rPr>
          <w:rFonts w:ascii="Calibri" w:hAnsi="Calibri"/>
          <w:sz w:val="22"/>
        </w:rPr>
      </w:pPr>
      <w:hyperlink w:anchor="_Toc256000003" w:history="1">
        <w:r>
          <w:rPr>
            <w:rStyle w:val="ad"/>
            <w:snapToGrid w:val="0"/>
          </w:rPr>
          <w:t xml:space="preserve">2.2 </w:t>
        </w:r>
        <w:r>
          <w:rPr>
            <w:rStyle w:val="ad"/>
          </w:rPr>
          <w:t>Capability Comparison</w:t>
        </w:r>
        <w:r>
          <w:tab/>
        </w:r>
        <w:r>
          <w:fldChar w:fldCharType="begin"/>
        </w:r>
        <w:r>
          <w:instrText xml:space="preserve"> PAGEREF _Toc256000003 \h </w:instrText>
        </w:r>
        <w:r>
          <w:fldChar w:fldCharType="separate"/>
        </w:r>
        <w:r>
          <w:t>3</w:t>
        </w:r>
        <w:r>
          <w:fldChar w:fldCharType="end"/>
        </w:r>
      </w:hyperlink>
    </w:p>
    <w:p w:rsidR="00744B58" w:rsidRDefault="004251B7">
      <w:pPr>
        <w:pStyle w:val="10"/>
        <w:tabs>
          <w:tab w:val="right" w:leader="dot" w:pos="9629"/>
        </w:tabs>
        <w:rPr>
          <w:rFonts w:ascii="Calibri" w:hAnsi="Calibri"/>
          <w:noProof/>
          <w:sz w:val="22"/>
        </w:rPr>
      </w:pPr>
      <w:hyperlink w:anchor="_Toc256000004" w:history="1">
        <w:r>
          <w:rPr>
            <w:rStyle w:val="ad"/>
          </w:rPr>
          <w:t>3 Pr</w:t>
        </w:r>
        <w:r>
          <w:rPr>
            <w:rStyle w:val="ad"/>
          </w:rPr>
          <w:t>oduct Structure</w:t>
        </w:r>
        <w:r>
          <w:tab/>
        </w:r>
        <w:r>
          <w:fldChar w:fldCharType="begin"/>
        </w:r>
        <w:r>
          <w:instrText xml:space="preserve"> PAGEREF _Toc256000004 \h </w:instrText>
        </w:r>
        <w:r>
          <w:fldChar w:fldCharType="separate"/>
        </w:r>
        <w:r>
          <w:t>6</w:t>
        </w:r>
        <w:r>
          <w:fldChar w:fldCharType="end"/>
        </w:r>
      </w:hyperlink>
    </w:p>
    <w:p w:rsidR="00744B58" w:rsidRDefault="004251B7">
      <w:pPr>
        <w:pStyle w:val="23"/>
        <w:tabs>
          <w:tab w:val="right" w:leader="dot" w:pos="9629"/>
        </w:tabs>
        <w:rPr>
          <w:rFonts w:ascii="Calibri" w:hAnsi="Calibri"/>
          <w:sz w:val="22"/>
        </w:rPr>
      </w:pPr>
      <w:hyperlink w:anchor="_Toc256000005" w:history="1">
        <w:r>
          <w:rPr>
            <w:rStyle w:val="ad"/>
            <w:snapToGrid w:val="0"/>
          </w:rPr>
          <w:t xml:space="preserve">3.1 </w:t>
        </w:r>
        <w:r>
          <w:rPr>
            <w:rStyle w:val="ad"/>
          </w:rPr>
          <w:t>Appearance</w:t>
        </w:r>
        <w:r>
          <w:tab/>
        </w:r>
        <w:r>
          <w:fldChar w:fldCharType="begin"/>
        </w:r>
        <w:r>
          <w:instrText xml:space="preserve"> PAGEREF _Toc256000005 \h </w:instrText>
        </w:r>
        <w:r>
          <w:fldChar w:fldCharType="separate"/>
        </w:r>
        <w:r>
          <w:t>6</w:t>
        </w:r>
        <w:r>
          <w:fldChar w:fldCharType="end"/>
        </w:r>
      </w:hyperlink>
    </w:p>
    <w:p w:rsidR="00744B58" w:rsidRDefault="004251B7">
      <w:pPr>
        <w:pStyle w:val="23"/>
        <w:tabs>
          <w:tab w:val="right" w:leader="dot" w:pos="9629"/>
        </w:tabs>
        <w:rPr>
          <w:rFonts w:ascii="Calibri" w:hAnsi="Calibri"/>
          <w:sz w:val="22"/>
        </w:rPr>
      </w:pPr>
      <w:hyperlink w:anchor="_Toc256000006" w:history="1">
        <w:r>
          <w:rPr>
            <w:rStyle w:val="ad"/>
            <w:snapToGrid w:val="0"/>
          </w:rPr>
          <w:t xml:space="preserve">3.2 </w:t>
        </w:r>
        <w:r>
          <w:rPr>
            <w:rStyle w:val="ad"/>
          </w:rPr>
          <w:t>Ports and Functional Modules</w:t>
        </w:r>
        <w:r>
          <w:tab/>
        </w:r>
        <w:r>
          <w:fldChar w:fldCharType="begin"/>
        </w:r>
        <w:r>
          <w:instrText xml:space="preserve"> PAGEREF _Toc256000006 \h </w:instrText>
        </w:r>
        <w:r>
          <w:fldChar w:fldCharType="separate"/>
        </w:r>
        <w:r>
          <w:t>9</w:t>
        </w:r>
        <w:r>
          <w:fldChar w:fldCharType="end"/>
        </w:r>
      </w:hyperlink>
    </w:p>
    <w:p w:rsidR="00744B58" w:rsidRDefault="004251B7">
      <w:pPr>
        <w:pStyle w:val="23"/>
        <w:tabs>
          <w:tab w:val="right" w:leader="dot" w:pos="9629"/>
        </w:tabs>
        <w:rPr>
          <w:rFonts w:ascii="Calibri" w:hAnsi="Calibri"/>
          <w:sz w:val="22"/>
        </w:rPr>
      </w:pPr>
      <w:hyperlink w:anchor="_Toc256000007" w:history="1">
        <w:r>
          <w:rPr>
            <w:rStyle w:val="ad"/>
            <w:snapToGrid w:val="0"/>
          </w:rPr>
          <w:t xml:space="preserve">3.3 </w:t>
        </w:r>
        <w:r>
          <w:rPr>
            <w:rStyle w:val="ad"/>
          </w:rPr>
          <w:t>Indicators</w:t>
        </w:r>
        <w:r>
          <w:tab/>
        </w:r>
        <w:r>
          <w:fldChar w:fldCharType="begin"/>
        </w:r>
        <w:r>
          <w:instrText xml:space="preserve"> PAGEREF _Toc256000007 \h </w:instrText>
        </w:r>
        <w:r>
          <w:fldChar w:fldCharType="separate"/>
        </w:r>
        <w:r>
          <w:t>12</w:t>
        </w:r>
        <w:r>
          <w:fldChar w:fldCharType="end"/>
        </w:r>
      </w:hyperlink>
    </w:p>
    <w:p w:rsidR="00744B58" w:rsidRDefault="004251B7">
      <w:pPr>
        <w:pStyle w:val="23"/>
        <w:tabs>
          <w:tab w:val="right" w:leader="dot" w:pos="9629"/>
        </w:tabs>
        <w:rPr>
          <w:rFonts w:ascii="Calibri" w:hAnsi="Calibri"/>
          <w:sz w:val="22"/>
        </w:rPr>
      </w:pPr>
      <w:hyperlink w:anchor="_Toc256000008" w:history="1">
        <w:r>
          <w:rPr>
            <w:rStyle w:val="ad"/>
            <w:snapToGrid w:val="0"/>
          </w:rPr>
          <w:t xml:space="preserve">3.4 </w:t>
        </w:r>
        <w:r>
          <w:rPr>
            <w:rStyle w:val="ad"/>
          </w:rPr>
          <w:t>Touch</w:t>
        </w:r>
        <w:r>
          <w:tab/>
        </w:r>
        <w:r>
          <w:fldChar w:fldCharType="begin"/>
        </w:r>
        <w:r>
          <w:instrText xml:space="preserve"> PAGEREF _Toc256000008 \h </w:instrText>
        </w:r>
        <w:r>
          <w:fldChar w:fldCharType="separate"/>
        </w:r>
        <w:r>
          <w:t>13</w:t>
        </w:r>
        <w:r>
          <w:fldChar w:fldCharType="end"/>
        </w:r>
      </w:hyperlink>
    </w:p>
    <w:p w:rsidR="00744B58" w:rsidRDefault="004251B7">
      <w:pPr>
        <w:pStyle w:val="23"/>
        <w:tabs>
          <w:tab w:val="right" w:leader="dot" w:pos="9629"/>
        </w:tabs>
        <w:rPr>
          <w:rFonts w:ascii="Calibri" w:hAnsi="Calibri"/>
          <w:sz w:val="22"/>
        </w:rPr>
      </w:pPr>
      <w:hyperlink w:anchor="_Toc256000009" w:history="1">
        <w:r>
          <w:rPr>
            <w:rStyle w:val="ad"/>
            <w:snapToGrid w:val="0"/>
          </w:rPr>
          <w:t xml:space="preserve">3.5 </w:t>
        </w:r>
        <w:r>
          <w:rPr>
            <w:rStyle w:val="ad"/>
          </w:rPr>
          <w:t>Controller</w:t>
        </w:r>
        <w:r>
          <w:tab/>
        </w:r>
        <w:r>
          <w:fldChar w:fldCharType="begin"/>
        </w:r>
        <w:r>
          <w:instrText xml:space="preserve"> PAGEREF _Toc256000009 \h </w:instrText>
        </w:r>
        <w:r>
          <w:fldChar w:fldCharType="separate"/>
        </w:r>
        <w:r>
          <w:t>14</w:t>
        </w:r>
        <w:r>
          <w:fldChar w:fldCharType="end"/>
        </w:r>
      </w:hyperlink>
    </w:p>
    <w:p w:rsidR="00744B58" w:rsidRDefault="004251B7">
      <w:pPr>
        <w:pStyle w:val="23"/>
        <w:tabs>
          <w:tab w:val="right" w:leader="dot" w:pos="9629"/>
        </w:tabs>
        <w:rPr>
          <w:rFonts w:ascii="Calibri" w:hAnsi="Calibri"/>
          <w:sz w:val="22"/>
        </w:rPr>
      </w:pPr>
      <w:hyperlink w:anchor="_Toc256000010" w:history="1">
        <w:r>
          <w:rPr>
            <w:rStyle w:val="ad"/>
            <w:snapToGrid w:val="0"/>
          </w:rPr>
          <w:t xml:space="preserve">3.6 </w:t>
        </w:r>
        <w:r>
          <w:rPr>
            <w:rStyle w:val="ad"/>
          </w:rPr>
          <w:t>Smart Cont</w:t>
        </w:r>
        <w:r>
          <w:rPr>
            <w:rStyle w:val="ad"/>
          </w:rPr>
          <w:t>rol 2.0</w:t>
        </w:r>
        <w:r>
          <w:tab/>
        </w:r>
        <w:r>
          <w:fldChar w:fldCharType="begin"/>
        </w:r>
        <w:r>
          <w:instrText xml:space="preserve"> PAGEREF _Toc256000010 \h </w:instrText>
        </w:r>
        <w:r>
          <w:fldChar w:fldCharType="separate"/>
        </w:r>
        <w:r>
          <w:t>15</w:t>
        </w:r>
        <w:r>
          <w:fldChar w:fldCharType="end"/>
        </w:r>
      </w:hyperlink>
    </w:p>
    <w:p w:rsidR="00744B58" w:rsidRDefault="004251B7">
      <w:pPr>
        <w:pStyle w:val="23"/>
        <w:tabs>
          <w:tab w:val="right" w:leader="dot" w:pos="9629"/>
        </w:tabs>
        <w:rPr>
          <w:rFonts w:ascii="Calibri" w:hAnsi="Calibri"/>
          <w:sz w:val="22"/>
        </w:rPr>
      </w:pPr>
      <w:hyperlink w:anchor="_Toc256000011" w:history="1">
        <w:r>
          <w:rPr>
            <w:rStyle w:val="ad"/>
            <w:snapToGrid w:val="0"/>
          </w:rPr>
          <w:t xml:space="preserve">3.7 </w:t>
        </w:r>
        <w:r>
          <w:rPr>
            <w:rStyle w:val="ad"/>
          </w:rPr>
          <w:t>OPS</w:t>
        </w:r>
        <w:r>
          <w:tab/>
        </w:r>
        <w:r>
          <w:fldChar w:fldCharType="begin"/>
        </w:r>
        <w:r>
          <w:instrText xml:space="preserve"> PAGEREF _Toc256000011 \h </w:instrText>
        </w:r>
        <w:r>
          <w:fldChar w:fldCharType="separate"/>
        </w:r>
        <w:r>
          <w:t>18</w:t>
        </w:r>
        <w:r>
          <w:fldChar w:fldCharType="end"/>
        </w:r>
      </w:hyperlink>
    </w:p>
    <w:p w:rsidR="00744B58" w:rsidRDefault="004251B7">
      <w:pPr>
        <w:pStyle w:val="10"/>
        <w:tabs>
          <w:tab w:val="right" w:leader="dot" w:pos="9629"/>
        </w:tabs>
        <w:rPr>
          <w:rFonts w:ascii="Calibri" w:hAnsi="Calibri"/>
          <w:noProof/>
          <w:sz w:val="22"/>
        </w:rPr>
      </w:pPr>
      <w:hyperlink w:anchor="_Toc256000012" w:history="1">
        <w:r>
          <w:rPr>
            <w:rStyle w:val="ad"/>
          </w:rPr>
          <w:t>4 Functions and Features</w:t>
        </w:r>
        <w:r>
          <w:tab/>
        </w:r>
        <w:r>
          <w:fldChar w:fldCharType="begin"/>
        </w:r>
        <w:r>
          <w:instrText xml:space="preserve"> PAGEREF _Toc256000012 \h </w:instrText>
        </w:r>
        <w:r>
          <w:fldChar w:fldCharType="separate"/>
        </w:r>
        <w:r>
          <w:t>24</w:t>
        </w:r>
        <w:r>
          <w:fldChar w:fldCharType="end"/>
        </w:r>
      </w:hyperlink>
    </w:p>
    <w:p w:rsidR="00744B58" w:rsidRDefault="004251B7">
      <w:pPr>
        <w:pStyle w:val="23"/>
        <w:tabs>
          <w:tab w:val="right" w:leader="dot" w:pos="9629"/>
        </w:tabs>
        <w:rPr>
          <w:rFonts w:ascii="Calibri" w:hAnsi="Calibri"/>
          <w:sz w:val="22"/>
        </w:rPr>
      </w:pPr>
      <w:hyperlink w:anchor="_Toc256000013" w:history="1">
        <w:r>
          <w:rPr>
            <w:rStyle w:val="ad"/>
            <w:snapToGrid w:val="0"/>
          </w:rPr>
          <w:t xml:space="preserve">4.1 </w:t>
        </w:r>
        <w:r>
          <w:rPr>
            <w:rStyle w:val="ad"/>
          </w:rPr>
          <w:t>Ultra-HD Video</w:t>
        </w:r>
        <w:r>
          <w:tab/>
        </w:r>
        <w:r>
          <w:fldChar w:fldCharType="begin"/>
        </w:r>
        <w:r>
          <w:instrText xml:space="preserve"> PAGEREF _Toc256000013 \h </w:instrText>
        </w:r>
        <w:r>
          <w:fldChar w:fldCharType="separate"/>
        </w:r>
        <w:r>
          <w:t>24</w:t>
        </w:r>
        <w:r>
          <w:fldChar w:fldCharType="end"/>
        </w:r>
      </w:hyperlink>
    </w:p>
    <w:p w:rsidR="00744B58" w:rsidRDefault="004251B7">
      <w:pPr>
        <w:pStyle w:val="23"/>
        <w:tabs>
          <w:tab w:val="right" w:leader="dot" w:pos="9629"/>
        </w:tabs>
        <w:rPr>
          <w:rFonts w:ascii="Calibri" w:hAnsi="Calibri"/>
          <w:sz w:val="22"/>
        </w:rPr>
      </w:pPr>
      <w:hyperlink w:anchor="_Toc256000014" w:history="1">
        <w:r>
          <w:rPr>
            <w:rStyle w:val="ad"/>
            <w:snapToGrid w:val="0"/>
          </w:rPr>
          <w:t xml:space="preserve">4.2 </w:t>
        </w:r>
        <w:r>
          <w:rPr>
            <w:rStyle w:val="ad"/>
          </w:rPr>
          <w:t>Hi-Fi Audio</w:t>
        </w:r>
        <w:r>
          <w:tab/>
        </w:r>
        <w:r>
          <w:fldChar w:fldCharType="begin"/>
        </w:r>
        <w:r>
          <w:instrText xml:space="preserve"> PAGEREF _Toc256000014 \h </w:instrText>
        </w:r>
        <w:r>
          <w:fldChar w:fldCharType="separate"/>
        </w:r>
        <w:r>
          <w:t>25</w:t>
        </w:r>
        <w:r>
          <w:fldChar w:fldCharType="end"/>
        </w:r>
      </w:hyperlink>
    </w:p>
    <w:p w:rsidR="00744B58" w:rsidRDefault="004251B7">
      <w:pPr>
        <w:pStyle w:val="23"/>
        <w:tabs>
          <w:tab w:val="right" w:leader="dot" w:pos="9629"/>
        </w:tabs>
        <w:rPr>
          <w:rFonts w:ascii="Calibri" w:hAnsi="Calibri"/>
          <w:sz w:val="22"/>
        </w:rPr>
      </w:pPr>
      <w:hyperlink w:anchor="_Toc256000015" w:history="1">
        <w:r>
          <w:rPr>
            <w:rStyle w:val="ad"/>
            <w:snapToGrid w:val="0"/>
          </w:rPr>
          <w:t xml:space="preserve">4.3 </w:t>
        </w:r>
        <w:r>
          <w:rPr>
            <w:rStyle w:val="ad"/>
          </w:rPr>
          <w:t>All-Scenario Intelligent Meetings</w:t>
        </w:r>
        <w:r>
          <w:tab/>
        </w:r>
        <w:r>
          <w:fldChar w:fldCharType="begin"/>
        </w:r>
        <w:r>
          <w:instrText xml:space="preserve"> PAGEREF _Toc256000015 \h </w:instrText>
        </w:r>
        <w:r>
          <w:fldChar w:fldCharType="separate"/>
        </w:r>
        <w:r>
          <w:t>26</w:t>
        </w:r>
        <w:r>
          <w:fldChar w:fldCharType="end"/>
        </w:r>
      </w:hyperlink>
    </w:p>
    <w:p w:rsidR="00744B58" w:rsidRDefault="004251B7">
      <w:pPr>
        <w:pStyle w:val="23"/>
        <w:tabs>
          <w:tab w:val="right" w:leader="dot" w:pos="9629"/>
        </w:tabs>
        <w:rPr>
          <w:rFonts w:ascii="Calibri" w:hAnsi="Calibri"/>
          <w:sz w:val="22"/>
        </w:rPr>
      </w:pPr>
      <w:hyperlink w:anchor="_Toc256000016" w:history="1">
        <w:r>
          <w:rPr>
            <w:rStyle w:val="ad"/>
            <w:snapToGrid w:val="0"/>
          </w:rPr>
          <w:t xml:space="preserve">4.4 </w:t>
        </w:r>
        <w:r>
          <w:rPr>
            <w:rStyle w:val="ad"/>
          </w:rPr>
          <w:t>Smart Projection</w:t>
        </w:r>
        <w:r>
          <w:tab/>
        </w:r>
        <w:r>
          <w:fldChar w:fldCharType="begin"/>
        </w:r>
        <w:r>
          <w:instrText xml:space="preserve"> PAGEREF _Toc256000016 \h </w:instrText>
        </w:r>
        <w:r>
          <w:fldChar w:fldCharType="separate"/>
        </w:r>
        <w:r>
          <w:t>27</w:t>
        </w:r>
        <w:r>
          <w:fldChar w:fldCharType="end"/>
        </w:r>
      </w:hyperlink>
    </w:p>
    <w:p w:rsidR="00744B58" w:rsidRDefault="004251B7">
      <w:pPr>
        <w:pStyle w:val="23"/>
        <w:tabs>
          <w:tab w:val="right" w:leader="dot" w:pos="9629"/>
        </w:tabs>
        <w:rPr>
          <w:rFonts w:ascii="Calibri" w:hAnsi="Calibri"/>
          <w:sz w:val="22"/>
        </w:rPr>
      </w:pPr>
      <w:hyperlink w:anchor="_Toc256000017" w:history="1">
        <w:r>
          <w:rPr>
            <w:rStyle w:val="ad"/>
            <w:snapToGrid w:val="0"/>
          </w:rPr>
          <w:t xml:space="preserve">4.5 </w:t>
        </w:r>
        <w:r>
          <w:rPr>
            <w:rStyle w:val="ad"/>
          </w:rPr>
          <w:t>Whiteboard Collaboration</w:t>
        </w:r>
        <w:r>
          <w:tab/>
        </w:r>
        <w:r>
          <w:fldChar w:fldCharType="begin"/>
        </w:r>
        <w:r>
          <w:instrText xml:space="preserve"> PAGEREF _Toc256000017 \h </w:instrText>
        </w:r>
        <w:r>
          <w:fldChar w:fldCharType="separate"/>
        </w:r>
        <w:r>
          <w:t>29</w:t>
        </w:r>
        <w:r>
          <w:fldChar w:fldCharType="end"/>
        </w:r>
      </w:hyperlink>
    </w:p>
    <w:p w:rsidR="00744B58" w:rsidRDefault="004251B7">
      <w:pPr>
        <w:pStyle w:val="23"/>
        <w:tabs>
          <w:tab w:val="right" w:leader="dot" w:pos="9629"/>
        </w:tabs>
        <w:rPr>
          <w:rFonts w:ascii="Calibri" w:hAnsi="Calibri"/>
          <w:sz w:val="22"/>
        </w:rPr>
      </w:pPr>
      <w:hyperlink w:anchor="_Toc256000018" w:history="1">
        <w:r>
          <w:rPr>
            <w:rStyle w:val="ad"/>
            <w:snapToGrid w:val="0"/>
          </w:rPr>
          <w:t xml:space="preserve">4.6 </w:t>
        </w:r>
        <w:r>
          <w:rPr>
            <w:rStyle w:val="ad"/>
          </w:rPr>
          <w:t>Instant Writing with Stylus</w:t>
        </w:r>
        <w:r>
          <w:tab/>
        </w:r>
        <w:r>
          <w:fldChar w:fldCharType="begin"/>
        </w:r>
        <w:r>
          <w:instrText xml:space="preserve"> PAGEREF _Toc256000018 \h </w:instrText>
        </w:r>
        <w:r>
          <w:fldChar w:fldCharType="separate"/>
        </w:r>
        <w:r>
          <w:t>31</w:t>
        </w:r>
        <w:r>
          <w:fldChar w:fldCharType="end"/>
        </w:r>
      </w:hyperlink>
    </w:p>
    <w:p w:rsidR="00744B58" w:rsidRDefault="004251B7">
      <w:pPr>
        <w:pStyle w:val="23"/>
        <w:tabs>
          <w:tab w:val="right" w:leader="dot" w:pos="9629"/>
        </w:tabs>
        <w:rPr>
          <w:rFonts w:ascii="Calibri" w:hAnsi="Calibri"/>
          <w:sz w:val="22"/>
        </w:rPr>
      </w:pPr>
      <w:hyperlink w:anchor="_Toc256000019" w:history="1">
        <w:r>
          <w:rPr>
            <w:rStyle w:val="ad"/>
            <w:snapToGrid w:val="0"/>
          </w:rPr>
          <w:t xml:space="preserve">4.7 </w:t>
        </w:r>
        <w:r>
          <w:rPr>
            <w:rStyle w:val="ad"/>
          </w:rPr>
          <w:t>Intelligent Tracking</w:t>
        </w:r>
        <w:r>
          <w:tab/>
        </w:r>
        <w:r>
          <w:fldChar w:fldCharType="begin"/>
        </w:r>
        <w:r>
          <w:instrText xml:space="preserve"> PAGEREF _Toc256000019 \h </w:instrText>
        </w:r>
        <w:r>
          <w:fldChar w:fldCharType="separate"/>
        </w:r>
        <w:r>
          <w:t>31</w:t>
        </w:r>
        <w:r>
          <w:fldChar w:fldCharType="end"/>
        </w:r>
      </w:hyperlink>
    </w:p>
    <w:p w:rsidR="00744B58" w:rsidRDefault="004251B7">
      <w:pPr>
        <w:pStyle w:val="23"/>
        <w:tabs>
          <w:tab w:val="right" w:leader="dot" w:pos="9629"/>
        </w:tabs>
        <w:rPr>
          <w:rFonts w:ascii="Calibri" w:hAnsi="Calibri"/>
          <w:sz w:val="22"/>
        </w:rPr>
      </w:pPr>
      <w:hyperlink w:anchor="_Toc256000020" w:history="1">
        <w:r>
          <w:rPr>
            <w:rStyle w:val="ad"/>
            <w:snapToGrid w:val="0"/>
          </w:rPr>
          <w:t xml:space="preserve">4.8 </w:t>
        </w:r>
        <w:r>
          <w:rPr>
            <w:rStyle w:val="ad"/>
          </w:rPr>
          <w:t>Acoustic B</w:t>
        </w:r>
        <w:r>
          <w:rPr>
            <w:rStyle w:val="ad"/>
          </w:rPr>
          <w:t>affle</w:t>
        </w:r>
        <w:r>
          <w:tab/>
        </w:r>
        <w:r>
          <w:fldChar w:fldCharType="begin"/>
        </w:r>
        <w:r>
          <w:instrText xml:space="preserve"> PAGEREF _Toc256000020 \h </w:instrText>
        </w:r>
        <w:r>
          <w:fldChar w:fldCharType="separate"/>
        </w:r>
        <w:r>
          <w:t>33</w:t>
        </w:r>
        <w:r>
          <w:fldChar w:fldCharType="end"/>
        </w:r>
      </w:hyperlink>
    </w:p>
    <w:p w:rsidR="00744B58" w:rsidRDefault="004251B7">
      <w:pPr>
        <w:pStyle w:val="23"/>
        <w:tabs>
          <w:tab w:val="right" w:leader="dot" w:pos="9629"/>
        </w:tabs>
        <w:rPr>
          <w:rFonts w:ascii="Calibri" w:hAnsi="Calibri"/>
          <w:sz w:val="22"/>
        </w:rPr>
      </w:pPr>
      <w:hyperlink w:anchor="_Toc256000021" w:history="1">
        <w:r>
          <w:rPr>
            <w:rStyle w:val="ad"/>
            <w:snapToGrid w:val="0"/>
          </w:rPr>
          <w:t xml:space="preserve">4.9 </w:t>
        </w:r>
        <w:r>
          <w:rPr>
            <w:rStyle w:val="ad"/>
          </w:rPr>
          <w:t>Mirror &amp; Control</w:t>
        </w:r>
        <w:r>
          <w:tab/>
        </w:r>
        <w:r>
          <w:fldChar w:fldCharType="begin"/>
        </w:r>
        <w:r>
          <w:instrText xml:space="preserve"> PAGEREF _Toc256000021 \h </w:instrText>
        </w:r>
        <w:r>
          <w:fldChar w:fldCharType="separate"/>
        </w:r>
        <w:r>
          <w:t>35</w:t>
        </w:r>
        <w:r>
          <w:fldChar w:fldCharType="end"/>
        </w:r>
      </w:hyperlink>
    </w:p>
    <w:p w:rsidR="00744B58" w:rsidRDefault="004251B7">
      <w:pPr>
        <w:pStyle w:val="23"/>
        <w:tabs>
          <w:tab w:val="right" w:leader="dot" w:pos="9629"/>
        </w:tabs>
        <w:rPr>
          <w:rFonts w:ascii="Calibri" w:hAnsi="Calibri"/>
          <w:sz w:val="22"/>
        </w:rPr>
      </w:pPr>
      <w:hyperlink w:anchor="_Toc256000022" w:history="1">
        <w:r>
          <w:rPr>
            <w:rStyle w:val="ad"/>
            <w:snapToGrid w:val="0"/>
          </w:rPr>
          <w:t xml:space="preserve">4.10 </w:t>
        </w:r>
        <w:r>
          <w:rPr>
            <w:rStyle w:val="ad"/>
          </w:rPr>
          <w:t>Dual-Screen Display</w:t>
        </w:r>
        <w:r>
          <w:tab/>
        </w:r>
        <w:r>
          <w:fldChar w:fldCharType="begin"/>
        </w:r>
        <w:r>
          <w:instrText xml:space="preserve"> PAGEREF _Toc256000022 \h </w:instrText>
        </w:r>
        <w:r>
          <w:fldChar w:fldCharType="separate"/>
        </w:r>
        <w:r>
          <w:t>35</w:t>
        </w:r>
        <w:r>
          <w:fldChar w:fldCharType="end"/>
        </w:r>
      </w:hyperlink>
    </w:p>
    <w:p w:rsidR="00744B58" w:rsidRDefault="004251B7">
      <w:pPr>
        <w:pStyle w:val="23"/>
        <w:tabs>
          <w:tab w:val="right" w:leader="dot" w:pos="9629"/>
        </w:tabs>
        <w:rPr>
          <w:rFonts w:ascii="Calibri" w:hAnsi="Calibri"/>
          <w:sz w:val="22"/>
        </w:rPr>
      </w:pPr>
      <w:hyperlink w:anchor="_Toc256000023" w:history="1">
        <w:r>
          <w:rPr>
            <w:rStyle w:val="ad"/>
            <w:snapToGrid w:val="0"/>
          </w:rPr>
          <w:t xml:space="preserve">4.11 </w:t>
        </w:r>
        <w:r>
          <w:rPr>
            <w:rStyle w:val="ad"/>
          </w:rPr>
          <w:t>App Multiplier</w:t>
        </w:r>
        <w:r>
          <w:tab/>
        </w:r>
        <w:r>
          <w:fldChar w:fldCharType="begin"/>
        </w:r>
        <w:r>
          <w:instrText xml:space="preserve"> PAGEREF _Toc256000023 \h </w:instrText>
        </w:r>
        <w:r>
          <w:fldChar w:fldCharType="separate"/>
        </w:r>
        <w:r>
          <w:t>35</w:t>
        </w:r>
        <w:r>
          <w:fldChar w:fldCharType="end"/>
        </w:r>
      </w:hyperlink>
    </w:p>
    <w:p w:rsidR="00744B58" w:rsidRDefault="004251B7">
      <w:pPr>
        <w:pStyle w:val="23"/>
        <w:tabs>
          <w:tab w:val="right" w:leader="dot" w:pos="9629"/>
        </w:tabs>
        <w:rPr>
          <w:rFonts w:ascii="Calibri" w:hAnsi="Calibri"/>
          <w:sz w:val="22"/>
        </w:rPr>
      </w:pPr>
      <w:hyperlink w:anchor="_Toc256000024" w:history="1">
        <w:r>
          <w:rPr>
            <w:rStyle w:val="ad"/>
            <w:snapToGrid w:val="0"/>
          </w:rPr>
          <w:t xml:space="preserve">4.12 </w:t>
        </w:r>
        <w:r>
          <w:rPr>
            <w:rStyle w:val="ad"/>
          </w:rPr>
          <w:t>Multi-Window</w:t>
        </w:r>
        <w:r>
          <w:tab/>
        </w:r>
        <w:r>
          <w:fldChar w:fldCharType="begin"/>
        </w:r>
        <w:r>
          <w:instrText xml:space="preserve"> PAGEREF _Toc256000024 \h </w:instrText>
        </w:r>
        <w:r>
          <w:fldChar w:fldCharType="separate"/>
        </w:r>
        <w:r>
          <w:t>35</w:t>
        </w:r>
        <w:r>
          <w:fldChar w:fldCharType="end"/>
        </w:r>
      </w:hyperlink>
    </w:p>
    <w:p w:rsidR="00744B58" w:rsidRDefault="004251B7">
      <w:pPr>
        <w:pStyle w:val="23"/>
        <w:tabs>
          <w:tab w:val="right" w:leader="dot" w:pos="9629"/>
        </w:tabs>
        <w:rPr>
          <w:rFonts w:ascii="Calibri" w:hAnsi="Calibri"/>
          <w:sz w:val="22"/>
        </w:rPr>
      </w:pPr>
      <w:hyperlink w:anchor="_Toc256000025" w:history="1">
        <w:r>
          <w:rPr>
            <w:rStyle w:val="ad"/>
            <w:snapToGrid w:val="0"/>
          </w:rPr>
          <w:t xml:space="preserve">4.13 </w:t>
        </w:r>
        <w:r>
          <w:rPr>
            <w:rStyle w:val="ad"/>
          </w:rPr>
          <w:t>Barge</w:t>
        </w:r>
        <w:r>
          <w:rPr>
            <w:rStyle w:val="ad"/>
          </w:rPr>
          <w:t>-in/Forcible Release</w:t>
        </w:r>
        <w:r>
          <w:tab/>
        </w:r>
        <w:r>
          <w:fldChar w:fldCharType="begin"/>
        </w:r>
        <w:r>
          <w:instrText xml:space="preserve"> PAGEREF _Toc256000025 \h </w:instrText>
        </w:r>
        <w:r>
          <w:fldChar w:fldCharType="separate"/>
        </w:r>
        <w:r>
          <w:t>36</w:t>
        </w:r>
        <w:r>
          <w:fldChar w:fldCharType="end"/>
        </w:r>
      </w:hyperlink>
    </w:p>
    <w:p w:rsidR="00744B58" w:rsidRDefault="004251B7">
      <w:pPr>
        <w:pStyle w:val="23"/>
        <w:tabs>
          <w:tab w:val="right" w:leader="dot" w:pos="9629"/>
        </w:tabs>
        <w:rPr>
          <w:rFonts w:ascii="Calibri" w:hAnsi="Calibri"/>
          <w:sz w:val="22"/>
        </w:rPr>
      </w:pPr>
      <w:hyperlink w:anchor="_Toc256000026" w:history="1">
        <w:r>
          <w:rPr>
            <w:rStyle w:val="ad"/>
            <w:snapToGrid w:val="0"/>
          </w:rPr>
          <w:t xml:space="preserve">4.14 </w:t>
        </w:r>
        <w:r>
          <w:rPr>
            <w:rStyle w:val="ad"/>
          </w:rPr>
          <w:t>Address Book</w:t>
        </w:r>
        <w:r>
          <w:tab/>
        </w:r>
        <w:r>
          <w:fldChar w:fldCharType="begin"/>
        </w:r>
        <w:r>
          <w:instrText xml:space="preserve"> PAGEREF _Toc256000026 \h </w:instrText>
        </w:r>
        <w:r>
          <w:fldChar w:fldCharType="separate"/>
        </w:r>
        <w:r>
          <w:t>36</w:t>
        </w:r>
        <w:r>
          <w:fldChar w:fldCharType="end"/>
        </w:r>
      </w:hyperlink>
    </w:p>
    <w:p w:rsidR="00744B58" w:rsidRDefault="004251B7">
      <w:pPr>
        <w:pStyle w:val="23"/>
        <w:tabs>
          <w:tab w:val="right" w:leader="dot" w:pos="9629"/>
        </w:tabs>
        <w:rPr>
          <w:rFonts w:ascii="Calibri" w:hAnsi="Calibri"/>
          <w:sz w:val="22"/>
        </w:rPr>
      </w:pPr>
      <w:hyperlink w:anchor="_Toc256000027" w:history="1">
        <w:r>
          <w:rPr>
            <w:rStyle w:val="ad"/>
            <w:snapToGrid w:val="0"/>
          </w:rPr>
          <w:t xml:space="preserve">4.15 </w:t>
        </w:r>
        <w:r>
          <w:rPr>
            <w:rStyle w:val="ad"/>
          </w:rPr>
          <w:t>Wireless Connections</w:t>
        </w:r>
        <w:r>
          <w:tab/>
        </w:r>
        <w:r>
          <w:fldChar w:fldCharType="begin"/>
        </w:r>
        <w:r>
          <w:instrText xml:space="preserve"> PAGEREF _Toc256000027 \h </w:instrText>
        </w:r>
        <w:r>
          <w:fldChar w:fldCharType="separate"/>
        </w:r>
        <w:r>
          <w:t>37</w:t>
        </w:r>
        <w:r>
          <w:fldChar w:fldCharType="end"/>
        </w:r>
      </w:hyperlink>
    </w:p>
    <w:p w:rsidR="00744B58" w:rsidRDefault="004251B7">
      <w:pPr>
        <w:pStyle w:val="23"/>
        <w:tabs>
          <w:tab w:val="right" w:leader="dot" w:pos="9629"/>
        </w:tabs>
        <w:rPr>
          <w:rFonts w:ascii="Calibri" w:hAnsi="Calibri"/>
          <w:sz w:val="22"/>
        </w:rPr>
      </w:pPr>
      <w:hyperlink w:anchor="_Toc256000028" w:history="1">
        <w:r>
          <w:rPr>
            <w:rStyle w:val="ad"/>
            <w:snapToGrid w:val="0"/>
          </w:rPr>
          <w:t xml:space="preserve">4.16 </w:t>
        </w:r>
        <w:r>
          <w:rPr>
            <w:rStyle w:val="ad"/>
          </w:rPr>
          <w:t>Bulletin Board</w:t>
        </w:r>
        <w:r>
          <w:tab/>
        </w:r>
        <w:r>
          <w:fldChar w:fldCharType="begin"/>
        </w:r>
        <w:r>
          <w:instrText xml:space="preserve"> PAGEREF _Toc256000028 \h </w:instrText>
        </w:r>
        <w:r>
          <w:fldChar w:fldCharType="separate"/>
        </w:r>
        <w:r>
          <w:t>37</w:t>
        </w:r>
        <w:r>
          <w:fldChar w:fldCharType="end"/>
        </w:r>
      </w:hyperlink>
    </w:p>
    <w:p w:rsidR="00744B58" w:rsidRDefault="004251B7">
      <w:pPr>
        <w:pStyle w:val="23"/>
        <w:tabs>
          <w:tab w:val="right" w:leader="dot" w:pos="9629"/>
        </w:tabs>
        <w:rPr>
          <w:rFonts w:ascii="Calibri" w:hAnsi="Calibri"/>
          <w:sz w:val="22"/>
        </w:rPr>
      </w:pPr>
      <w:hyperlink w:anchor="_Toc256000029" w:history="1">
        <w:r>
          <w:rPr>
            <w:rStyle w:val="ad"/>
            <w:snapToGrid w:val="0"/>
          </w:rPr>
          <w:t xml:space="preserve">4.17 </w:t>
        </w:r>
        <w:r>
          <w:rPr>
            <w:rStyle w:val="ad"/>
          </w:rPr>
          <w:t>HiBoard Welcome Page</w:t>
        </w:r>
        <w:r>
          <w:tab/>
        </w:r>
        <w:r>
          <w:fldChar w:fldCharType="begin"/>
        </w:r>
        <w:r>
          <w:instrText xml:space="preserve"> PAGEREF _Toc256000029 \h </w:instrText>
        </w:r>
        <w:r>
          <w:fldChar w:fldCharType="separate"/>
        </w:r>
        <w:r>
          <w:t>38</w:t>
        </w:r>
        <w:r>
          <w:fldChar w:fldCharType="end"/>
        </w:r>
      </w:hyperlink>
    </w:p>
    <w:p w:rsidR="00744B58" w:rsidRDefault="004251B7">
      <w:pPr>
        <w:pStyle w:val="23"/>
        <w:tabs>
          <w:tab w:val="right" w:leader="dot" w:pos="9629"/>
        </w:tabs>
        <w:rPr>
          <w:rFonts w:ascii="Calibri" w:hAnsi="Calibri"/>
          <w:sz w:val="22"/>
        </w:rPr>
      </w:pPr>
      <w:hyperlink w:anchor="_Toc256000030" w:history="1">
        <w:r>
          <w:rPr>
            <w:rStyle w:val="ad"/>
            <w:snapToGrid w:val="0"/>
          </w:rPr>
          <w:t xml:space="preserve">4.18 </w:t>
        </w:r>
        <w:r>
          <w:rPr>
            <w:rStyle w:val="ad"/>
          </w:rPr>
          <w:t>Apps</w:t>
        </w:r>
        <w:r>
          <w:tab/>
        </w:r>
        <w:r>
          <w:fldChar w:fldCharType="begin"/>
        </w:r>
        <w:r>
          <w:instrText xml:space="preserve"> PAGEREF _Toc256000030 \h </w:instrText>
        </w:r>
        <w:r>
          <w:fldChar w:fldCharType="separate"/>
        </w:r>
        <w:r>
          <w:t>38</w:t>
        </w:r>
        <w:r>
          <w:fldChar w:fldCharType="end"/>
        </w:r>
      </w:hyperlink>
    </w:p>
    <w:p w:rsidR="00744B58" w:rsidRDefault="004251B7">
      <w:pPr>
        <w:pStyle w:val="23"/>
        <w:tabs>
          <w:tab w:val="right" w:leader="dot" w:pos="9629"/>
        </w:tabs>
        <w:rPr>
          <w:rFonts w:ascii="Calibri" w:hAnsi="Calibri"/>
          <w:sz w:val="22"/>
        </w:rPr>
      </w:pPr>
      <w:hyperlink w:anchor="_Toc256000031" w:history="1">
        <w:r>
          <w:rPr>
            <w:rStyle w:val="ad"/>
            <w:snapToGrid w:val="0"/>
          </w:rPr>
          <w:t xml:space="preserve">4.19 </w:t>
        </w:r>
        <w:r>
          <w:rPr>
            <w:rStyle w:val="ad"/>
          </w:rPr>
          <w:t>Globalization</w:t>
        </w:r>
        <w:r>
          <w:tab/>
        </w:r>
        <w:r>
          <w:fldChar w:fldCharType="begin"/>
        </w:r>
        <w:r>
          <w:instrText xml:space="preserve"> PAGEREF _Toc256000031 \h </w:instrText>
        </w:r>
        <w:r>
          <w:fldChar w:fldCharType="separate"/>
        </w:r>
        <w:r>
          <w:t>39</w:t>
        </w:r>
        <w:r>
          <w:fldChar w:fldCharType="end"/>
        </w:r>
      </w:hyperlink>
    </w:p>
    <w:p w:rsidR="00744B58" w:rsidRDefault="004251B7">
      <w:pPr>
        <w:pStyle w:val="23"/>
        <w:tabs>
          <w:tab w:val="right" w:leader="dot" w:pos="9629"/>
        </w:tabs>
        <w:rPr>
          <w:rFonts w:ascii="Calibri" w:hAnsi="Calibri"/>
          <w:sz w:val="22"/>
        </w:rPr>
      </w:pPr>
      <w:hyperlink w:anchor="_Toc256000032" w:history="1">
        <w:r>
          <w:rPr>
            <w:rStyle w:val="ad"/>
            <w:snapToGrid w:val="0"/>
          </w:rPr>
          <w:t xml:space="preserve">4.20 </w:t>
        </w:r>
        <w:r>
          <w:rPr>
            <w:rStyle w:val="ad"/>
          </w:rPr>
          <w:t>Operations, Administration, and Maintenance</w:t>
        </w:r>
        <w:r>
          <w:tab/>
        </w:r>
        <w:r>
          <w:fldChar w:fldCharType="begin"/>
        </w:r>
        <w:r>
          <w:instrText xml:space="preserve"> PAGEREF _Toc256000032 \h </w:instrText>
        </w:r>
        <w:r>
          <w:fldChar w:fldCharType="separate"/>
        </w:r>
        <w:r>
          <w:t>39</w:t>
        </w:r>
        <w:r>
          <w:fldChar w:fldCharType="end"/>
        </w:r>
      </w:hyperlink>
    </w:p>
    <w:p w:rsidR="00744B58" w:rsidRDefault="004251B7">
      <w:pPr>
        <w:pStyle w:val="33"/>
        <w:tabs>
          <w:tab w:val="right" w:leader="dot" w:pos="9629"/>
        </w:tabs>
        <w:rPr>
          <w:rFonts w:ascii="Calibri" w:hAnsi="Calibri"/>
          <w:sz w:val="22"/>
        </w:rPr>
      </w:pPr>
      <w:hyperlink w:anchor="_Toc256000033" w:history="1">
        <w:r>
          <w:rPr>
            <w:rStyle w:val="ad"/>
            <w:rFonts w:cs="Book Antiqua"/>
            <w:bCs/>
            <w:snapToGrid w:val="0"/>
          </w:rPr>
          <w:t xml:space="preserve">4.20.1 </w:t>
        </w:r>
        <w:r>
          <w:rPr>
            <w:rStyle w:val="ad"/>
          </w:rPr>
          <w:t>Batch Configuration</w:t>
        </w:r>
        <w:r>
          <w:tab/>
        </w:r>
        <w:r>
          <w:fldChar w:fldCharType="begin"/>
        </w:r>
        <w:r>
          <w:instrText xml:space="preserve"> PAGEREF _Toc256000033 \h </w:instrText>
        </w:r>
        <w:r>
          <w:fldChar w:fldCharType="separate"/>
        </w:r>
        <w:r>
          <w:t>39</w:t>
        </w:r>
        <w:r>
          <w:fldChar w:fldCharType="end"/>
        </w:r>
      </w:hyperlink>
    </w:p>
    <w:p w:rsidR="00744B58" w:rsidRDefault="004251B7">
      <w:pPr>
        <w:pStyle w:val="33"/>
        <w:tabs>
          <w:tab w:val="right" w:leader="dot" w:pos="9629"/>
        </w:tabs>
        <w:rPr>
          <w:rFonts w:ascii="Calibri" w:hAnsi="Calibri"/>
          <w:sz w:val="22"/>
        </w:rPr>
      </w:pPr>
      <w:hyperlink w:anchor="_Toc256000034" w:history="1">
        <w:r>
          <w:rPr>
            <w:rStyle w:val="ad"/>
            <w:rFonts w:cs="Book Antiqua"/>
            <w:bCs/>
            <w:snapToGrid w:val="0"/>
          </w:rPr>
          <w:t xml:space="preserve">4.20.2 </w:t>
        </w:r>
        <w:r>
          <w:rPr>
            <w:rStyle w:val="ad"/>
          </w:rPr>
          <w:t>Customizing a Startup Animation and Changing a Wallpaper</w:t>
        </w:r>
        <w:r>
          <w:tab/>
        </w:r>
        <w:r>
          <w:fldChar w:fldCharType="begin"/>
        </w:r>
        <w:r>
          <w:instrText xml:space="preserve"> PAGEREF _Toc256</w:instrText>
        </w:r>
        <w:r>
          <w:instrText xml:space="preserve">000034 \h </w:instrText>
        </w:r>
        <w:r>
          <w:fldChar w:fldCharType="separate"/>
        </w:r>
        <w:r>
          <w:t>40</w:t>
        </w:r>
        <w:r>
          <w:fldChar w:fldCharType="end"/>
        </w:r>
      </w:hyperlink>
    </w:p>
    <w:p w:rsidR="00744B58" w:rsidRDefault="004251B7">
      <w:pPr>
        <w:pStyle w:val="33"/>
        <w:tabs>
          <w:tab w:val="right" w:leader="dot" w:pos="9629"/>
        </w:tabs>
        <w:rPr>
          <w:rFonts w:ascii="Calibri" w:hAnsi="Calibri"/>
          <w:sz w:val="22"/>
        </w:rPr>
      </w:pPr>
      <w:hyperlink w:anchor="_Toc256000035" w:history="1">
        <w:r>
          <w:rPr>
            <w:rStyle w:val="ad"/>
            <w:rFonts w:cs="Book Antiqua"/>
            <w:bCs/>
            <w:snapToGrid w:val="0"/>
          </w:rPr>
          <w:t xml:space="preserve">4.20.3 </w:t>
        </w:r>
        <w:r>
          <w:rPr>
            <w:rStyle w:val="ad"/>
          </w:rPr>
          <w:t>Resetting the Web Password</w:t>
        </w:r>
        <w:r>
          <w:tab/>
        </w:r>
        <w:r>
          <w:fldChar w:fldCharType="begin"/>
        </w:r>
        <w:r>
          <w:instrText xml:space="preserve"> PAGEREF _Toc256000035 \h </w:instrText>
        </w:r>
        <w:r>
          <w:fldChar w:fldCharType="separate"/>
        </w:r>
        <w:r>
          <w:t>40</w:t>
        </w:r>
        <w:r>
          <w:fldChar w:fldCharType="end"/>
        </w:r>
      </w:hyperlink>
    </w:p>
    <w:p w:rsidR="00744B58" w:rsidRDefault="004251B7">
      <w:pPr>
        <w:pStyle w:val="23"/>
        <w:tabs>
          <w:tab w:val="right" w:leader="dot" w:pos="9629"/>
        </w:tabs>
        <w:rPr>
          <w:rFonts w:ascii="Calibri" w:hAnsi="Calibri"/>
          <w:sz w:val="22"/>
        </w:rPr>
      </w:pPr>
      <w:hyperlink w:anchor="_Toc256000036" w:history="1">
        <w:r>
          <w:rPr>
            <w:rStyle w:val="ad"/>
            <w:snapToGrid w:val="0"/>
          </w:rPr>
          <w:t xml:space="preserve">4.21 </w:t>
        </w:r>
        <w:r>
          <w:rPr>
            <w:rStyle w:val="ad"/>
          </w:rPr>
          <w:t>APIs for Third-Party Integration</w:t>
        </w:r>
        <w:r>
          <w:tab/>
        </w:r>
        <w:r>
          <w:fldChar w:fldCharType="begin"/>
        </w:r>
        <w:r>
          <w:instrText xml:space="preserve"> PAGEREF _Toc256000036 \h </w:instrText>
        </w:r>
        <w:r>
          <w:fldChar w:fldCharType="separate"/>
        </w:r>
        <w:r>
          <w:t>40</w:t>
        </w:r>
        <w:r>
          <w:fldChar w:fldCharType="end"/>
        </w:r>
      </w:hyperlink>
    </w:p>
    <w:p w:rsidR="00744B58" w:rsidRDefault="004251B7">
      <w:pPr>
        <w:pStyle w:val="23"/>
        <w:tabs>
          <w:tab w:val="right" w:leader="dot" w:pos="9629"/>
        </w:tabs>
        <w:rPr>
          <w:rFonts w:ascii="Calibri" w:hAnsi="Calibri"/>
          <w:sz w:val="22"/>
        </w:rPr>
      </w:pPr>
      <w:hyperlink w:anchor="_Toc256000037" w:history="1">
        <w:r>
          <w:rPr>
            <w:rStyle w:val="ad"/>
            <w:snapToGrid w:val="0"/>
          </w:rPr>
          <w:t xml:space="preserve">4.22 </w:t>
        </w:r>
        <w:r>
          <w:rPr>
            <w:rStyle w:val="ad"/>
          </w:rPr>
          <w:t>Serial Port Control</w:t>
        </w:r>
        <w:r>
          <w:tab/>
        </w:r>
        <w:r>
          <w:fldChar w:fldCharType="begin"/>
        </w:r>
        <w:r>
          <w:instrText xml:space="preserve"> PAGEREF _Toc256000037 \h </w:instrText>
        </w:r>
        <w:r>
          <w:fldChar w:fldCharType="separate"/>
        </w:r>
        <w:r>
          <w:t>40</w:t>
        </w:r>
        <w:r>
          <w:fldChar w:fldCharType="end"/>
        </w:r>
      </w:hyperlink>
    </w:p>
    <w:p w:rsidR="00744B58" w:rsidRDefault="004251B7">
      <w:pPr>
        <w:pStyle w:val="23"/>
        <w:tabs>
          <w:tab w:val="right" w:leader="dot" w:pos="9629"/>
        </w:tabs>
        <w:rPr>
          <w:rFonts w:ascii="Calibri" w:hAnsi="Calibri"/>
          <w:sz w:val="22"/>
        </w:rPr>
      </w:pPr>
      <w:hyperlink w:anchor="_Toc256000038" w:history="1">
        <w:r>
          <w:rPr>
            <w:rStyle w:val="ad"/>
            <w:snapToGrid w:val="0"/>
          </w:rPr>
          <w:t xml:space="preserve">4.23 </w:t>
        </w:r>
        <w:r>
          <w:rPr>
            <w:rStyle w:val="ad"/>
          </w:rPr>
          <w:t>Keeping Applications Alive in the Background</w:t>
        </w:r>
        <w:r>
          <w:tab/>
        </w:r>
        <w:r>
          <w:fldChar w:fldCharType="begin"/>
        </w:r>
        <w:r>
          <w:instrText xml:space="preserve"> PAGEREF _Toc256000038 \h </w:instrText>
        </w:r>
        <w:r>
          <w:fldChar w:fldCharType="separate"/>
        </w:r>
        <w:r>
          <w:t>41</w:t>
        </w:r>
        <w:r>
          <w:fldChar w:fldCharType="end"/>
        </w:r>
      </w:hyperlink>
    </w:p>
    <w:p w:rsidR="00744B58" w:rsidRDefault="004251B7">
      <w:pPr>
        <w:pStyle w:val="23"/>
        <w:tabs>
          <w:tab w:val="right" w:leader="dot" w:pos="9629"/>
        </w:tabs>
        <w:rPr>
          <w:rFonts w:ascii="Calibri" w:hAnsi="Calibri"/>
          <w:sz w:val="22"/>
        </w:rPr>
      </w:pPr>
      <w:hyperlink w:anchor="_Toc256000039" w:history="1">
        <w:r>
          <w:rPr>
            <w:rStyle w:val="ad"/>
            <w:snapToGrid w:val="0"/>
          </w:rPr>
          <w:t xml:space="preserve">4.24 </w:t>
        </w:r>
        <w:r>
          <w:rPr>
            <w:rStyle w:val="ad"/>
          </w:rPr>
          <w:t>Developer Options</w:t>
        </w:r>
        <w:r>
          <w:tab/>
        </w:r>
        <w:r>
          <w:fldChar w:fldCharType="begin"/>
        </w:r>
        <w:r>
          <w:instrText xml:space="preserve"> PAGEREF _Toc256000039 \h </w:instrText>
        </w:r>
        <w:r>
          <w:fldChar w:fldCharType="separate"/>
        </w:r>
        <w:r>
          <w:t>41</w:t>
        </w:r>
        <w:r>
          <w:fldChar w:fldCharType="end"/>
        </w:r>
      </w:hyperlink>
    </w:p>
    <w:p w:rsidR="00744B58" w:rsidRDefault="004251B7">
      <w:pPr>
        <w:pStyle w:val="10"/>
        <w:tabs>
          <w:tab w:val="right" w:leader="dot" w:pos="9629"/>
        </w:tabs>
        <w:rPr>
          <w:rFonts w:ascii="Calibri" w:hAnsi="Calibri"/>
          <w:noProof/>
          <w:sz w:val="22"/>
        </w:rPr>
      </w:pPr>
      <w:hyperlink w:anchor="_Toc256000040" w:history="1">
        <w:r>
          <w:rPr>
            <w:rStyle w:val="ad"/>
          </w:rPr>
          <w:t>5 Secu</w:t>
        </w:r>
        <w:r>
          <w:rPr>
            <w:rStyle w:val="ad"/>
          </w:rPr>
          <w:t>rity and Reliability</w:t>
        </w:r>
        <w:r>
          <w:tab/>
        </w:r>
        <w:r>
          <w:fldChar w:fldCharType="begin"/>
        </w:r>
        <w:r>
          <w:instrText xml:space="preserve"> PAGEREF _Toc256000040 \h </w:instrText>
        </w:r>
        <w:r>
          <w:fldChar w:fldCharType="separate"/>
        </w:r>
        <w:r>
          <w:t>42</w:t>
        </w:r>
        <w:r>
          <w:fldChar w:fldCharType="end"/>
        </w:r>
      </w:hyperlink>
    </w:p>
    <w:p w:rsidR="00744B58" w:rsidRDefault="004251B7">
      <w:pPr>
        <w:pStyle w:val="23"/>
        <w:tabs>
          <w:tab w:val="right" w:leader="dot" w:pos="9629"/>
        </w:tabs>
        <w:rPr>
          <w:rFonts w:ascii="Calibri" w:hAnsi="Calibri"/>
          <w:sz w:val="22"/>
        </w:rPr>
      </w:pPr>
      <w:hyperlink w:anchor="_Toc256000041" w:history="1">
        <w:r>
          <w:rPr>
            <w:rStyle w:val="ad"/>
            <w:snapToGrid w:val="0"/>
          </w:rPr>
          <w:t xml:space="preserve">5.1 </w:t>
        </w:r>
        <w:r>
          <w:rPr>
            <w:rStyle w:val="ad"/>
          </w:rPr>
          <w:t>Operating System Security</w:t>
        </w:r>
        <w:r>
          <w:tab/>
        </w:r>
        <w:r>
          <w:fldChar w:fldCharType="begin"/>
        </w:r>
        <w:r>
          <w:instrText xml:space="preserve"> PAGEREF _Toc256000041 \h </w:instrText>
        </w:r>
        <w:r>
          <w:fldChar w:fldCharType="separate"/>
        </w:r>
        <w:r>
          <w:t>42</w:t>
        </w:r>
        <w:r>
          <w:fldChar w:fldCharType="end"/>
        </w:r>
      </w:hyperlink>
    </w:p>
    <w:p w:rsidR="00744B58" w:rsidRDefault="004251B7">
      <w:pPr>
        <w:pStyle w:val="23"/>
        <w:tabs>
          <w:tab w:val="right" w:leader="dot" w:pos="9629"/>
        </w:tabs>
        <w:rPr>
          <w:rFonts w:ascii="Calibri" w:hAnsi="Calibri"/>
          <w:sz w:val="22"/>
        </w:rPr>
      </w:pPr>
      <w:hyperlink w:anchor="_Toc256000042" w:history="1">
        <w:r>
          <w:rPr>
            <w:rStyle w:val="ad"/>
            <w:snapToGrid w:val="0"/>
          </w:rPr>
          <w:t xml:space="preserve">5.2 </w:t>
        </w:r>
        <w:r>
          <w:rPr>
            <w:rStyle w:val="ad"/>
          </w:rPr>
          <w:t>Email Security</w:t>
        </w:r>
        <w:r>
          <w:tab/>
        </w:r>
        <w:r>
          <w:fldChar w:fldCharType="begin"/>
        </w:r>
        <w:r>
          <w:instrText xml:space="preserve"> PAGEREF _Toc256000042 \h </w:instrText>
        </w:r>
        <w:r>
          <w:fldChar w:fldCharType="separate"/>
        </w:r>
        <w:r>
          <w:t>42</w:t>
        </w:r>
        <w:r>
          <w:fldChar w:fldCharType="end"/>
        </w:r>
      </w:hyperlink>
    </w:p>
    <w:p w:rsidR="00744B58" w:rsidRDefault="004251B7">
      <w:pPr>
        <w:pStyle w:val="23"/>
        <w:tabs>
          <w:tab w:val="right" w:leader="dot" w:pos="9629"/>
        </w:tabs>
        <w:rPr>
          <w:rFonts w:ascii="Calibri" w:hAnsi="Calibri"/>
          <w:sz w:val="22"/>
        </w:rPr>
      </w:pPr>
      <w:hyperlink w:anchor="_Toc256000043" w:history="1">
        <w:r>
          <w:rPr>
            <w:rStyle w:val="ad"/>
            <w:snapToGrid w:val="0"/>
          </w:rPr>
          <w:t xml:space="preserve">5.3 </w:t>
        </w:r>
        <w:r>
          <w:rPr>
            <w:rStyle w:val="ad"/>
          </w:rPr>
          <w:t>Web Login Security Protection</w:t>
        </w:r>
        <w:r>
          <w:tab/>
        </w:r>
        <w:r>
          <w:fldChar w:fldCharType="begin"/>
        </w:r>
        <w:r>
          <w:instrText xml:space="preserve"> PAGEREF _Toc2560000</w:instrText>
        </w:r>
        <w:r>
          <w:instrText xml:space="preserve">43 \h </w:instrText>
        </w:r>
        <w:r>
          <w:fldChar w:fldCharType="separate"/>
        </w:r>
        <w:r>
          <w:t>42</w:t>
        </w:r>
        <w:r>
          <w:fldChar w:fldCharType="end"/>
        </w:r>
      </w:hyperlink>
    </w:p>
    <w:p w:rsidR="00744B58" w:rsidRDefault="004251B7">
      <w:pPr>
        <w:pStyle w:val="23"/>
        <w:tabs>
          <w:tab w:val="right" w:leader="dot" w:pos="9629"/>
        </w:tabs>
        <w:rPr>
          <w:rFonts w:ascii="Calibri" w:hAnsi="Calibri"/>
          <w:sz w:val="22"/>
        </w:rPr>
      </w:pPr>
      <w:hyperlink w:anchor="_Toc256000044" w:history="1">
        <w:r>
          <w:rPr>
            <w:rStyle w:val="ad"/>
            <w:snapToGrid w:val="0"/>
          </w:rPr>
          <w:t xml:space="preserve">5.4 </w:t>
        </w:r>
        <w:r>
          <w:rPr>
            <w:rStyle w:val="ad"/>
          </w:rPr>
          <w:t>Protocol Anti-Attack Measures</w:t>
        </w:r>
        <w:r>
          <w:tab/>
        </w:r>
        <w:r>
          <w:fldChar w:fldCharType="begin"/>
        </w:r>
        <w:r>
          <w:instrText xml:space="preserve"> PAGEREF _Toc256000044 \h </w:instrText>
        </w:r>
        <w:r>
          <w:fldChar w:fldCharType="separate"/>
        </w:r>
        <w:r>
          <w:t>43</w:t>
        </w:r>
        <w:r>
          <w:fldChar w:fldCharType="end"/>
        </w:r>
      </w:hyperlink>
    </w:p>
    <w:p w:rsidR="00744B58" w:rsidRDefault="004251B7">
      <w:pPr>
        <w:pStyle w:val="23"/>
        <w:tabs>
          <w:tab w:val="right" w:leader="dot" w:pos="9629"/>
        </w:tabs>
        <w:rPr>
          <w:rFonts w:ascii="Calibri" w:hAnsi="Calibri"/>
          <w:sz w:val="22"/>
        </w:rPr>
      </w:pPr>
      <w:hyperlink w:anchor="_Toc256000045" w:history="1">
        <w:r>
          <w:rPr>
            <w:rStyle w:val="ad"/>
            <w:snapToGrid w:val="0"/>
          </w:rPr>
          <w:t xml:space="preserve">5.5 </w:t>
        </w:r>
        <w:r>
          <w:rPr>
            <w:rStyle w:val="ad"/>
          </w:rPr>
          <w:t>Protection of Sensitive Data</w:t>
        </w:r>
        <w:r>
          <w:tab/>
        </w:r>
        <w:r>
          <w:fldChar w:fldCharType="begin"/>
        </w:r>
        <w:r>
          <w:instrText xml:space="preserve"> PAGEREF _Toc256000045 \h </w:instrText>
        </w:r>
        <w:r>
          <w:fldChar w:fldCharType="separate"/>
        </w:r>
        <w:r>
          <w:t>43</w:t>
        </w:r>
        <w:r>
          <w:fldChar w:fldCharType="end"/>
        </w:r>
      </w:hyperlink>
    </w:p>
    <w:p w:rsidR="00744B58" w:rsidRDefault="004251B7">
      <w:pPr>
        <w:pStyle w:val="23"/>
        <w:tabs>
          <w:tab w:val="right" w:leader="dot" w:pos="9629"/>
        </w:tabs>
        <w:rPr>
          <w:rFonts w:ascii="Calibri" w:hAnsi="Calibri"/>
          <w:sz w:val="22"/>
        </w:rPr>
      </w:pPr>
      <w:hyperlink w:anchor="_Toc256000046" w:history="1">
        <w:r>
          <w:rPr>
            <w:rStyle w:val="ad"/>
            <w:snapToGrid w:val="0"/>
          </w:rPr>
          <w:t xml:space="preserve">5.6 </w:t>
        </w:r>
        <w:r>
          <w:rPr>
            <w:rStyle w:val="ad"/>
          </w:rPr>
          <w:t>System Management and Maintenance Security</w:t>
        </w:r>
        <w:r>
          <w:tab/>
        </w:r>
        <w:r>
          <w:fldChar w:fldCharType="begin"/>
        </w:r>
        <w:r>
          <w:instrText xml:space="preserve"> PAGEREF _Toc25</w:instrText>
        </w:r>
        <w:r>
          <w:instrText xml:space="preserve">6000046 \h </w:instrText>
        </w:r>
        <w:r>
          <w:fldChar w:fldCharType="separate"/>
        </w:r>
        <w:r>
          <w:t>44</w:t>
        </w:r>
        <w:r>
          <w:fldChar w:fldCharType="end"/>
        </w:r>
      </w:hyperlink>
    </w:p>
    <w:p w:rsidR="00744B58" w:rsidRDefault="004251B7">
      <w:pPr>
        <w:pStyle w:val="23"/>
        <w:tabs>
          <w:tab w:val="right" w:leader="dot" w:pos="9629"/>
        </w:tabs>
        <w:rPr>
          <w:rFonts w:ascii="Calibri" w:hAnsi="Calibri"/>
          <w:sz w:val="22"/>
        </w:rPr>
      </w:pPr>
      <w:hyperlink w:anchor="_Toc256000047" w:history="1">
        <w:r>
          <w:rPr>
            <w:rStyle w:val="ad"/>
            <w:snapToGrid w:val="0"/>
          </w:rPr>
          <w:t xml:space="preserve">5.7 </w:t>
        </w:r>
        <w:r>
          <w:rPr>
            <w:rStyle w:val="ad"/>
          </w:rPr>
          <w:t>Security Design</w:t>
        </w:r>
        <w:r>
          <w:tab/>
        </w:r>
        <w:r>
          <w:fldChar w:fldCharType="begin"/>
        </w:r>
        <w:r>
          <w:instrText xml:space="preserve"> PAGEREF _Toc256000047 \h </w:instrText>
        </w:r>
        <w:r>
          <w:fldChar w:fldCharType="separate"/>
        </w:r>
        <w:r>
          <w:t>44</w:t>
        </w:r>
        <w:r>
          <w:fldChar w:fldCharType="end"/>
        </w:r>
      </w:hyperlink>
    </w:p>
    <w:p w:rsidR="00744B58" w:rsidRDefault="004251B7">
      <w:pPr>
        <w:pStyle w:val="23"/>
        <w:tabs>
          <w:tab w:val="right" w:leader="dot" w:pos="9629"/>
        </w:tabs>
        <w:rPr>
          <w:rFonts w:ascii="Calibri" w:hAnsi="Calibri"/>
          <w:sz w:val="22"/>
        </w:rPr>
      </w:pPr>
      <w:hyperlink w:anchor="_Toc256000048" w:history="1">
        <w:r>
          <w:rPr>
            <w:rStyle w:val="ad"/>
            <w:snapToGrid w:val="0"/>
          </w:rPr>
          <w:t xml:space="preserve">5.8 </w:t>
        </w:r>
        <w:r>
          <w:rPr>
            <w:rStyle w:val="ad"/>
          </w:rPr>
          <w:t>DR and Backup</w:t>
        </w:r>
        <w:r>
          <w:tab/>
        </w:r>
        <w:r>
          <w:fldChar w:fldCharType="begin"/>
        </w:r>
        <w:r>
          <w:instrText xml:space="preserve"> PAGEREF _Toc256000048 \h </w:instrText>
        </w:r>
        <w:r>
          <w:fldChar w:fldCharType="separate"/>
        </w:r>
        <w:r>
          <w:t>44</w:t>
        </w:r>
        <w:r>
          <w:fldChar w:fldCharType="end"/>
        </w:r>
      </w:hyperlink>
    </w:p>
    <w:p w:rsidR="00744B58" w:rsidRDefault="004251B7">
      <w:pPr>
        <w:pStyle w:val="23"/>
        <w:tabs>
          <w:tab w:val="right" w:leader="dot" w:pos="9629"/>
        </w:tabs>
        <w:rPr>
          <w:rFonts w:ascii="Calibri" w:hAnsi="Calibri"/>
          <w:sz w:val="22"/>
        </w:rPr>
      </w:pPr>
      <w:hyperlink w:anchor="_Toc256000049" w:history="1">
        <w:r>
          <w:rPr>
            <w:rStyle w:val="ad"/>
            <w:snapToGrid w:val="0"/>
          </w:rPr>
          <w:t xml:space="preserve">5.9 </w:t>
        </w:r>
        <w:r>
          <w:rPr>
            <w:rStyle w:val="ad"/>
          </w:rPr>
          <w:t>Secure Startup</w:t>
        </w:r>
        <w:r>
          <w:tab/>
        </w:r>
        <w:r>
          <w:fldChar w:fldCharType="begin"/>
        </w:r>
        <w:r>
          <w:instrText xml:space="preserve"> PAGEREF _Toc256000049 \h </w:instrText>
        </w:r>
        <w:r>
          <w:fldChar w:fldCharType="separate"/>
        </w:r>
        <w:r>
          <w:t>44</w:t>
        </w:r>
        <w:r>
          <w:fldChar w:fldCharType="end"/>
        </w:r>
      </w:hyperlink>
    </w:p>
    <w:p w:rsidR="00744B58" w:rsidRDefault="004251B7">
      <w:pPr>
        <w:pStyle w:val="23"/>
        <w:tabs>
          <w:tab w:val="right" w:leader="dot" w:pos="9629"/>
        </w:tabs>
        <w:rPr>
          <w:rFonts w:ascii="Calibri" w:hAnsi="Calibri"/>
          <w:sz w:val="22"/>
        </w:rPr>
      </w:pPr>
      <w:hyperlink w:anchor="_Toc256000050" w:history="1">
        <w:r>
          <w:rPr>
            <w:rStyle w:val="ad"/>
            <w:snapToGrid w:val="0"/>
          </w:rPr>
          <w:t xml:space="preserve">5.10 </w:t>
        </w:r>
        <w:r>
          <w:rPr>
            <w:rStyle w:val="ad"/>
          </w:rPr>
          <w:t>Security Protection for the CloudVC Network</w:t>
        </w:r>
        <w:r>
          <w:tab/>
        </w:r>
        <w:r>
          <w:fldChar w:fldCharType="begin"/>
        </w:r>
        <w:r>
          <w:instrText xml:space="preserve"> PAGEREF _Toc256000050 \h </w:instrText>
        </w:r>
        <w:r>
          <w:fldChar w:fldCharType="separate"/>
        </w:r>
        <w:r>
          <w:t>44</w:t>
        </w:r>
        <w:r>
          <w:fldChar w:fldCharType="end"/>
        </w:r>
      </w:hyperlink>
    </w:p>
    <w:p w:rsidR="00744B58" w:rsidRDefault="004251B7">
      <w:pPr>
        <w:pStyle w:val="10"/>
        <w:tabs>
          <w:tab w:val="right" w:leader="dot" w:pos="9629"/>
        </w:tabs>
        <w:rPr>
          <w:rFonts w:ascii="Calibri" w:hAnsi="Calibri"/>
          <w:noProof/>
          <w:sz w:val="22"/>
        </w:rPr>
      </w:pPr>
      <w:hyperlink w:anchor="_Toc256000051" w:history="1">
        <w:r>
          <w:rPr>
            <w:rStyle w:val="ad"/>
          </w:rPr>
          <w:t>6 Operations and Maintenance</w:t>
        </w:r>
        <w:r>
          <w:tab/>
        </w:r>
        <w:r>
          <w:fldChar w:fldCharType="begin"/>
        </w:r>
        <w:r>
          <w:instrText xml:space="preserve"> </w:instrText>
        </w:r>
        <w:r>
          <w:instrText xml:space="preserve">PAGEREF _Toc256000051 \h </w:instrText>
        </w:r>
        <w:r>
          <w:fldChar w:fldCharType="separate"/>
        </w:r>
        <w:r>
          <w:t>46</w:t>
        </w:r>
        <w:r>
          <w:fldChar w:fldCharType="end"/>
        </w:r>
      </w:hyperlink>
    </w:p>
    <w:p w:rsidR="00744B58" w:rsidRDefault="004251B7">
      <w:pPr>
        <w:pStyle w:val="23"/>
        <w:tabs>
          <w:tab w:val="right" w:leader="dot" w:pos="9629"/>
        </w:tabs>
        <w:rPr>
          <w:rFonts w:ascii="Calibri" w:hAnsi="Calibri"/>
          <w:sz w:val="22"/>
        </w:rPr>
      </w:pPr>
      <w:hyperlink w:anchor="_Toc256000052" w:history="1">
        <w:r>
          <w:rPr>
            <w:rStyle w:val="ad"/>
            <w:snapToGrid w:val="0"/>
          </w:rPr>
          <w:t xml:space="preserve">6.1 </w:t>
        </w:r>
        <w:r>
          <w:rPr>
            <w:rStyle w:val="ad"/>
          </w:rPr>
          <w:t>GUIs</w:t>
        </w:r>
        <w:r>
          <w:tab/>
        </w:r>
        <w:r>
          <w:fldChar w:fldCharType="begin"/>
        </w:r>
        <w:r>
          <w:instrText xml:space="preserve"> PAGEREF _Toc256000052 \h </w:instrText>
        </w:r>
        <w:r>
          <w:fldChar w:fldCharType="separate"/>
        </w:r>
        <w:r>
          <w:t>46</w:t>
        </w:r>
        <w:r>
          <w:fldChar w:fldCharType="end"/>
        </w:r>
      </w:hyperlink>
    </w:p>
    <w:p w:rsidR="00744B58" w:rsidRDefault="004251B7">
      <w:pPr>
        <w:pStyle w:val="33"/>
        <w:tabs>
          <w:tab w:val="right" w:leader="dot" w:pos="9629"/>
        </w:tabs>
        <w:rPr>
          <w:rFonts w:ascii="Calibri" w:hAnsi="Calibri"/>
          <w:sz w:val="22"/>
        </w:rPr>
      </w:pPr>
      <w:hyperlink w:anchor="_Toc256000053" w:history="1">
        <w:r>
          <w:rPr>
            <w:rStyle w:val="ad"/>
            <w:rFonts w:cs="Book Antiqua"/>
            <w:bCs/>
            <w:snapToGrid w:val="0"/>
          </w:rPr>
          <w:t xml:space="preserve">6.1.1 </w:t>
        </w:r>
        <w:r>
          <w:rPr>
            <w:rStyle w:val="ad"/>
          </w:rPr>
          <w:t>Touchscreen UI</w:t>
        </w:r>
        <w:r>
          <w:tab/>
        </w:r>
        <w:r>
          <w:fldChar w:fldCharType="begin"/>
        </w:r>
        <w:r>
          <w:instrText xml:space="preserve"> PAGEREF _Toc256000053 \h </w:instrText>
        </w:r>
        <w:r>
          <w:fldChar w:fldCharType="separate"/>
        </w:r>
        <w:r>
          <w:t>46</w:t>
        </w:r>
        <w:r>
          <w:fldChar w:fldCharType="end"/>
        </w:r>
      </w:hyperlink>
    </w:p>
    <w:p w:rsidR="00744B58" w:rsidRDefault="004251B7">
      <w:pPr>
        <w:pStyle w:val="33"/>
        <w:tabs>
          <w:tab w:val="right" w:leader="dot" w:pos="9629"/>
        </w:tabs>
        <w:rPr>
          <w:rFonts w:ascii="Calibri" w:hAnsi="Calibri"/>
          <w:sz w:val="22"/>
        </w:rPr>
      </w:pPr>
      <w:hyperlink w:anchor="_Toc256000054" w:history="1">
        <w:r>
          <w:rPr>
            <w:rStyle w:val="ad"/>
            <w:rFonts w:cs="Book Antiqua"/>
            <w:bCs/>
            <w:snapToGrid w:val="0"/>
          </w:rPr>
          <w:t xml:space="preserve">6.1.2 </w:t>
        </w:r>
        <w:r>
          <w:rPr>
            <w:rStyle w:val="ad"/>
          </w:rPr>
          <w:t>To</w:t>
        </w:r>
        <w:r>
          <w:rPr>
            <w:rStyle w:val="ad"/>
          </w:rPr>
          <w:t>uch UI</w:t>
        </w:r>
        <w:r>
          <w:tab/>
        </w:r>
        <w:r>
          <w:fldChar w:fldCharType="begin"/>
        </w:r>
        <w:r>
          <w:instrText xml:space="preserve"> PAGEREF _Toc256000054 \h </w:instrText>
        </w:r>
        <w:r>
          <w:fldChar w:fldCharType="separate"/>
        </w:r>
        <w:r>
          <w:t>47</w:t>
        </w:r>
        <w:r>
          <w:fldChar w:fldCharType="end"/>
        </w:r>
      </w:hyperlink>
    </w:p>
    <w:p w:rsidR="00744B58" w:rsidRDefault="004251B7">
      <w:pPr>
        <w:pStyle w:val="33"/>
        <w:tabs>
          <w:tab w:val="right" w:leader="dot" w:pos="9629"/>
        </w:tabs>
        <w:rPr>
          <w:rFonts w:ascii="Calibri" w:hAnsi="Calibri"/>
          <w:sz w:val="22"/>
        </w:rPr>
      </w:pPr>
      <w:hyperlink w:anchor="_Toc256000055" w:history="1">
        <w:r>
          <w:rPr>
            <w:rStyle w:val="ad"/>
            <w:rFonts w:cs="Book Antiqua"/>
            <w:bCs/>
            <w:snapToGrid w:val="0"/>
          </w:rPr>
          <w:t xml:space="preserve">6.1.3 </w:t>
        </w:r>
        <w:r>
          <w:rPr>
            <w:rStyle w:val="ad"/>
          </w:rPr>
          <w:t>Web Interface</w:t>
        </w:r>
        <w:r>
          <w:tab/>
        </w:r>
        <w:r>
          <w:fldChar w:fldCharType="begin"/>
        </w:r>
        <w:r>
          <w:instrText xml:space="preserve"> PAGEREF _Toc256000055 \h </w:instrText>
        </w:r>
        <w:r>
          <w:fldChar w:fldCharType="separate"/>
        </w:r>
        <w:r>
          <w:t>47</w:t>
        </w:r>
        <w:r>
          <w:fldChar w:fldCharType="end"/>
        </w:r>
      </w:hyperlink>
    </w:p>
    <w:p w:rsidR="00744B58" w:rsidRDefault="004251B7">
      <w:pPr>
        <w:pStyle w:val="33"/>
        <w:tabs>
          <w:tab w:val="right" w:leader="dot" w:pos="9629"/>
        </w:tabs>
        <w:rPr>
          <w:rFonts w:ascii="Calibri" w:hAnsi="Calibri"/>
          <w:sz w:val="22"/>
        </w:rPr>
      </w:pPr>
      <w:hyperlink w:anchor="_Toc256000056" w:history="1">
        <w:r>
          <w:rPr>
            <w:rStyle w:val="ad"/>
            <w:rFonts w:cs="Book Antiqua"/>
            <w:bCs/>
            <w:snapToGrid w:val="0"/>
          </w:rPr>
          <w:t xml:space="preserve">6.1.4 </w:t>
        </w:r>
        <w:r>
          <w:rPr>
            <w:rStyle w:val="ad"/>
          </w:rPr>
          <w:t>IdeaShare UI</w:t>
        </w:r>
        <w:r>
          <w:tab/>
        </w:r>
        <w:r>
          <w:fldChar w:fldCharType="begin"/>
        </w:r>
        <w:r>
          <w:instrText xml:space="preserve"> PAGEREF _Toc256000056 \h </w:instrText>
        </w:r>
        <w:r>
          <w:fldChar w:fldCharType="separate"/>
        </w:r>
        <w:r>
          <w:t>48</w:t>
        </w:r>
        <w:r>
          <w:fldChar w:fldCharType="end"/>
        </w:r>
      </w:hyperlink>
    </w:p>
    <w:p w:rsidR="00744B58" w:rsidRDefault="004251B7">
      <w:pPr>
        <w:pStyle w:val="23"/>
        <w:tabs>
          <w:tab w:val="right" w:leader="dot" w:pos="9629"/>
        </w:tabs>
        <w:rPr>
          <w:rFonts w:ascii="Calibri" w:hAnsi="Calibri"/>
          <w:sz w:val="22"/>
        </w:rPr>
      </w:pPr>
      <w:hyperlink w:anchor="_Toc256000057" w:history="1">
        <w:r>
          <w:rPr>
            <w:rStyle w:val="ad"/>
            <w:snapToGrid w:val="0"/>
          </w:rPr>
          <w:t xml:space="preserve">6.2 </w:t>
        </w:r>
        <w:r>
          <w:rPr>
            <w:rStyle w:val="ad"/>
          </w:rPr>
          <w:t>Maintenance and Upgrade</w:t>
        </w:r>
        <w:r>
          <w:tab/>
        </w:r>
        <w:r>
          <w:fldChar w:fldCharType="begin"/>
        </w:r>
        <w:r>
          <w:instrText xml:space="preserve"> PAGEREF _Toc256000057 \h </w:instrText>
        </w:r>
        <w:r>
          <w:fldChar w:fldCharType="separate"/>
        </w:r>
        <w:r>
          <w:t>49</w:t>
        </w:r>
        <w:r>
          <w:fldChar w:fldCharType="end"/>
        </w:r>
      </w:hyperlink>
    </w:p>
    <w:p w:rsidR="00744B58" w:rsidRDefault="004251B7">
      <w:pPr>
        <w:pStyle w:val="33"/>
        <w:tabs>
          <w:tab w:val="right" w:leader="dot" w:pos="9629"/>
        </w:tabs>
        <w:rPr>
          <w:rFonts w:ascii="Calibri" w:hAnsi="Calibri"/>
          <w:sz w:val="22"/>
        </w:rPr>
      </w:pPr>
      <w:hyperlink w:anchor="_Toc256000058" w:history="1">
        <w:r>
          <w:rPr>
            <w:rStyle w:val="ad"/>
            <w:rFonts w:cs="Book Antiqua"/>
            <w:bCs/>
            <w:snapToGrid w:val="0"/>
          </w:rPr>
          <w:t xml:space="preserve">6.2.1 </w:t>
        </w:r>
        <w:r>
          <w:rPr>
            <w:rStyle w:val="ad"/>
          </w:rPr>
          <w:t>Log Management</w:t>
        </w:r>
        <w:r>
          <w:tab/>
        </w:r>
        <w:r>
          <w:fldChar w:fldCharType="begin"/>
        </w:r>
        <w:r>
          <w:instrText xml:space="preserve"> PAGEREF _Toc256000058 \h </w:instrText>
        </w:r>
        <w:r>
          <w:fldChar w:fldCharType="separate"/>
        </w:r>
        <w:r>
          <w:t>49</w:t>
        </w:r>
        <w:r>
          <w:fldChar w:fldCharType="end"/>
        </w:r>
      </w:hyperlink>
    </w:p>
    <w:p w:rsidR="00744B58" w:rsidRDefault="004251B7">
      <w:pPr>
        <w:pStyle w:val="33"/>
        <w:tabs>
          <w:tab w:val="right" w:leader="dot" w:pos="9629"/>
        </w:tabs>
        <w:rPr>
          <w:rFonts w:ascii="Calibri" w:hAnsi="Calibri"/>
          <w:sz w:val="22"/>
        </w:rPr>
      </w:pPr>
      <w:hyperlink w:anchor="_Toc256000059" w:history="1">
        <w:r>
          <w:rPr>
            <w:rStyle w:val="ad"/>
            <w:rFonts w:cs="Book Antiqua"/>
            <w:bCs/>
            <w:snapToGrid w:val="0"/>
          </w:rPr>
          <w:t xml:space="preserve">6.2.2 </w:t>
        </w:r>
        <w:r>
          <w:rPr>
            <w:rStyle w:val="ad"/>
          </w:rPr>
          <w:t>Device Diagnostics</w:t>
        </w:r>
        <w:r>
          <w:tab/>
        </w:r>
        <w:r>
          <w:fldChar w:fldCharType="begin"/>
        </w:r>
        <w:r>
          <w:instrText xml:space="preserve"> PAGEREF _Toc256000059 \h </w:instrText>
        </w:r>
        <w:r>
          <w:fldChar w:fldCharType="separate"/>
        </w:r>
        <w:r>
          <w:t>50</w:t>
        </w:r>
        <w:r>
          <w:fldChar w:fldCharType="end"/>
        </w:r>
      </w:hyperlink>
    </w:p>
    <w:p w:rsidR="00744B58" w:rsidRDefault="004251B7">
      <w:pPr>
        <w:pStyle w:val="33"/>
        <w:tabs>
          <w:tab w:val="right" w:leader="dot" w:pos="9629"/>
        </w:tabs>
        <w:rPr>
          <w:rFonts w:ascii="Calibri" w:hAnsi="Calibri"/>
          <w:sz w:val="22"/>
        </w:rPr>
      </w:pPr>
      <w:hyperlink w:anchor="_Toc256000060" w:history="1">
        <w:r>
          <w:rPr>
            <w:rStyle w:val="ad"/>
            <w:rFonts w:cs="Book Antiqua"/>
            <w:bCs/>
            <w:snapToGrid w:val="0"/>
          </w:rPr>
          <w:t xml:space="preserve">6.2.3 </w:t>
        </w:r>
        <w:r>
          <w:rPr>
            <w:rStyle w:val="ad"/>
          </w:rPr>
          <w:t>Inspection</w:t>
        </w:r>
        <w:r>
          <w:tab/>
        </w:r>
        <w:r>
          <w:fldChar w:fldCharType="begin"/>
        </w:r>
        <w:r>
          <w:instrText xml:space="preserve"> PAGEREF _Toc256000060 \h </w:instrText>
        </w:r>
        <w:r>
          <w:fldChar w:fldCharType="separate"/>
        </w:r>
        <w:r>
          <w:t>50</w:t>
        </w:r>
        <w:r>
          <w:fldChar w:fldCharType="end"/>
        </w:r>
      </w:hyperlink>
    </w:p>
    <w:p w:rsidR="00744B58" w:rsidRDefault="004251B7">
      <w:pPr>
        <w:pStyle w:val="33"/>
        <w:tabs>
          <w:tab w:val="right" w:leader="dot" w:pos="9629"/>
        </w:tabs>
        <w:rPr>
          <w:rFonts w:ascii="Calibri" w:hAnsi="Calibri"/>
          <w:sz w:val="22"/>
        </w:rPr>
      </w:pPr>
      <w:hyperlink w:anchor="_Toc256000061" w:history="1">
        <w:r>
          <w:rPr>
            <w:rStyle w:val="ad"/>
            <w:rFonts w:cs="Book Antiqua"/>
            <w:bCs/>
            <w:snapToGrid w:val="0"/>
          </w:rPr>
          <w:t xml:space="preserve">6.2.4 </w:t>
        </w:r>
        <w:r>
          <w:rPr>
            <w:rStyle w:val="ad"/>
          </w:rPr>
          <w:t>CHR Data Collection</w:t>
        </w:r>
        <w:r>
          <w:tab/>
        </w:r>
        <w:r>
          <w:fldChar w:fldCharType="begin"/>
        </w:r>
        <w:r>
          <w:instrText xml:space="preserve"> PAGEREF _Toc256000061 \h </w:instrText>
        </w:r>
        <w:r>
          <w:fldChar w:fldCharType="separate"/>
        </w:r>
        <w:r>
          <w:t>50</w:t>
        </w:r>
        <w:r>
          <w:fldChar w:fldCharType="end"/>
        </w:r>
      </w:hyperlink>
    </w:p>
    <w:p w:rsidR="00744B58" w:rsidRDefault="004251B7">
      <w:pPr>
        <w:pStyle w:val="33"/>
        <w:tabs>
          <w:tab w:val="right" w:leader="dot" w:pos="9629"/>
        </w:tabs>
        <w:rPr>
          <w:rFonts w:ascii="Calibri" w:hAnsi="Calibri"/>
          <w:sz w:val="22"/>
        </w:rPr>
      </w:pPr>
      <w:hyperlink w:anchor="_Toc256000062" w:history="1">
        <w:r>
          <w:rPr>
            <w:rStyle w:val="ad"/>
            <w:rFonts w:cs="Book Antiqua"/>
            <w:bCs/>
            <w:snapToGrid w:val="0"/>
          </w:rPr>
          <w:t xml:space="preserve">6.2.5 </w:t>
        </w:r>
        <w:r>
          <w:rPr>
            <w:rStyle w:val="ad"/>
          </w:rPr>
          <w:t>Upgrade</w:t>
        </w:r>
        <w:r>
          <w:tab/>
        </w:r>
        <w:r>
          <w:fldChar w:fldCharType="begin"/>
        </w:r>
        <w:r>
          <w:instrText xml:space="preserve"> PAGEREF _Toc256000062 \h </w:instrText>
        </w:r>
        <w:r>
          <w:fldChar w:fldCharType="separate"/>
        </w:r>
        <w:r>
          <w:t>50</w:t>
        </w:r>
        <w:r>
          <w:fldChar w:fldCharType="end"/>
        </w:r>
      </w:hyperlink>
    </w:p>
    <w:p w:rsidR="00744B58" w:rsidRDefault="004251B7">
      <w:pPr>
        <w:pStyle w:val="33"/>
        <w:tabs>
          <w:tab w:val="right" w:leader="dot" w:pos="9629"/>
        </w:tabs>
        <w:rPr>
          <w:rFonts w:ascii="Calibri" w:hAnsi="Calibri"/>
          <w:sz w:val="22"/>
        </w:rPr>
      </w:pPr>
      <w:hyperlink w:anchor="_Toc256000063" w:history="1">
        <w:r>
          <w:rPr>
            <w:rStyle w:val="ad"/>
            <w:rFonts w:cs="Book Antiqua"/>
            <w:bCs/>
            <w:snapToGrid w:val="0"/>
          </w:rPr>
          <w:t xml:space="preserve">6.2.6 </w:t>
        </w:r>
        <w:r>
          <w:rPr>
            <w:rStyle w:val="ad"/>
          </w:rPr>
          <w:t>User Experience Improvement Program</w:t>
        </w:r>
        <w:r>
          <w:tab/>
        </w:r>
        <w:r>
          <w:fldChar w:fldCharType="begin"/>
        </w:r>
        <w:r>
          <w:instrText xml:space="preserve"> PAGEREF _Toc256000063 \h </w:instrText>
        </w:r>
        <w:r>
          <w:fldChar w:fldCharType="separate"/>
        </w:r>
        <w:r>
          <w:t>51</w:t>
        </w:r>
        <w:r>
          <w:fldChar w:fldCharType="end"/>
        </w:r>
      </w:hyperlink>
    </w:p>
    <w:p w:rsidR="00744B58" w:rsidRDefault="004251B7">
      <w:pPr>
        <w:pStyle w:val="10"/>
        <w:tabs>
          <w:tab w:val="right" w:leader="dot" w:pos="9629"/>
        </w:tabs>
        <w:rPr>
          <w:rFonts w:ascii="Calibri" w:hAnsi="Calibri"/>
          <w:noProof/>
          <w:sz w:val="22"/>
        </w:rPr>
      </w:pPr>
      <w:hyperlink w:anchor="_Toc256000064" w:history="1">
        <w:r>
          <w:rPr>
            <w:rStyle w:val="ad"/>
          </w:rPr>
          <w:t xml:space="preserve">7 </w:t>
        </w:r>
        <w:r>
          <w:rPr>
            <w:rStyle w:val="ad"/>
          </w:rPr>
          <w:t>Technical Specifications</w:t>
        </w:r>
        <w:r>
          <w:tab/>
        </w:r>
        <w:r>
          <w:fldChar w:fldCharType="begin"/>
        </w:r>
        <w:r>
          <w:instrText xml:space="preserve"> PAGEREF _Toc256000064 \h </w:instrText>
        </w:r>
        <w:r>
          <w:fldChar w:fldCharType="separate"/>
        </w:r>
        <w:r>
          <w:t>52</w:t>
        </w:r>
        <w:r>
          <w:fldChar w:fldCharType="end"/>
        </w:r>
      </w:hyperlink>
    </w:p>
    <w:p w:rsidR="00744B58" w:rsidRDefault="004251B7">
      <w:pPr>
        <w:pStyle w:val="23"/>
        <w:tabs>
          <w:tab w:val="right" w:leader="dot" w:pos="9629"/>
        </w:tabs>
        <w:rPr>
          <w:rFonts w:ascii="Calibri" w:hAnsi="Calibri"/>
          <w:sz w:val="22"/>
        </w:rPr>
      </w:pPr>
      <w:hyperlink w:anchor="_Toc256000065" w:history="1">
        <w:r>
          <w:rPr>
            <w:rStyle w:val="ad"/>
            <w:snapToGrid w:val="0"/>
          </w:rPr>
          <w:t xml:space="preserve">7.1 </w:t>
        </w:r>
        <w:r>
          <w:rPr>
            <w:rStyle w:val="ad"/>
          </w:rPr>
          <w:t>Physical Specifications</w:t>
        </w:r>
        <w:r>
          <w:tab/>
        </w:r>
        <w:r>
          <w:fldChar w:fldCharType="begin"/>
        </w:r>
        <w:r>
          <w:instrText xml:space="preserve"> PAGEREF _Toc256000065 \h </w:instrText>
        </w:r>
        <w:r>
          <w:fldChar w:fldCharType="separate"/>
        </w:r>
        <w:r>
          <w:t>52</w:t>
        </w:r>
        <w:r>
          <w:fldChar w:fldCharType="end"/>
        </w:r>
      </w:hyperlink>
    </w:p>
    <w:p w:rsidR="00744B58" w:rsidRDefault="004251B7">
      <w:pPr>
        <w:pStyle w:val="23"/>
        <w:tabs>
          <w:tab w:val="right" w:leader="dot" w:pos="9629"/>
        </w:tabs>
        <w:rPr>
          <w:rFonts w:ascii="Calibri" w:hAnsi="Calibri"/>
          <w:sz w:val="22"/>
        </w:rPr>
      </w:pPr>
      <w:hyperlink w:anchor="_Toc256000066" w:history="1">
        <w:r>
          <w:rPr>
            <w:rStyle w:val="ad"/>
            <w:snapToGrid w:val="0"/>
          </w:rPr>
          <w:t xml:space="preserve">7.2 </w:t>
        </w:r>
        <w:r>
          <w:rPr>
            <w:rStyle w:val="ad"/>
          </w:rPr>
          <w:t>Performance Specifications</w:t>
        </w:r>
        <w:r>
          <w:tab/>
        </w:r>
        <w:r>
          <w:fldChar w:fldCharType="begin"/>
        </w:r>
        <w:r>
          <w:instrText xml:space="preserve"> PAGEREF _Toc256000066 \h </w:instrText>
        </w:r>
        <w:r>
          <w:fldChar w:fldCharType="separate"/>
        </w:r>
        <w:r>
          <w:t>57</w:t>
        </w:r>
        <w:r>
          <w:fldChar w:fldCharType="end"/>
        </w:r>
      </w:hyperlink>
    </w:p>
    <w:p w:rsidR="00744B58" w:rsidRDefault="004251B7">
      <w:pPr>
        <w:pStyle w:val="23"/>
        <w:tabs>
          <w:tab w:val="right" w:leader="dot" w:pos="9629"/>
        </w:tabs>
        <w:rPr>
          <w:rFonts w:ascii="Calibri" w:hAnsi="Calibri"/>
          <w:sz w:val="22"/>
        </w:rPr>
      </w:pPr>
      <w:hyperlink w:anchor="_Toc256000067" w:history="1">
        <w:r>
          <w:rPr>
            <w:rStyle w:val="ad"/>
            <w:snapToGrid w:val="0"/>
          </w:rPr>
          <w:t xml:space="preserve">7.3 </w:t>
        </w:r>
        <w:r>
          <w:rPr>
            <w:rStyle w:val="ad"/>
          </w:rPr>
          <w:t>Protocol and Standards Compliance</w:t>
        </w:r>
        <w:r>
          <w:tab/>
        </w:r>
        <w:r>
          <w:fldChar w:fldCharType="begin"/>
        </w:r>
        <w:r>
          <w:instrText xml:space="preserve"> PAGEREF _Toc256000067 \h </w:instrText>
        </w:r>
        <w:r>
          <w:fldChar w:fldCharType="separate"/>
        </w:r>
        <w:r>
          <w:t>62</w:t>
        </w:r>
        <w:r>
          <w:fldChar w:fldCharType="end"/>
        </w:r>
      </w:hyperlink>
    </w:p>
    <w:p w:rsidR="00744B58" w:rsidRDefault="004251B7">
      <w:pPr>
        <w:pStyle w:val="23"/>
        <w:tabs>
          <w:tab w:val="right" w:leader="dot" w:pos="9629"/>
        </w:tabs>
        <w:rPr>
          <w:rFonts w:ascii="Calibri" w:hAnsi="Calibri"/>
          <w:sz w:val="22"/>
        </w:rPr>
      </w:pPr>
      <w:hyperlink w:anchor="_Toc256000068" w:history="1">
        <w:r>
          <w:rPr>
            <w:rStyle w:val="ad"/>
            <w:snapToGrid w:val="0"/>
          </w:rPr>
          <w:t xml:space="preserve">7.4 </w:t>
        </w:r>
        <w:r>
          <w:rPr>
            <w:rStyle w:val="ad"/>
          </w:rPr>
          <w:t>HEVC Authorization</w:t>
        </w:r>
        <w:r>
          <w:tab/>
        </w:r>
        <w:r>
          <w:fldChar w:fldCharType="begin"/>
        </w:r>
        <w:r>
          <w:instrText xml:space="preserve"> PAGEREF _Toc256000068 \h </w:instrText>
        </w:r>
        <w:r>
          <w:fldChar w:fldCharType="separate"/>
        </w:r>
        <w:r>
          <w:t>63</w:t>
        </w:r>
        <w:r>
          <w:fldChar w:fldCharType="end"/>
        </w:r>
      </w:hyperlink>
    </w:p>
    <w:p w:rsidR="00744B58" w:rsidRDefault="004251B7">
      <w:pPr>
        <w:pStyle w:val="10"/>
        <w:tabs>
          <w:tab w:val="right" w:leader="dot" w:pos="9629"/>
        </w:tabs>
        <w:rPr>
          <w:rFonts w:ascii="Calibri" w:hAnsi="Calibri"/>
          <w:noProof/>
          <w:sz w:val="22"/>
        </w:rPr>
      </w:pPr>
      <w:hyperlink w:anchor="_Toc256000069" w:history="1">
        <w:r>
          <w:rPr>
            <w:rStyle w:val="ad"/>
          </w:rPr>
          <w:t>8 Glossary</w:t>
        </w:r>
        <w:r>
          <w:tab/>
        </w:r>
        <w:r>
          <w:fldChar w:fldCharType="begin"/>
        </w:r>
        <w:r>
          <w:instrText xml:space="preserve"> PAGEREF _Toc256000069 \h </w:instrText>
        </w:r>
        <w:r>
          <w:fldChar w:fldCharType="separate"/>
        </w:r>
        <w:r>
          <w:t>64</w:t>
        </w:r>
        <w:r>
          <w:fldChar w:fldCharType="end"/>
        </w:r>
      </w:hyperlink>
    </w:p>
    <w:p w:rsidR="00744B58" w:rsidRDefault="004251B7">
      <w:pPr>
        <w:pStyle w:val="10"/>
        <w:tabs>
          <w:tab w:val="right" w:leader="dot" w:pos="9629"/>
        </w:tabs>
        <w:sectPr w:rsidR="00744B58">
          <w:headerReference w:type="even" r:id="rId26"/>
          <w:headerReference w:type="default" r:id="rId27"/>
          <w:footerReference w:type="even" r:id="rId28"/>
          <w:footerReference w:type="default" r:id="rId29"/>
          <w:headerReference w:type="first" r:id="rId30"/>
          <w:pgSz w:w="11907" w:h="16840" w:code="9"/>
          <w:pgMar w:top="1701" w:right="1134" w:bottom="1701" w:left="1134" w:header="567" w:footer="567" w:gutter="0"/>
          <w:pgNumType w:fmt="lowerRoman"/>
          <w:cols w:space="425"/>
          <w:docGrid w:linePitch="312"/>
        </w:sectPr>
      </w:pPr>
      <w:r>
        <w:fldChar w:fldCharType="end"/>
      </w:r>
    </w:p>
    <w:p w:rsidR="00744B58" w:rsidRDefault="004251B7">
      <w:pPr>
        <w:pStyle w:val="1"/>
      </w:pPr>
      <w:bookmarkStart w:id="0" w:name="EN-US_TOPIC_0000002221166485"/>
      <w:bookmarkStart w:id="1" w:name="_Toc256000000"/>
      <w:bookmarkEnd w:id="0"/>
      <w:r>
        <w:lastRenderedPageBreak/>
        <w:t>Product Highlights</w:t>
      </w:r>
      <w:bookmarkEnd w:id="1"/>
    </w:p>
    <w:p w:rsidR="00744B58" w:rsidRDefault="004251B7">
      <w:r>
        <w:t xml:space="preserve">Built on the next-gen hardware platform with high-computing power and HarmonyOS, HUAWEI </w:t>
      </w:r>
      <w:r>
        <w:t>IdeaHub ES3 (IdeaHub or endpoint for short) provides all-scenario intelligent conferencing, Bring Your Own Meeting (BYOM), and more. It is an optimal solution for boundless collaboration and remote conferencing to fit in any room, such as the regular meeti</w:t>
      </w:r>
      <w:r>
        <w:t>ng room, executive office, and open office area.</w:t>
      </w:r>
    </w:p>
    <w:p w:rsidR="00744B58" w:rsidRDefault="004251B7">
      <w:pPr>
        <w:pStyle w:val="ItemList"/>
      </w:pPr>
      <w:r>
        <w:t>Used with professional-grade 4K video cameras for clear images even in long meetings</w:t>
      </w:r>
    </w:p>
    <w:p w:rsidR="00744B58" w:rsidRDefault="004251B7">
      <w:pPr>
        <w:pStyle w:val="ItemList"/>
      </w:pPr>
      <w:r>
        <w:t>Auto-Framing and speaker tracking supported; DNN-based dereverberation, and AEC algorithm, improving the immersive intelli</w:t>
      </w:r>
      <w:r>
        <w:t>gent meeting experience</w:t>
      </w:r>
    </w:p>
    <w:p w:rsidR="00744B58" w:rsidRDefault="004251B7">
      <w:pPr>
        <w:pStyle w:val="ItemList"/>
      </w:pPr>
      <w:r>
        <w:t>All-scenario intelligent meeting: Full 4K video meetings and multistream meetings; adaptation to mainstream cloud meetings with 1080p meeting experience; BYOM — seamless transfer of your meetings</w:t>
      </w:r>
    </w:p>
    <w:p w:rsidR="00744B58" w:rsidRDefault="004251B7">
      <w:pPr>
        <w:pStyle w:val="ItemList"/>
      </w:pPr>
      <w:r>
        <w:t>BYOM: P2P projection at a tap withou</w:t>
      </w:r>
      <w:r>
        <w:t>t the need to configure the network; intelligent whiteboard, just like writing on paper; Multi-Window and App Multiplier for user-friendly interaction in landscape mode</w:t>
      </w:r>
    </w:p>
    <w:p w:rsidR="00744B58" w:rsidRDefault="004251B7">
      <w:pPr>
        <w:pStyle w:val="ItemList"/>
      </w:pPr>
      <w:r>
        <w:t>Open and standard SDKs for fast integration with enterprise office apps</w:t>
      </w:r>
    </w:p>
    <w:p w:rsidR="00744B58" w:rsidRDefault="004251B7">
      <w:pPr>
        <w:pStyle w:val="ItemList"/>
      </w:pPr>
      <w:r>
        <w:t>Chip-device-pip</w:t>
      </w:r>
      <w:r>
        <w:t>e-cloud E2E protection</w:t>
      </w:r>
    </w:p>
    <w:p w:rsidR="00744B58" w:rsidRDefault="004251B7">
      <w:hyperlink w:anchor="d1e80" w:tooltip=" " w:history="1">
        <w:r>
          <w:rPr>
            <w:rStyle w:val="ad"/>
          </w:rPr>
          <w:t>Table 1-1</w:t>
        </w:r>
      </w:hyperlink>
      <w:r>
        <w:t xml:space="preserve"> lists endpoint models.</w:t>
      </w:r>
    </w:p>
    <w:p w:rsidR="00744B58" w:rsidRDefault="004251B7">
      <w:pPr>
        <w:pStyle w:val="TableDescription"/>
      </w:pPr>
      <w:bookmarkStart w:id="2" w:name="d1e80"/>
      <w:bookmarkEnd w:id="2"/>
      <w:r>
        <w:t>Models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229"/>
        <w:gridCol w:w="4709"/>
      </w:tblGrid>
      <w:tr w:rsidR="00744B58">
        <w:tc>
          <w:tcPr>
            <w:tcW w:w="2034" w:type="pct"/>
            <w:tcBorders>
              <w:top w:val="single" w:sz="6" w:space="0" w:color="000000"/>
              <w:bottom w:val="single" w:sz="6" w:space="0" w:color="000000"/>
              <w:right w:val="single" w:sz="6" w:space="0" w:color="000000"/>
            </w:tcBorders>
            <w:shd w:val="clear" w:color="auto" w:fill="D9D9D9"/>
          </w:tcPr>
          <w:p w:rsidR="00744B58" w:rsidRDefault="004251B7">
            <w:pPr>
              <w:pStyle w:val="TableHeading"/>
            </w:pPr>
            <w:r>
              <w:t>Product</w:t>
            </w:r>
          </w:p>
        </w:tc>
        <w:tc>
          <w:tcPr>
            <w:tcW w:w="2967" w:type="pct"/>
            <w:tcBorders>
              <w:top w:val="single" w:sz="6" w:space="0" w:color="000000"/>
              <w:bottom w:val="single" w:sz="6" w:space="0" w:color="000000"/>
            </w:tcBorders>
          </w:tcPr>
          <w:p w:rsidR="00744B58" w:rsidRDefault="004251B7">
            <w:pPr>
              <w:pStyle w:val="TableText"/>
            </w:pPr>
            <w:r>
              <w:t>IdeaHub ES3</w:t>
            </w:r>
          </w:p>
        </w:tc>
      </w:tr>
      <w:tr w:rsidR="00744B58">
        <w:tc>
          <w:tcPr>
            <w:tcW w:w="2034" w:type="pct"/>
            <w:tcBorders>
              <w:top w:val="single" w:sz="6" w:space="0" w:color="000000"/>
              <w:bottom w:val="single" w:sz="6" w:space="0" w:color="000000"/>
              <w:right w:val="single" w:sz="6" w:space="0" w:color="000000"/>
            </w:tcBorders>
            <w:shd w:val="clear" w:color="auto" w:fill="D9D9D9"/>
          </w:tcPr>
          <w:p w:rsidR="00744B58" w:rsidRDefault="004251B7">
            <w:pPr>
              <w:pStyle w:val="TableHeading"/>
            </w:pPr>
            <w:r>
              <w:t>Model</w:t>
            </w:r>
          </w:p>
        </w:tc>
        <w:tc>
          <w:tcPr>
            <w:tcW w:w="2967" w:type="pct"/>
            <w:tcBorders>
              <w:top w:val="single" w:sz="6" w:space="0" w:color="000000"/>
              <w:bottom w:val="single" w:sz="6" w:space="0" w:color="000000"/>
            </w:tcBorders>
          </w:tcPr>
          <w:p w:rsidR="00744B58" w:rsidRDefault="004251B7">
            <w:pPr>
              <w:pStyle w:val="ItemListinTable"/>
            </w:pPr>
            <w:r>
              <w:t>IHE3-65SA</w:t>
            </w:r>
          </w:p>
          <w:p w:rsidR="00744B58" w:rsidRDefault="004251B7">
            <w:pPr>
              <w:pStyle w:val="ItemListinTable"/>
            </w:pPr>
            <w:r>
              <w:t>IHE3-75SA</w:t>
            </w:r>
          </w:p>
          <w:p w:rsidR="00744B58" w:rsidRDefault="004251B7">
            <w:pPr>
              <w:pStyle w:val="ItemListinTable"/>
            </w:pPr>
            <w:r>
              <w:t>IHE3-86SA</w:t>
            </w:r>
          </w:p>
        </w:tc>
      </w:tr>
    </w:tbl>
    <w:p w:rsidR="00744B58" w:rsidRDefault="00744B58">
      <w:pPr>
        <w:sectPr w:rsidR="00744B58">
          <w:headerReference w:type="even" r:id="rId31"/>
          <w:headerReference w:type="default" r:id="rId32"/>
          <w:footerReference w:type="even" r:id="rId33"/>
          <w:footerReference w:type="default" r:id="rId34"/>
          <w:pgSz w:w="11907" w:h="16840" w:code="9"/>
          <w:pgMar w:top="1701" w:right="1134" w:bottom="1701" w:left="1134" w:header="567" w:footer="567" w:gutter="0"/>
          <w:pgNumType w:start="1"/>
          <w:cols w:space="425"/>
          <w:docGrid w:linePitch="312"/>
        </w:sectPr>
      </w:pPr>
    </w:p>
    <w:p w:rsidR="00744B58" w:rsidRDefault="004251B7">
      <w:pPr>
        <w:pStyle w:val="1"/>
      </w:pPr>
      <w:bookmarkStart w:id="3" w:name="EN-US_TOPIC_0000002221166481"/>
      <w:bookmarkStart w:id="4" w:name="_Toc256000001"/>
      <w:bookmarkEnd w:id="3"/>
      <w:r>
        <w:lastRenderedPageBreak/>
        <w:t>Platform Access</w:t>
      </w:r>
      <w:bookmarkEnd w:id="4"/>
    </w:p>
    <w:p w:rsidR="00744B58" w:rsidRDefault="004251B7" w:rsidP="004251B7">
      <w:pPr>
        <w:pStyle w:val="21"/>
        <w:numPr>
          <w:ilvl w:val="1"/>
          <w:numId w:val="29"/>
        </w:numPr>
      </w:pPr>
      <w:bookmarkStart w:id="5" w:name="EN-US_TOPIC_0000002185766272"/>
      <w:bookmarkStart w:id="6" w:name="_Toc256000002"/>
      <w:bookmarkEnd w:id="5"/>
      <w:r>
        <w:t>Networking</w:t>
      </w:r>
      <w:bookmarkEnd w:id="6"/>
    </w:p>
    <w:p w:rsidR="00744B58" w:rsidRDefault="004251B7">
      <w:pPr>
        <w:pStyle w:val="BlockLabel"/>
      </w:pPr>
      <w:r>
        <w:t>SMC2.0</w:t>
      </w:r>
    </w:p>
    <w:p w:rsidR="00744B58" w:rsidRDefault="004251B7">
      <w:r>
        <w:t>The IdeaHub can be connected to the SMC</w:t>
      </w:r>
      <w:r>
        <w:t>2.0 platform. Based on the CloudVC network, the IdeaHub meets users' requirements for video communication and centralized O&amp;M management.</w:t>
      </w:r>
    </w:p>
    <w:p w:rsidR="00744B58" w:rsidRDefault="004251B7">
      <w:r>
        <w:t>Users can manage various functions of the endpoints on the platform, including sites, meetings, configuration delivery</w:t>
      </w:r>
      <w:r>
        <w:t>, and automatic device inspection.</w:t>
      </w:r>
    </w:p>
    <w:p w:rsidR="00744B58" w:rsidRDefault="004251B7">
      <w:pPr>
        <w:pStyle w:val="BlockLabel"/>
      </w:pPr>
      <w:r>
        <w:t>SMC</w:t>
      </w:r>
    </w:p>
    <w:p w:rsidR="00744B58" w:rsidRDefault="004251B7">
      <w:r>
        <w:t>The IdeaHub can be connected to the SMC platform. Based on the CloudVC network, the IdeaHub meets users' requirements for video communication and centralized O&amp;M management.</w:t>
      </w:r>
    </w:p>
    <w:p w:rsidR="00744B58" w:rsidRDefault="004251B7">
      <w:r>
        <w:t>Users can manage various functions of the e</w:t>
      </w:r>
      <w:r>
        <w:t>ndpoints on the platform, including meeting management, configuration delivery, certificate management, web app management, and bulletin board management.</w:t>
      </w:r>
    </w:p>
    <w:p w:rsidR="00744B58" w:rsidRDefault="004251B7">
      <w:pPr>
        <w:pStyle w:val="BlockLabel"/>
      </w:pPr>
      <w:r>
        <w:t>Huawei Cloud Meeting</w:t>
      </w:r>
    </w:p>
    <w:p w:rsidR="00744B58" w:rsidRDefault="004251B7">
      <w:r>
        <w:t xml:space="preserve">Based on a public cloud architecture, Huawei Cloud Meeting provides users with </w:t>
      </w:r>
      <w:r>
        <w:t>HD audio and video conferencing and efficient collaboration.</w:t>
      </w:r>
    </w:p>
    <w:p w:rsidR="00744B58" w:rsidRDefault="004251B7" w:rsidP="00AD6A7A">
      <w:r>
        <w:t>Users can manage various functions of the endpoints on the platform, including configuration delivery, web app management, and bulletin board management.</w:t>
      </w:r>
    </w:p>
    <w:p w:rsidR="00744B58" w:rsidRDefault="004251B7">
      <w:pPr>
        <w:pStyle w:val="BlockLabel"/>
      </w:pPr>
      <w:r>
        <w:t>I</w:t>
      </w:r>
      <w:r>
        <w:t>deaManager</w:t>
      </w:r>
    </w:p>
    <w:p w:rsidR="00744B58" w:rsidRDefault="004251B7">
      <w:r>
        <w:t>The IdeaManager is an integrated endpoint management solution for enterprises and provides E2E end</w:t>
      </w:r>
      <w:r>
        <w:t>point management and O&amp;M capabilities to meet requirements in scenarios where a large number of endpoints are connected. The IdeaManager helps customers improve O&amp;M efficiency and reduce O&amp;M costs. By deployment mode, the IdeaManager can be classified into</w:t>
      </w:r>
      <w:r>
        <w:t xml:space="preserve"> IdeaManager (cloud service) and IdeaManager (on-premises).</w:t>
      </w:r>
    </w:p>
    <w:p w:rsidR="00744B58" w:rsidRDefault="004251B7">
      <w:pPr>
        <w:pStyle w:val="21"/>
      </w:pPr>
      <w:bookmarkStart w:id="7" w:name="EN-US_TOPIC_0000002221291997"/>
      <w:bookmarkStart w:id="8" w:name="_Toc256000003"/>
      <w:bookmarkEnd w:id="7"/>
      <w:r>
        <w:lastRenderedPageBreak/>
        <w:t>Capability Comparison</w:t>
      </w:r>
      <w:bookmarkEnd w:id="8"/>
    </w:p>
    <w:p w:rsidR="00744B58" w:rsidRDefault="004251B7">
      <w:pPr>
        <w:pStyle w:val="BlockLabel"/>
      </w:pPr>
      <w:r>
        <w:t>Meeting Quality</w:t>
      </w:r>
    </w:p>
    <w:p w:rsidR="00744B58" w:rsidRDefault="004251B7">
      <w:pPr>
        <w:pStyle w:val="TableDescription"/>
      </w:pPr>
      <w:r>
        <w:t>Meeting quality on each platform</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76"/>
        <w:gridCol w:w="6862"/>
      </w:tblGrid>
      <w:tr w:rsidR="00744B58" w:rsidTr="004251B7">
        <w:trPr>
          <w:tblHeader/>
        </w:trPr>
        <w:tc>
          <w:tcPr>
            <w:tcW w:w="678"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744B58" w:rsidRDefault="004251B7">
            <w:pPr>
              <w:pStyle w:val="TableHeading"/>
            </w:pPr>
            <w:r>
              <w:t>Platform</w:t>
            </w:r>
          </w:p>
        </w:tc>
        <w:tc>
          <w:tcPr>
            <w:tcW w:w="4322"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744B58" w:rsidRDefault="004251B7">
            <w:pPr>
              <w:pStyle w:val="TableHeading"/>
            </w:pPr>
            <w:r>
              <w:t>Capability Description</w:t>
            </w:r>
          </w:p>
        </w:tc>
      </w:tr>
      <w:tr w:rsidR="004251B7" w:rsidTr="004251B7">
        <w:tc>
          <w:tcPr>
            <w:tcW w:w="67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SMC2.0, SMC</w:t>
            </w:r>
          </w:p>
        </w:tc>
        <w:tc>
          <w:tcPr>
            <w:tcW w:w="4322" w:type="pct"/>
            <w:tcBorders>
              <w:top w:val="single" w:sz="6" w:space="0" w:color="000000"/>
              <w:bottom w:val="single" w:sz="6" w:space="0" w:color="000000"/>
            </w:tcBorders>
            <w:shd w:val="clear" w:color="auto" w:fill="auto"/>
          </w:tcPr>
          <w:p w:rsidR="00744B58" w:rsidRDefault="004251B7">
            <w:pPr>
              <w:pStyle w:val="ItemListinTable"/>
            </w:pPr>
            <w:r>
              <w:t xml:space="preserve">After the 4K 30 fps license is imported, the meeting dual-stream capability can </w:t>
            </w:r>
            <w:r>
              <w:t>reach up to 4K 30 fps (video) and 4K 30 fps (presentation) in video meetings and up to 4K 30 fps in data meetings.</w:t>
            </w:r>
          </w:p>
          <w:p w:rsidR="00744B58" w:rsidRDefault="004251B7">
            <w:pPr>
              <w:pStyle w:val="ItemListinTable"/>
            </w:pPr>
            <w:r>
              <w:t>Supports multiple meeting control operations.</w:t>
            </w:r>
          </w:p>
          <w:p w:rsidR="00744B58" w:rsidRDefault="004251B7">
            <w:pPr>
              <w:pStyle w:val="ItemListinTable"/>
            </w:pPr>
            <w:r>
              <w:t xml:space="preserve">Non-multistream conferencing: Supports the following layouts: full screen, Picture-in-Picture </w:t>
            </w:r>
            <w:r>
              <w:t>(PiP), and Picture-out-Picture (PoP).</w:t>
            </w:r>
          </w:p>
          <w:p w:rsidR="00744B58" w:rsidRDefault="004251B7">
            <w:pPr>
              <w:pStyle w:val="ItemListinTable"/>
            </w:pPr>
            <w:r>
              <w:t>Multistream conferencing: Supports the following layouts: presenter view, PiP view, and gallery view.</w:t>
            </w:r>
          </w:p>
          <w:p w:rsidR="00744B58" w:rsidRDefault="004251B7">
            <w:pPr>
              <w:pStyle w:val="ItemListinTable"/>
            </w:pPr>
            <w:r>
              <w:t>Supports T.140 banners and captions.</w:t>
            </w:r>
          </w:p>
          <w:p w:rsidR="00744B58" w:rsidRDefault="004251B7">
            <w:pPr>
              <w:pStyle w:val="ItemListinTable"/>
            </w:pPr>
            <w:r>
              <w:t>Allows users to join a meeting from the meeting schedule with one click.</w:t>
            </w:r>
          </w:p>
          <w:p w:rsidR="00744B58" w:rsidRDefault="004251B7">
            <w:pPr>
              <w:pStyle w:val="ItemListinTable"/>
            </w:pPr>
            <w:r>
              <w:t>Allows</w:t>
            </w:r>
            <w:r>
              <w:t xml:space="preserve"> users to initiate a meeting via SiteCall with one click, initiate multipoint or point-to-point meetings, and create scheduled meetings.</w:t>
            </w:r>
          </w:p>
        </w:tc>
      </w:tr>
      <w:tr w:rsidR="004251B7" w:rsidTr="004251B7">
        <w:tc>
          <w:tcPr>
            <w:tcW w:w="67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Huawei Cloud Meeting</w:t>
            </w:r>
          </w:p>
        </w:tc>
        <w:tc>
          <w:tcPr>
            <w:tcW w:w="4322" w:type="pct"/>
            <w:tcBorders>
              <w:top w:val="single" w:sz="6" w:space="0" w:color="000000"/>
              <w:bottom w:val="single" w:sz="6" w:space="0" w:color="000000"/>
            </w:tcBorders>
            <w:shd w:val="clear" w:color="auto" w:fill="auto"/>
          </w:tcPr>
          <w:p w:rsidR="00744B58" w:rsidRDefault="004251B7">
            <w:pPr>
              <w:pStyle w:val="ItemListinTable"/>
            </w:pPr>
            <w:r>
              <w:t>Supports HD video meetings with a resolution of up to 1080p.</w:t>
            </w:r>
          </w:p>
          <w:p w:rsidR="00744B58" w:rsidRDefault="004251B7">
            <w:pPr>
              <w:pStyle w:val="ItemListinTable"/>
            </w:pPr>
            <w:r>
              <w:t>Supports multiple meeting control op</w:t>
            </w:r>
            <w:r>
              <w:t>erations.</w:t>
            </w:r>
          </w:p>
          <w:p w:rsidR="00744B58" w:rsidRDefault="004251B7">
            <w:pPr>
              <w:pStyle w:val="ItemListinTable"/>
            </w:pPr>
            <w:r>
              <w:t>Supports the following meeting layouts: presenter view, PiP view, and gallery view.</w:t>
            </w:r>
          </w:p>
          <w:p w:rsidR="00744B58" w:rsidRDefault="004251B7">
            <w:pPr>
              <w:pStyle w:val="ItemListinTable"/>
            </w:pPr>
            <w:r>
              <w:t>Allows users to join a meeting from the meeting schedule with one click.</w:t>
            </w:r>
          </w:p>
          <w:p w:rsidR="00744B58" w:rsidRDefault="004251B7">
            <w:pPr>
              <w:pStyle w:val="ItemListinTable"/>
            </w:pPr>
            <w:r>
              <w:t>Allows users to initiate a meeting via SiteCall with one click, and initiate multipoint o</w:t>
            </w:r>
            <w:r>
              <w:t>r point-to-point meetings.</w:t>
            </w:r>
          </w:p>
        </w:tc>
      </w:tr>
      <w:tr w:rsidR="004251B7" w:rsidTr="004251B7">
        <w:tc>
          <w:tcPr>
            <w:tcW w:w="67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IdeaManager</w:t>
            </w:r>
          </w:p>
        </w:tc>
        <w:tc>
          <w:tcPr>
            <w:tcW w:w="4322" w:type="pct"/>
            <w:tcBorders>
              <w:top w:val="single" w:sz="6" w:space="0" w:color="000000"/>
              <w:bottom w:val="single" w:sz="6" w:space="0" w:color="000000"/>
            </w:tcBorders>
            <w:shd w:val="clear" w:color="auto" w:fill="auto"/>
          </w:tcPr>
          <w:p w:rsidR="00744B58" w:rsidRDefault="004251B7">
            <w:pPr>
              <w:pStyle w:val="TableText"/>
            </w:pPr>
            <w:r>
              <w:t>N/A</w:t>
            </w:r>
          </w:p>
        </w:tc>
      </w:tr>
    </w:tbl>
    <w:p w:rsidR="00744B58" w:rsidRDefault="00744B58"/>
    <w:p w:rsidR="00744B58" w:rsidRDefault="004251B7">
      <w:pPr>
        <w:pStyle w:val="BlockLabel"/>
      </w:pPr>
      <w:r>
        <w:t>Client Capabilities</w:t>
      </w:r>
    </w:p>
    <w:p w:rsidR="00744B58" w:rsidRDefault="004251B7">
      <w:pPr>
        <w:pStyle w:val="TableDescription"/>
      </w:pPr>
      <w:r>
        <w:t xml:space="preserve">Client capabilities supported by each </w:t>
      </w:r>
      <w:r>
        <w:t>platform</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79"/>
        <w:gridCol w:w="1959"/>
        <w:gridCol w:w="2323"/>
        <w:gridCol w:w="2377"/>
      </w:tblGrid>
      <w:tr w:rsidR="004251B7" w:rsidTr="004251B7">
        <w:trPr>
          <w:tblHeader/>
        </w:trPr>
        <w:tc>
          <w:tcPr>
            <w:tcW w:w="80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744B58" w:rsidRDefault="004251B7">
            <w:pPr>
              <w:pStyle w:val="TableHeading"/>
            </w:pPr>
            <w:r>
              <w:t>Platform</w:t>
            </w:r>
          </w:p>
        </w:tc>
        <w:tc>
          <w:tcPr>
            <w:tcW w:w="1234"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744B58" w:rsidRDefault="004251B7">
            <w:pPr>
              <w:pStyle w:val="TableHeading"/>
            </w:pPr>
            <w:r>
              <w:t>Meeting Scenario</w:t>
            </w:r>
          </w:p>
        </w:tc>
        <w:tc>
          <w:tcPr>
            <w:tcW w:w="1463"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744B58" w:rsidRDefault="004251B7">
            <w:pPr>
              <w:pStyle w:val="TableHeading"/>
            </w:pPr>
            <w:r>
              <w:t>Whiteboard Scenario</w:t>
            </w:r>
          </w:p>
        </w:tc>
        <w:tc>
          <w:tcPr>
            <w:tcW w:w="149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744B58" w:rsidRDefault="004251B7">
            <w:pPr>
              <w:pStyle w:val="TableHeading"/>
            </w:pPr>
            <w:r>
              <w:t>Projection Scenario</w:t>
            </w:r>
          </w:p>
        </w:tc>
      </w:tr>
      <w:tr w:rsidR="004251B7" w:rsidTr="004251B7">
        <w:tc>
          <w:tcPr>
            <w:tcW w:w="806"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SMC2.0, SMC</w:t>
            </w:r>
          </w:p>
        </w:tc>
        <w:tc>
          <w:tcPr>
            <w:tcW w:w="1234"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Join a meeting by scanning the QR code using the HW CloudLink soft client (supported only on the SMC).</w:t>
            </w:r>
          </w:p>
        </w:tc>
        <w:tc>
          <w:tcPr>
            <w:tcW w:w="1463"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 xml:space="preserve">Use a browser to scan the QR code to transfer the whiteboard </w:t>
            </w:r>
            <w:r>
              <w:t>content.</w:t>
            </w:r>
          </w:p>
        </w:tc>
        <w:tc>
          <w:tcPr>
            <w:tcW w:w="1497" w:type="pct"/>
            <w:tcBorders>
              <w:top w:val="single" w:sz="6" w:space="0" w:color="000000"/>
              <w:bottom w:val="single" w:sz="6" w:space="0" w:color="000000"/>
            </w:tcBorders>
            <w:shd w:val="clear" w:color="auto" w:fill="auto"/>
          </w:tcPr>
          <w:p w:rsidR="00744B58" w:rsidRDefault="004251B7">
            <w:pPr>
              <w:pStyle w:val="TableText"/>
            </w:pPr>
            <w:r>
              <w:t>Use the IdeaShare client for projection.</w:t>
            </w:r>
          </w:p>
        </w:tc>
      </w:tr>
      <w:tr w:rsidR="004251B7" w:rsidTr="004251B7">
        <w:tc>
          <w:tcPr>
            <w:tcW w:w="806"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Huawei Cloud Meeting</w:t>
            </w:r>
          </w:p>
        </w:tc>
        <w:tc>
          <w:tcPr>
            <w:tcW w:w="1234"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 xml:space="preserve">Join a meeting by scanning the QR code using the Huawei Cloud </w:t>
            </w:r>
            <w:r>
              <w:lastRenderedPageBreak/>
              <w:t>Meeting client.</w:t>
            </w:r>
          </w:p>
        </w:tc>
        <w:tc>
          <w:tcPr>
            <w:tcW w:w="1463" w:type="pct"/>
            <w:tcBorders>
              <w:top w:val="single" w:sz="6" w:space="0" w:color="000000"/>
              <w:bottom w:val="single" w:sz="6" w:space="0" w:color="000000"/>
              <w:right w:val="single" w:sz="6" w:space="0" w:color="000000"/>
            </w:tcBorders>
            <w:shd w:val="clear" w:color="auto" w:fill="auto"/>
          </w:tcPr>
          <w:p w:rsidR="00744B58" w:rsidRDefault="004251B7">
            <w:pPr>
              <w:pStyle w:val="ItemListinTable"/>
            </w:pPr>
            <w:r>
              <w:lastRenderedPageBreak/>
              <w:t>Use a browser to scan the QR code to transfer the whiteboard content.</w:t>
            </w:r>
          </w:p>
          <w:p w:rsidR="00744B58" w:rsidRDefault="004251B7">
            <w:pPr>
              <w:pStyle w:val="ItemListinTable"/>
            </w:pPr>
            <w:r>
              <w:lastRenderedPageBreak/>
              <w:t xml:space="preserve">Scan the QR code using the Huawei </w:t>
            </w:r>
            <w:r>
              <w:t>Cloud Meeting client to transfer the whiteboard content.</w:t>
            </w:r>
          </w:p>
        </w:tc>
        <w:tc>
          <w:tcPr>
            <w:tcW w:w="1497" w:type="pct"/>
            <w:tcBorders>
              <w:top w:val="single" w:sz="6" w:space="0" w:color="000000"/>
              <w:bottom w:val="single" w:sz="6" w:space="0" w:color="000000"/>
            </w:tcBorders>
            <w:shd w:val="clear" w:color="auto" w:fill="auto"/>
          </w:tcPr>
          <w:p w:rsidR="00744B58" w:rsidRDefault="004251B7">
            <w:pPr>
              <w:pStyle w:val="ItemListinTable"/>
            </w:pPr>
            <w:r>
              <w:lastRenderedPageBreak/>
              <w:t>Use the IdeaShare client for projection.</w:t>
            </w:r>
          </w:p>
          <w:p w:rsidR="00744B58" w:rsidRDefault="004251B7">
            <w:pPr>
              <w:pStyle w:val="ItemListinTable"/>
            </w:pPr>
            <w:r>
              <w:t xml:space="preserve">Use the Huawei Cloud Meeting client </w:t>
            </w:r>
            <w:r>
              <w:lastRenderedPageBreak/>
              <w:t>for projection.</w:t>
            </w:r>
          </w:p>
        </w:tc>
      </w:tr>
      <w:tr w:rsidR="004251B7" w:rsidTr="004251B7">
        <w:tc>
          <w:tcPr>
            <w:tcW w:w="806"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IdeaManag</w:t>
            </w:r>
            <w:r>
              <w:t>er</w:t>
            </w:r>
          </w:p>
        </w:tc>
        <w:tc>
          <w:tcPr>
            <w:tcW w:w="1234"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The mobile phone client is not involved.</w:t>
            </w:r>
          </w:p>
        </w:tc>
        <w:tc>
          <w:tcPr>
            <w:tcW w:w="1463"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Use a browser to scan the QR code to transfer the whiteboard content.</w:t>
            </w:r>
          </w:p>
        </w:tc>
        <w:tc>
          <w:tcPr>
            <w:tcW w:w="1497" w:type="pct"/>
            <w:tcBorders>
              <w:top w:val="single" w:sz="6" w:space="0" w:color="000000"/>
              <w:bottom w:val="single" w:sz="6" w:space="0" w:color="000000"/>
            </w:tcBorders>
            <w:shd w:val="clear" w:color="auto" w:fill="auto"/>
          </w:tcPr>
          <w:p w:rsidR="00744B58" w:rsidRDefault="004251B7">
            <w:pPr>
              <w:pStyle w:val="TableText"/>
            </w:pPr>
            <w:r>
              <w:t>Use the IdeaShare client for projection.</w:t>
            </w:r>
          </w:p>
        </w:tc>
      </w:tr>
    </w:tbl>
    <w:p w:rsidR="00744B58" w:rsidRDefault="00744B58"/>
    <w:p w:rsidR="00744B58" w:rsidRDefault="004251B7">
      <w:pPr>
        <w:pStyle w:val="BlockLabel"/>
      </w:pPr>
      <w:r>
        <w:t>Access Modes</w:t>
      </w:r>
    </w:p>
    <w:p w:rsidR="00744B58" w:rsidRDefault="004251B7">
      <w:pPr>
        <w:pStyle w:val="TableDescription"/>
      </w:pPr>
      <w:r>
        <w:t>Platform access modes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13"/>
        <w:gridCol w:w="6325"/>
      </w:tblGrid>
      <w:tr w:rsidR="00744B58" w:rsidTr="004251B7">
        <w:trPr>
          <w:tblHeader/>
        </w:trPr>
        <w:tc>
          <w:tcPr>
            <w:tcW w:w="101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744B58" w:rsidRDefault="004251B7">
            <w:pPr>
              <w:pStyle w:val="TableHeading"/>
            </w:pPr>
            <w:r>
              <w:t>Platform</w:t>
            </w:r>
          </w:p>
        </w:tc>
        <w:tc>
          <w:tcPr>
            <w:tcW w:w="39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744B58" w:rsidRDefault="004251B7">
            <w:pPr>
              <w:pStyle w:val="TableHeading"/>
            </w:pPr>
            <w:r>
              <w:t>Access Mode</w:t>
            </w:r>
          </w:p>
        </w:tc>
      </w:tr>
      <w:tr w:rsidR="004251B7" w:rsidTr="004251B7">
        <w:tc>
          <w:tcPr>
            <w:tcW w:w="1016"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SMC2.0</w:t>
            </w:r>
          </w:p>
        </w:tc>
        <w:tc>
          <w:tcPr>
            <w:tcW w:w="3984" w:type="pct"/>
            <w:tcBorders>
              <w:top w:val="single" w:sz="6" w:space="0" w:color="000000"/>
              <w:bottom w:val="single" w:sz="6" w:space="0" w:color="000000"/>
            </w:tcBorders>
            <w:shd w:val="clear" w:color="auto" w:fill="auto"/>
          </w:tcPr>
          <w:p w:rsidR="00744B58" w:rsidRDefault="004251B7">
            <w:pPr>
              <w:pStyle w:val="TableText"/>
            </w:pPr>
            <w:r>
              <w:t xml:space="preserve">Connect to the platform by adding </w:t>
            </w:r>
            <w:r>
              <w:t>manageable participants or predefined participants.</w:t>
            </w:r>
          </w:p>
        </w:tc>
      </w:tr>
      <w:tr w:rsidR="004251B7" w:rsidTr="004251B7">
        <w:tc>
          <w:tcPr>
            <w:tcW w:w="1016"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SMC</w:t>
            </w:r>
          </w:p>
        </w:tc>
        <w:tc>
          <w:tcPr>
            <w:tcW w:w="3984" w:type="pct"/>
            <w:tcBorders>
              <w:top w:val="single" w:sz="6" w:space="0" w:color="000000"/>
              <w:bottom w:val="single" w:sz="6" w:space="0" w:color="000000"/>
            </w:tcBorders>
            <w:shd w:val="clear" w:color="auto" w:fill="auto"/>
          </w:tcPr>
          <w:p w:rsidR="00744B58" w:rsidRDefault="004251B7">
            <w:pPr>
              <w:pStyle w:val="TableText"/>
            </w:pPr>
            <w:r>
              <w:t>Manually enter the activation code to access the platform.</w:t>
            </w:r>
          </w:p>
        </w:tc>
      </w:tr>
      <w:tr w:rsidR="004251B7" w:rsidTr="004251B7">
        <w:tc>
          <w:tcPr>
            <w:tcW w:w="1016"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Huawei Cloud Meeting</w:t>
            </w:r>
          </w:p>
        </w:tc>
        <w:tc>
          <w:tcPr>
            <w:tcW w:w="3984" w:type="pct"/>
            <w:tcBorders>
              <w:top w:val="single" w:sz="6" w:space="0" w:color="000000"/>
              <w:bottom w:val="single" w:sz="6" w:space="0" w:color="000000"/>
            </w:tcBorders>
            <w:shd w:val="clear" w:color="auto" w:fill="auto"/>
          </w:tcPr>
          <w:p w:rsidR="00744B58" w:rsidRDefault="004251B7">
            <w:pPr>
              <w:pStyle w:val="TableText"/>
            </w:pPr>
            <w:r>
              <w:t>Manually enter the activation code or scan the QR code to access the platform.</w:t>
            </w:r>
          </w:p>
        </w:tc>
      </w:tr>
      <w:tr w:rsidR="004251B7" w:rsidTr="004251B7">
        <w:tc>
          <w:tcPr>
            <w:tcW w:w="1016"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IdeaManager</w:t>
            </w:r>
          </w:p>
        </w:tc>
        <w:tc>
          <w:tcPr>
            <w:tcW w:w="3984" w:type="pct"/>
            <w:tcBorders>
              <w:top w:val="single" w:sz="6" w:space="0" w:color="000000"/>
              <w:bottom w:val="single" w:sz="6" w:space="0" w:color="000000"/>
            </w:tcBorders>
            <w:shd w:val="clear" w:color="auto" w:fill="auto"/>
          </w:tcPr>
          <w:p w:rsidR="00744B58" w:rsidRDefault="004251B7">
            <w:pPr>
              <w:pStyle w:val="ItemListinTable"/>
            </w:pPr>
            <w:r>
              <w:t>IdeaManager (cloud service): Manually enter the access code or scan the QR code to access the platform.</w:t>
            </w:r>
          </w:p>
          <w:p w:rsidR="00744B58" w:rsidRDefault="004251B7">
            <w:pPr>
              <w:pStyle w:val="ItemListinTable"/>
            </w:pPr>
            <w:r>
              <w:t>IdeaManager (on-premises): Manually enter the access code to access the platfo</w:t>
            </w:r>
            <w:r>
              <w:t>rm.</w:t>
            </w:r>
          </w:p>
        </w:tc>
      </w:tr>
    </w:tbl>
    <w:p w:rsidR="00744B58" w:rsidRDefault="00744B58">
      <w:pPr>
        <w:sectPr w:rsidR="00744B58">
          <w:headerReference w:type="even" r:id="rId35"/>
          <w:headerReference w:type="default" r:id="rId36"/>
          <w:footerReference w:type="even" r:id="rId37"/>
          <w:footerReference w:type="default" r:id="rId38"/>
          <w:pgSz w:w="11907" w:h="16840" w:code="9"/>
          <w:pgMar w:top="1701" w:right="1134" w:bottom="1701" w:left="1134" w:header="567" w:footer="567" w:gutter="0"/>
          <w:cols w:space="425"/>
          <w:docGrid w:linePitch="312"/>
        </w:sectPr>
      </w:pPr>
    </w:p>
    <w:p w:rsidR="00744B58" w:rsidRDefault="004251B7">
      <w:pPr>
        <w:pStyle w:val="1"/>
      </w:pPr>
      <w:bookmarkStart w:id="9" w:name="EN-US_TOPIC_0000002221292041"/>
      <w:bookmarkStart w:id="10" w:name="_Toc256000004"/>
      <w:bookmarkEnd w:id="9"/>
      <w:r>
        <w:lastRenderedPageBreak/>
        <w:t>Product Structure</w:t>
      </w:r>
      <w:bookmarkEnd w:id="10"/>
    </w:p>
    <w:p w:rsidR="00744B58" w:rsidRDefault="004251B7" w:rsidP="004251B7">
      <w:pPr>
        <w:pStyle w:val="21"/>
        <w:numPr>
          <w:ilvl w:val="1"/>
          <w:numId w:val="30"/>
        </w:numPr>
      </w:pPr>
      <w:bookmarkStart w:id="11" w:name="EN-US_TOPIC_0000002185766328"/>
      <w:bookmarkStart w:id="12" w:name="_Toc256000005"/>
      <w:bookmarkEnd w:id="11"/>
      <w:r>
        <w:t>Appearance</w:t>
      </w:r>
      <w:bookmarkEnd w:id="12"/>
    </w:p>
    <w:p w:rsidR="00744B58" w:rsidRDefault="004251B7">
      <w:pPr>
        <w:pStyle w:val="BlockLabel"/>
      </w:pPr>
      <w:r>
        <w:t>Front View</w:t>
      </w:r>
    </w:p>
    <w:p w:rsidR="00744B58" w:rsidRDefault="004251B7">
      <w:pPr>
        <w:pStyle w:val="FigureDescription"/>
      </w:pPr>
      <w:r>
        <w:t>Front view of the endpoint</w:t>
      </w:r>
    </w:p>
    <w:p w:rsidR="00744B58" w:rsidRDefault="00AD6A7A">
      <w:pPr>
        <w:pStyle w:val="Figure"/>
      </w:pPr>
      <w:r>
        <w:pict>
          <v:shape id="_x0000_i1028" type="#_x0000_t75" style="width:393.55pt;height:246.5pt">
            <v:imagedata r:id="rId39" o:title=""/>
          </v:shape>
        </w:pict>
      </w:r>
    </w:p>
    <w:p w:rsidR="00744B58" w:rsidRDefault="00744B58"/>
    <w:p w:rsidR="00744B58" w:rsidRDefault="004251B7">
      <w:pPr>
        <w:pStyle w:val="FigureDescription"/>
      </w:pPr>
      <w:r>
        <w:lastRenderedPageBreak/>
        <w:t>Modules in the front view of the endpoint</w:t>
      </w:r>
    </w:p>
    <w:p w:rsidR="00744B58" w:rsidRDefault="00AD6A7A">
      <w:pPr>
        <w:pStyle w:val="Figure"/>
      </w:pPr>
      <w:r>
        <w:pict>
          <v:shape id="_x0000_i1029" type="#_x0000_t75" style="width:393.15pt;height:207.6pt">
            <v:imagedata r:id="rId40" o:title=""/>
          </v:shape>
        </w:pict>
      </w:r>
    </w:p>
    <w:p w:rsidR="00744B58" w:rsidRDefault="00744B58"/>
    <w:p w:rsidR="00744B58" w:rsidRDefault="004251B7">
      <w:pPr>
        <w:pStyle w:val="BlockLabel"/>
      </w:pPr>
      <w:r>
        <w:t>Rear View</w:t>
      </w:r>
    </w:p>
    <w:p w:rsidR="00744B58" w:rsidRDefault="004251B7">
      <w:pPr>
        <w:pStyle w:val="FigureDescription"/>
      </w:pPr>
      <w:r>
        <w:t>Rear view of the 65-inch endpoint</w:t>
      </w:r>
    </w:p>
    <w:p w:rsidR="00744B58" w:rsidRDefault="00AD6A7A">
      <w:pPr>
        <w:pStyle w:val="Figure"/>
      </w:pPr>
      <w:r>
        <w:pict>
          <v:shape id="_x0000_i1030" type="#_x0000_t75" style="width:394pt;height:186.85pt">
            <v:imagedata r:id="rId41" o:title=""/>
          </v:shape>
        </w:pict>
      </w:r>
    </w:p>
    <w:p w:rsidR="00744B58" w:rsidRDefault="00744B58"/>
    <w:p w:rsidR="00744B58" w:rsidRDefault="004251B7">
      <w:pPr>
        <w:pStyle w:val="FigureDescription"/>
      </w:pPr>
      <w:r>
        <w:lastRenderedPageBreak/>
        <w:t>Rear view of</w:t>
      </w:r>
      <w:r>
        <w:t xml:space="preserve"> the 75-inch endpoint</w:t>
      </w:r>
    </w:p>
    <w:p w:rsidR="00744B58" w:rsidRDefault="00AD6A7A">
      <w:pPr>
        <w:pStyle w:val="Figure"/>
      </w:pPr>
      <w:r>
        <w:pict>
          <v:shape id="_x0000_i1031" type="#_x0000_t75" style="width:393.15pt;height:194.35pt">
            <v:imagedata r:id="rId42" o:title=""/>
          </v:shape>
        </w:pict>
      </w:r>
    </w:p>
    <w:p w:rsidR="00744B58" w:rsidRDefault="00744B58"/>
    <w:p w:rsidR="00744B58" w:rsidRDefault="004251B7">
      <w:pPr>
        <w:pStyle w:val="FigureDescription"/>
      </w:pPr>
      <w:r>
        <w:t>Rear view of the 86-inch endpoint</w:t>
      </w:r>
    </w:p>
    <w:p w:rsidR="00744B58" w:rsidRDefault="00AD6A7A">
      <w:pPr>
        <w:pStyle w:val="Figure"/>
      </w:pPr>
      <w:r>
        <w:pict>
          <v:shape id="_x0000_i1032" type="#_x0000_t75" style="width:394pt;height:284.9pt">
            <v:imagedata r:id="rId43" o:title=""/>
          </v:shape>
        </w:pict>
      </w:r>
    </w:p>
    <w:p w:rsidR="00744B58" w:rsidRDefault="00744B58"/>
    <w:p w:rsidR="00744B58" w:rsidRDefault="004251B7">
      <w:pPr>
        <w:pStyle w:val="21"/>
      </w:pPr>
      <w:bookmarkStart w:id="13" w:name="EN-US_TOPIC_0000002185925928"/>
      <w:bookmarkStart w:id="14" w:name="_Toc256000006"/>
      <w:bookmarkEnd w:id="13"/>
      <w:r>
        <w:lastRenderedPageBreak/>
        <w:t>Ports and Functional Modules</w:t>
      </w:r>
      <w:bookmarkEnd w:id="14"/>
    </w:p>
    <w:p w:rsidR="00744B58" w:rsidRDefault="004251B7">
      <w:pPr>
        <w:pStyle w:val="FigureDescription"/>
      </w:pPr>
      <w:r>
        <w:t>Ports and functional modules</w:t>
      </w:r>
    </w:p>
    <w:p w:rsidR="00744B58" w:rsidRDefault="00AD6A7A">
      <w:pPr>
        <w:pStyle w:val="Figure"/>
      </w:pPr>
      <w:r>
        <w:pict>
          <v:shape id="_x0000_i1033" type="#_x0000_t75" style="width:394pt;height:256.65pt">
            <v:imagedata r:id="rId44" o:title=""/>
          </v:shape>
        </w:pict>
      </w:r>
    </w:p>
    <w:p w:rsidR="00744B58" w:rsidRDefault="00744B58"/>
    <w:p w:rsidR="00744B58" w:rsidRDefault="004251B7">
      <w:pPr>
        <w:pStyle w:val="TableDescription"/>
      </w:pPr>
      <w:r>
        <w:t>Description of ports and functional modules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11"/>
        <w:gridCol w:w="635"/>
        <w:gridCol w:w="2377"/>
        <w:gridCol w:w="3815"/>
      </w:tblGrid>
      <w:tr w:rsidR="004251B7" w:rsidTr="004251B7">
        <w:trPr>
          <w:tblHeader/>
        </w:trPr>
        <w:tc>
          <w:tcPr>
            <w:tcW w:w="70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744B58" w:rsidRDefault="004251B7">
            <w:pPr>
              <w:pStyle w:val="TableHeading"/>
            </w:pPr>
            <w:r>
              <w:t>Category</w:t>
            </w:r>
          </w:p>
        </w:tc>
        <w:tc>
          <w:tcPr>
            <w:tcW w:w="40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744B58" w:rsidRDefault="004251B7">
            <w:pPr>
              <w:pStyle w:val="TableHeading"/>
            </w:pPr>
            <w:r>
              <w:t>No.</w:t>
            </w:r>
          </w:p>
        </w:tc>
        <w:tc>
          <w:tcPr>
            <w:tcW w:w="1497"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744B58" w:rsidRDefault="004251B7">
            <w:pPr>
              <w:pStyle w:val="TableHeading"/>
            </w:pPr>
            <w:r>
              <w:t>Description</w:t>
            </w:r>
          </w:p>
        </w:tc>
        <w:tc>
          <w:tcPr>
            <w:tcW w:w="240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744B58" w:rsidRDefault="004251B7">
            <w:pPr>
              <w:pStyle w:val="TableHeading"/>
            </w:pPr>
            <w:r>
              <w:t>Function</w:t>
            </w:r>
          </w:p>
        </w:tc>
      </w:tr>
      <w:tr w:rsidR="004251B7" w:rsidTr="004251B7">
        <w:tc>
          <w:tcPr>
            <w:tcW w:w="7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Audio input port</w:t>
            </w:r>
          </w:p>
        </w:tc>
        <w:tc>
          <w:tcPr>
            <w:tcW w:w="4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1</w:t>
            </w:r>
          </w:p>
        </w:tc>
        <w:tc>
          <w:tcPr>
            <w:tcW w:w="1497"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3.5 mm audio input port</w:t>
            </w:r>
          </w:p>
        </w:tc>
        <w:tc>
          <w:tcPr>
            <w:tcW w:w="2404" w:type="pct"/>
            <w:tcBorders>
              <w:top w:val="single" w:sz="6" w:space="0" w:color="000000"/>
              <w:bottom w:val="single" w:sz="6" w:space="0" w:color="000000"/>
            </w:tcBorders>
            <w:shd w:val="clear" w:color="auto" w:fill="auto"/>
          </w:tcPr>
          <w:p w:rsidR="00744B58" w:rsidRDefault="004251B7">
            <w:pPr>
              <w:pStyle w:val="TableText"/>
            </w:pPr>
            <w:r>
              <w:t>Connects to</w:t>
            </w:r>
            <w:r>
              <w:t xml:space="preserve"> an audio input source such as a computer.</w:t>
            </w:r>
          </w:p>
        </w:tc>
      </w:tr>
      <w:tr w:rsidR="004251B7" w:rsidTr="004251B7">
        <w:tc>
          <w:tcPr>
            <w:tcW w:w="7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Audio output port</w:t>
            </w:r>
          </w:p>
        </w:tc>
        <w:tc>
          <w:tcPr>
            <w:tcW w:w="4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2</w:t>
            </w:r>
          </w:p>
        </w:tc>
        <w:tc>
          <w:tcPr>
            <w:tcW w:w="1497"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3.5 mm audio output port</w:t>
            </w:r>
          </w:p>
        </w:tc>
        <w:tc>
          <w:tcPr>
            <w:tcW w:w="2404" w:type="pct"/>
            <w:tcBorders>
              <w:top w:val="single" w:sz="6" w:space="0" w:color="000000"/>
              <w:bottom w:val="single" w:sz="6" w:space="0" w:color="000000"/>
            </w:tcBorders>
            <w:shd w:val="clear" w:color="auto" w:fill="auto"/>
          </w:tcPr>
          <w:p w:rsidR="00744B58" w:rsidRDefault="004251B7">
            <w:pPr>
              <w:pStyle w:val="TableText"/>
            </w:pPr>
            <w:r>
              <w:t>Connects to an audio output device, such as an external speaker.</w:t>
            </w:r>
          </w:p>
        </w:tc>
      </w:tr>
      <w:tr w:rsidR="004251B7" w:rsidTr="004251B7">
        <w:tc>
          <w:tcPr>
            <w:tcW w:w="7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Audio input port</w:t>
            </w:r>
          </w:p>
        </w:tc>
        <w:tc>
          <w:tcPr>
            <w:tcW w:w="4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3</w:t>
            </w:r>
          </w:p>
        </w:tc>
        <w:tc>
          <w:tcPr>
            <w:tcW w:w="1497"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HD-AI audio input port</w:t>
            </w:r>
          </w:p>
        </w:tc>
        <w:tc>
          <w:tcPr>
            <w:tcW w:w="2404" w:type="pct"/>
            <w:tcBorders>
              <w:top w:val="single" w:sz="6" w:space="0" w:color="000000"/>
              <w:bottom w:val="single" w:sz="6" w:space="0" w:color="000000"/>
            </w:tcBorders>
            <w:shd w:val="clear" w:color="auto" w:fill="auto"/>
          </w:tcPr>
          <w:p w:rsidR="00744B58" w:rsidRDefault="004251B7">
            <w:pPr>
              <w:pStyle w:val="ItemListinTable"/>
            </w:pPr>
            <w:r>
              <w:t>Connects to a VPM220 or Mic 500 microphone array. Up to two</w:t>
            </w:r>
            <w:r>
              <w:t xml:space="preserve"> microphones can be cascaded.</w:t>
            </w:r>
          </w:p>
          <w:p w:rsidR="00744B58" w:rsidRDefault="004251B7">
            <w:pPr>
              <w:pStyle w:val="ItemListinTable"/>
            </w:pPr>
            <w:r>
              <w:t>Provides power for the microphone array.</w:t>
            </w:r>
          </w:p>
        </w:tc>
      </w:tr>
      <w:tr w:rsidR="004251B7" w:rsidTr="004251B7">
        <w:tc>
          <w:tcPr>
            <w:tcW w:w="700" w:type="pct"/>
            <w:vMerge w:val="restart"/>
            <w:tcBorders>
              <w:top w:val="single" w:sz="6" w:space="0" w:color="000000"/>
              <w:bottom w:val="single" w:sz="6" w:space="0" w:color="000000"/>
              <w:right w:val="single" w:sz="6" w:space="0" w:color="000000"/>
            </w:tcBorders>
            <w:shd w:val="clear" w:color="auto" w:fill="auto"/>
          </w:tcPr>
          <w:p w:rsidR="00744B58" w:rsidRDefault="004251B7">
            <w:pPr>
              <w:pStyle w:val="TableText"/>
            </w:pPr>
            <w:r>
              <w:t>Video input port</w:t>
            </w:r>
          </w:p>
        </w:tc>
        <w:tc>
          <w:tcPr>
            <w:tcW w:w="4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4</w:t>
            </w:r>
          </w:p>
        </w:tc>
        <w:tc>
          <w:tcPr>
            <w:tcW w:w="1497"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HDMI video input port, which supports audio input</w:t>
            </w:r>
          </w:p>
        </w:tc>
        <w:tc>
          <w:tcPr>
            <w:tcW w:w="2404" w:type="pct"/>
            <w:tcBorders>
              <w:top w:val="single" w:sz="6" w:space="0" w:color="000000"/>
              <w:bottom w:val="single" w:sz="6" w:space="0" w:color="000000"/>
            </w:tcBorders>
            <w:shd w:val="clear" w:color="auto" w:fill="auto"/>
          </w:tcPr>
          <w:p w:rsidR="00744B58" w:rsidRDefault="004251B7">
            <w:pPr>
              <w:pStyle w:val="TableText"/>
            </w:pPr>
            <w:r>
              <w:t>Connects to an HDMI input device, which can be used as the video source or presentation source.</w:t>
            </w:r>
          </w:p>
        </w:tc>
      </w:tr>
      <w:tr w:rsidR="004251B7" w:rsidTr="004251B7">
        <w:tc>
          <w:tcPr>
            <w:tcW w:w="360" w:type="dxa"/>
            <w:vMerge/>
            <w:shd w:val="clear" w:color="auto" w:fill="auto"/>
          </w:tcPr>
          <w:p w:rsidR="00744B58" w:rsidRDefault="00744B58">
            <w:pPr>
              <w:pStyle w:val="TableText"/>
            </w:pPr>
          </w:p>
        </w:tc>
        <w:tc>
          <w:tcPr>
            <w:tcW w:w="4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5</w:t>
            </w:r>
          </w:p>
        </w:tc>
        <w:tc>
          <w:tcPr>
            <w:tcW w:w="1497"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 xml:space="preserve">HDMI video </w:t>
            </w:r>
            <w:r>
              <w:t>input port, which supports audio input</w:t>
            </w:r>
          </w:p>
        </w:tc>
        <w:tc>
          <w:tcPr>
            <w:tcW w:w="2404"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Connects to an HDMI input device, which can be used as the presentation source.</w:t>
            </w:r>
          </w:p>
          <w:p w:rsidR="00744B58" w:rsidRDefault="004251B7" w:rsidP="004251B7">
            <w:pPr>
              <w:pStyle w:val="NotesHeadinginTable"/>
              <w:widowControl w:val="0"/>
            </w:pPr>
            <w:r>
              <w:t>NOTE</w:t>
            </w:r>
          </w:p>
          <w:p w:rsidR="00744B58" w:rsidRDefault="004251B7">
            <w:pPr>
              <w:pStyle w:val="NotesTextinTable"/>
            </w:pPr>
            <w:r>
              <w:t>This port cannot be used together with the OPS and USB Type-C port connecting to a presentation source.</w:t>
            </w:r>
          </w:p>
        </w:tc>
      </w:tr>
      <w:tr w:rsidR="004251B7" w:rsidTr="004251B7">
        <w:tc>
          <w:tcPr>
            <w:tcW w:w="7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Video output port</w:t>
            </w:r>
          </w:p>
        </w:tc>
        <w:tc>
          <w:tcPr>
            <w:tcW w:w="4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6</w:t>
            </w:r>
          </w:p>
        </w:tc>
        <w:tc>
          <w:tcPr>
            <w:tcW w:w="1497"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 xml:space="preserve">HDMI </w:t>
            </w:r>
            <w:r>
              <w:t>video output port, which supports audio output</w:t>
            </w:r>
          </w:p>
        </w:tc>
        <w:tc>
          <w:tcPr>
            <w:tcW w:w="2404" w:type="pct"/>
            <w:tcBorders>
              <w:top w:val="single" w:sz="6" w:space="0" w:color="000000"/>
              <w:bottom w:val="single" w:sz="6" w:space="0" w:color="000000"/>
            </w:tcBorders>
            <w:shd w:val="clear" w:color="auto" w:fill="auto"/>
          </w:tcPr>
          <w:p w:rsidR="00744B58" w:rsidRDefault="004251B7">
            <w:pPr>
              <w:pStyle w:val="TableText"/>
            </w:pPr>
            <w:r>
              <w:t>Connects to the second extended display.</w:t>
            </w:r>
          </w:p>
        </w:tc>
      </w:tr>
      <w:tr w:rsidR="004251B7" w:rsidTr="004251B7">
        <w:tc>
          <w:tcPr>
            <w:tcW w:w="7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USB port</w:t>
            </w:r>
          </w:p>
        </w:tc>
        <w:tc>
          <w:tcPr>
            <w:tcW w:w="4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7</w:t>
            </w:r>
          </w:p>
        </w:tc>
        <w:tc>
          <w:tcPr>
            <w:tcW w:w="1497"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USB 3.0 Type-A port</w:t>
            </w:r>
          </w:p>
        </w:tc>
        <w:tc>
          <w:tcPr>
            <w:tcW w:w="2404" w:type="pct"/>
            <w:tcBorders>
              <w:top w:val="single" w:sz="6" w:space="0" w:color="000000"/>
              <w:bottom w:val="single" w:sz="6" w:space="0" w:color="000000"/>
            </w:tcBorders>
            <w:shd w:val="clear" w:color="auto" w:fill="auto"/>
          </w:tcPr>
          <w:p w:rsidR="00744B58" w:rsidRDefault="004251B7">
            <w:pPr>
              <w:pStyle w:val="TableText"/>
            </w:pPr>
            <w:r>
              <w:t>Supports the following USB devices (applicable to non-OPS scenarios): IdeaShare Key (Type-A), USB flash drive, keyboard, mouse, Controll</w:t>
            </w:r>
            <w:r>
              <w:t>er receiver, microphone, speaker, and camera.</w:t>
            </w:r>
          </w:p>
        </w:tc>
      </w:tr>
      <w:tr w:rsidR="004251B7" w:rsidTr="004251B7">
        <w:tc>
          <w:tcPr>
            <w:tcW w:w="700" w:type="pct"/>
            <w:vMerge w:val="restart"/>
            <w:tcBorders>
              <w:top w:val="single" w:sz="6" w:space="0" w:color="000000"/>
              <w:bottom w:val="single" w:sz="6" w:space="0" w:color="000000"/>
              <w:right w:val="single" w:sz="6" w:space="0" w:color="000000"/>
            </w:tcBorders>
            <w:shd w:val="clear" w:color="auto" w:fill="auto"/>
          </w:tcPr>
          <w:p w:rsidR="00744B58" w:rsidRDefault="004251B7">
            <w:pPr>
              <w:pStyle w:val="TableText"/>
            </w:pPr>
            <w:r>
              <w:t>Other ports</w:t>
            </w:r>
          </w:p>
        </w:tc>
        <w:tc>
          <w:tcPr>
            <w:tcW w:w="4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8</w:t>
            </w:r>
          </w:p>
        </w:tc>
        <w:tc>
          <w:tcPr>
            <w:tcW w:w="1497"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COM port</w:t>
            </w:r>
          </w:p>
        </w:tc>
        <w:tc>
          <w:tcPr>
            <w:tcW w:w="2404" w:type="pct"/>
            <w:tcBorders>
              <w:top w:val="single" w:sz="6" w:space="0" w:color="000000"/>
              <w:bottom w:val="single" w:sz="6" w:space="0" w:color="000000"/>
            </w:tcBorders>
            <w:shd w:val="clear" w:color="auto" w:fill="auto"/>
          </w:tcPr>
          <w:p w:rsidR="00744B58" w:rsidRDefault="004251B7">
            <w:pPr>
              <w:pStyle w:val="TableText"/>
            </w:pPr>
            <w:r>
              <w:t>Connects to a serial cable to remotely manage the endpoint or connects to a camera control cable to control an external HDMI camera.</w:t>
            </w:r>
          </w:p>
        </w:tc>
      </w:tr>
      <w:tr w:rsidR="004251B7" w:rsidTr="004251B7">
        <w:tc>
          <w:tcPr>
            <w:tcW w:w="360" w:type="dxa"/>
            <w:vMerge/>
            <w:shd w:val="clear" w:color="auto" w:fill="auto"/>
          </w:tcPr>
          <w:p w:rsidR="00744B58" w:rsidRDefault="00744B58">
            <w:pPr>
              <w:pStyle w:val="TableText"/>
            </w:pPr>
          </w:p>
        </w:tc>
        <w:tc>
          <w:tcPr>
            <w:tcW w:w="4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9</w:t>
            </w:r>
          </w:p>
        </w:tc>
        <w:tc>
          <w:tcPr>
            <w:tcW w:w="1497"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 xml:space="preserve">Ethernet port (10/100/1000 Mbit/s, full-duplex </w:t>
            </w:r>
            <w:r>
              <w:t>and half-duplex supported)</w:t>
            </w:r>
          </w:p>
        </w:tc>
        <w:tc>
          <w:tcPr>
            <w:tcW w:w="2404"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Used for external services.</w:t>
            </w:r>
          </w:p>
        </w:tc>
      </w:tr>
      <w:tr w:rsidR="004251B7" w:rsidTr="004251B7">
        <w:tc>
          <w:tcPr>
            <w:tcW w:w="360" w:type="dxa"/>
            <w:vMerge/>
            <w:shd w:val="clear" w:color="auto" w:fill="auto"/>
          </w:tcPr>
          <w:p w:rsidR="00744B58" w:rsidRDefault="00744B58">
            <w:pPr>
              <w:pStyle w:val="TableText"/>
            </w:pPr>
          </w:p>
        </w:tc>
        <w:tc>
          <w:tcPr>
            <w:tcW w:w="4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10</w:t>
            </w:r>
          </w:p>
        </w:tc>
        <w:tc>
          <w:tcPr>
            <w:tcW w:w="1497"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TOUCH port</w:t>
            </w:r>
          </w:p>
        </w:tc>
        <w:tc>
          <w:tcPr>
            <w:tcW w:w="2404"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Connects to the Touch.</w:t>
            </w:r>
          </w:p>
        </w:tc>
      </w:tr>
      <w:tr w:rsidR="004251B7" w:rsidTr="004251B7">
        <w:tc>
          <w:tcPr>
            <w:tcW w:w="7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USB port</w:t>
            </w:r>
          </w:p>
        </w:tc>
        <w:tc>
          <w:tcPr>
            <w:tcW w:w="4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11</w:t>
            </w:r>
          </w:p>
        </w:tc>
        <w:tc>
          <w:tcPr>
            <w:tcW w:w="1497"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USB 2.0 Type-C port</w:t>
            </w:r>
          </w:p>
        </w:tc>
        <w:tc>
          <w:tcPr>
            <w:tcW w:w="2404" w:type="pct"/>
            <w:tcBorders>
              <w:top w:val="single" w:sz="6" w:space="0" w:color="000000"/>
              <w:bottom w:val="single" w:sz="6" w:space="0" w:color="000000"/>
            </w:tcBorders>
            <w:shd w:val="clear" w:color="auto" w:fill="auto"/>
          </w:tcPr>
          <w:p w:rsidR="00744B58" w:rsidRDefault="004251B7">
            <w:pPr>
              <w:pStyle w:val="ItemListinTable"/>
            </w:pPr>
            <w:r>
              <w:t xml:space="preserve">Connects to a presentation source such as a computer or mobile device for projection sharing or reversely controls the computer </w:t>
            </w:r>
            <w:r>
              <w:t>or mobile device.</w:t>
            </w:r>
          </w:p>
          <w:p w:rsidR="00744B58" w:rsidRDefault="004251B7">
            <w:pPr>
              <w:pStyle w:val="ItemListinTable"/>
            </w:pPr>
            <w:r>
              <w:t>Connects to an IdeaShare Key (Type-C) for pairing or upgrade.</w:t>
            </w:r>
          </w:p>
          <w:p w:rsidR="00744B58" w:rsidRDefault="004251B7">
            <w:pPr>
              <w:pStyle w:val="ItemListinTable"/>
            </w:pPr>
            <w:r>
              <w:t>Supports the following USB devices: USB flash drive, microphone, speaker, and camera.</w:t>
            </w:r>
          </w:p>
          <w:p w:rsidR="00744B58" w:rsidRDefault="004251B7">
            <w:pPr>
              <w:pStyle w:val="ItemListinTable"/>
            </w:pPr>
            <w:r>
              <w:t>Supports the PD 3.0 fast charging protocol and up to 65 W fast charging.</w:t>
            </w:r>
          </w:p>
          <w:p w:rsidR="00744B58" w:rsidRDefault="004251B7" w:rsidP="004251B7">
            <w:pPr>
              <w:pStyle w:val="NotesHeadinginTable"/>
              <w:widowControl w:val="0"/>
            </w:pPr>
            <w:r>
              <w:t>NOTE</w:t>
            </w:r>
          </w:p>
          <w:p w:rsidR="00744B58" w:rsidRDefault="004251B7">
            <w:pPr>
              <w:pStyle w:val="NotesTextinTable"/>
            </w:pPr>
            <w:r>
              <w:t>When connect</w:t>
            </w:r>
            <w:r>
              <w:t>ing to a presentation source, this port cannot be used together with the HDMI IN-2 port, front USB Type-C port, or OPS.</w:t>
            </w:r>
          </w:p>
        </w:tc>
      </w:tr>
      <w:tr w:rsidR="004251B7" w:rsidTr="004251B7">
        <w:tc>
          <w:tcPr>
            <w:tcW w:w="7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Button</w:t>
            </w:r>
          </w:p>
        </w:tc>
        <w:tc>
          <w:tcPr>
            <w:tcW w:w="4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12</w:t>
            </w:r>
          </w:p>
        </w:tc>
        <w:tc>
          <w:tcPr>
            <w:tcW w:w="1497"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RESET button</w:t>
            </w:r>
          </w:p>
        </w:tc>
        <w:tc>
          <w:tcPr>
            <w:tcW w:w="2404" w:type="pct"/>
            <w:tcBorders>
              <w:top w:val="single" w:sz="6" w:space="0" w:color="000000"/>
              <w:bottom w:val="single" w:sz="6" w:space="0" w:color="000000"/>
            </w:tcBorders>
            <w:shd w:val="clear" w:color="auto" w:fill="auto"/>
          </w:tcPr>
          <w:p w:rsidR="00744B58" w:rsidRDefault="004251B7">
            <w:pPr>
              <w:pStyle w:val="ItemListinTable"/>
            </w:pPr>
            <w:r>
              <w:t>During startup, press and hold this button for 3 to 5 seconds to enter eRecovery mode.</w:t>
            </w:r>
          </w:p>
          <w:p w:rsidR="00744B58" w:rsidRDefault="004251B7">
            <w:pPr>
              <w:pStyle w:val="ItemListinTable"/>
            </w:pPr>
            <w:r>
              <w:t>When the endpoint is runn</w:t>
            </w:r>
            <w:r>
              <w:t>ing, press and hold the button for 13s to reset it to factory settings.</w:t>
            </w:r>
          </w:p>
        </w:tc>
      </w:tr>
      <w:tr w:rsidR="004251B7" w:rsidTr="004251B7">
        <w:tc>
          <w:tcPr>
            <w:tcW w:w="7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Other ports</w:t>
            </w:r>
          </w:p>
        </w:tc>
        <w:tc>
          <w:tcPr>
            <w:tcW w:w="4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13</w:t>
            </w:r>
          </w:p>
        </w:tc>
        <w:tc>
          <w:tcPr>
            <w:tcW w:w="1497"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Ground point</w:t>
            </w:r>
          </w:p>
        </w:tc>
        <w:tc>
          <w:tcPr>
            <w:tcW w:w="2404" w:type="pct"/>
            <w:tcBorders>
              <w:top w:val="single" w:sz="6" w:space="0" w:color="000000"/>
              <w:bottom w:val="single" w:sz="6" w:space="0" w:color="000000"/>
            </w:tcBorders>
            <w:shd w:val="clear" w:color="auto" w:fill="auto"/>
          </w:tcPr>
          <w:p w:rsidR="00744B58" w:rsidRDefault="004251B7">
            <w:pPr>
              <w:pStyle w:val="TableText"/>
            </w:pPr>
            <w:r>
              <w:t>Connects to the ground cable to provide ground protection for the endpoint.</w:t>
            </w:r>
          </w:p>
        </w:tc>
      </w:tr>
      <w:tr w:rsidR="004251B7" w:rsidTr="004251B7">
        <w:tc>
          <w:tcPr>
            <w:tcW w:w="700" w:type="pct"/>
            <w:vMerge w:val="restart"/>
            <w:tcBorders>
              <w:top w:val="single" w:sz="6" w:space="0" w:color="000000"/>
              <w:bottom w:val="single" w:sz="6" w:space="0" w:color="000000"/>
              <w:right w:val="single" w:sz="6" w:space="0" w:color="000000"/>
            </w:tcBorders>
            <w:shd w:val="clear" w:color="auto" w:fill="auto"/>
          </w:tcPr>
          <w:p w:rsidR="00744B58" w:rsidRDefault="004251B7">
            <w:pPr>
              <w:pStyle w:val="TableText"/>
            </w:pPr>
            <w:r>
              <w:t>Functional module</w:t>
            </w:r>
          </w:p>
        </w:tc>
        <w:tc>
          <w:tcPr>
            <w:tcW w:w="4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14</w:t>
            </w:r>
          </w:p>
        </w:tc>
        <w:tc>
          <w:tcPr>
            <w:tcW w:w="1497"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NFC sensor area</w:t>
            </w:r>
          </w:p>
        </w:tc>
        <w:tc>
          <w:tcPr>
            <w:tcW w:w="2404" w:type="pct"/>
            <w:tcBorders>
              <w:top w:val="single" w:sz="6" w:space="0" w:color="000000"/>
              <w:bottom w:val="single" w:sz="6" w:space="0" w:color="000000"/>
            </w:tcBorders>
            <w:shd w:val="clear" w:color="auto" w:fill="auto"/>
          </w:tcPr>
          <w:p w:rsidR="00744B58" w:rsidRDefault="004251B7">
            <w:pPr>
              <w:pStyle w:val="TableText"/>
            </w:pPr>
            <w:r>
              <w:t xml:space="preserve">Used for pairing your endpoint with your </w:t>
            </w:r>
            <w:r>
              <w:t>phone in the NFC OneHop projection scenario.</w:t>
            </w:r>
          </w:p>
        </w:tc>
      </w:tr>
      <w:tr w:rsidR="004251B7" w:rsidTr="004251B7">
        <w:tc>
          <w:tcPr>
            <w:tcW w:w="360" w:type="dxa"/>
            <w:vMerge/>
            <w:shd w:val="clear" w:color="auto" w:fill="auto"/>
          </w:tcPr>
          <w:p w:rsidR="00744B58" w:rsidRDefault="00744B58">
            <w:pPr>
              <w:pStyle w:val="TableText"/>
            </w:pPr>
          </w:p>
        </w:tc>
        <w:tc>
          <w:tcPr>
            <w:tcW w:w="4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15</w:t>
            </w:r>
          </w:p>
        </w:tc>
        <w:tc>
          <w:tcPr>
            <w:tcW w:w="1497"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Intelligent light sensing</w:t>
            </w:r>
          </w:p>
        </w:tc>
        <w:tc>
          <w:tcPr>
            <w:tcW w:w="2404"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Intelligently adjusts the screen brightness based on the ambient light illuminance.</w:t>
            </w:r>
          </w:p>
        </w:tc>
      </w:tr>
      <w:tr w:rsidR="004251B7" w:rsidTr="004251B7">
        <w:tc>
          <w:tcPr>
            <w:tcW w:w="700" w:type="pct"/>
            <w:vMerge w:val="restart"/>
            <w:tcBorders>
              <w:top w:val="single" w:sz="6" w:space="0" w:color="000000"/>
              <w:bottom w:val="single" w:sz="6" w:space="0" w:color="000000"/>
              <w:right w:val="single" w:sz="6" w:space="0" w:color="000000"/>
            </w:tcBorders>
            <w:shd w:val="clear" w:color="auto" w:fill="auto"/>
          </w:tcPr>
          <w:p w:rsidR="00744B58" w:rsidRDefault="004251B7">
            <w:pPr>
              <w:pStyle w:val="TableText"/>
            </w:pPr>
            <w:r>
              <w:t>USB port</w:t>
            </w:r>
          </w:p>
        </w:tc>
        <w:tc>
          <w:tcPr>
            <w:tcW w:w="4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16</w:t>
            </w:r>
          </w:p>
        </w:tc>
        <w:tc>
          <w:tcPr>
            <w:tcW w:w="1497"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USB 2.0 Type-C port</w:t>
            </w:r>
          </w:p>
        </w:tc>
        <w:tc>
          <w:tcPr>
            <w:tcW w:w="2404" w:type="pct"/>
            <w:tcBorders>
              <w:top w:val="single" w:sz="6" w:space="0" w:color="000000"/>
              <w:bottom w:val="single" w:sz="6" w:space="0" w:color="000000"/>
            </w:tcBorders>
            <w:shd w:val="clear" w:color="auto" w:fill="auto"/>
          </w:tcPr>
          <w:p w:rsidR="00744B58" w:rsidRDefault="004251B7">
            <w:pPr>
              <w:pStyle w:val="ItemListinTable"/>
            </w:pPr>
            <w:r>
              <w:t xml:space="preserve">Connects to a presentation source such as a computer or mobile </w:t>
            </w:r>
            <w:r>
              <w:t>device for projection sharing or reversely controls the computer or mobile device.</w:t>
            </w:r>
          </w:p>
          <w:p w:rsidR="00744B58" w:rsidRDefault="004251B7">
            <w:pPr>
              <w:pStyle w:val="ItemListinTable"/>
            </w:pPr>
            <w:r>
              <w:t>Connects to an IdeaShare Key (Type-C) for pairing or upgrade.</w:t>
            </w:r>
          </w:p>
          <w:p w:rsidR="00744B58" w:rsidRDefault="004251B7">
            <w:pPr>
              <w:pStyle w:val="ItemListinTable"/>
            </w:pPr>
            <w:r>
              <w:t>Supports the following USB devices: USB flash drive, microphone, speaker, and camera.</w:t>
            </w:r>
          </w:p>
          <w:p w:rsidR="00744B58" w:rsidRDefault="004251B7" w:rsidP="004251B7">
            <w:pPr>
              <w:pStyle w:val="NotesHeadinginTable"/>
              <w:widowControl w:val="0"/>
            </w:pPr>
            <w:r>
              <w:t>NOTE</w:t>
            </w:r>
          </w:p>
          <w:p w:rsidR="00744B58" w:rsidRDefault="004251B7">
            <w:pPr>
              <w:pStyle w:val="NotesTextinTable"/>
            </w:pPr>
            <w:r>
              <w:t>When connecting to a</w:t>
            </w:r>
            <w:r>
              <w:t xml:space="preserve"> presentation source, this port cannot be used together with the HDMI IN-2 port, USB Type-C port on the side panel, or OPS.</w:t>
            </w:r>
          </w:p>
        </w:tc>
      </w:tr>
      <w:tr w:rsidR="004251B7" w:rsidTr="004251B7">
        <w:tc>
          <w:tcPr>
            <w:tcW w:w="360" w:type="dxa"/>
            <w:vMerge/>
            <w:shd w:val="clear" w:color="auto" w:fill="auto"/>
          </w:tcPr>
          <w:p w:rsidR="00744B58" w:rsidRDefault="00744B58">
            <w:pPr>
              <w:pStyle w:val="TableText"/>
            </w:pPr>
          </w:p>
        </w:tc>
        <w:tc>
          <w:tcPr>
            <w:tcW w:w="4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17</w:t>
            </w:r>
          </w:p>
        </w:tc>
        <w:tc>
          <w:tcPr>
            <w:tcW w:w="1497"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USB 3.0 Type-A port</w:t>
            </w:r>
          </w:p>
        </w:tc>
        <w:tc>
          <w:tcPr>
            <w:tcW w:w="2404"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Supports the following USB devices: IdeaShare Key (Type-A), USB flash drive, Controller receiver, keyboard,</w:t>
            </w:r>
            <w:r>
              <w:t xml:space="preserve"> mouse, microphone, speaker, and camera.</w:t>
            </w:r>
          </w:p>
        </w:tc>
      </w:tr>
      <w:tr w:rsidR="004251B7" w:rsidTr="004251B7">
        <w:tc>
          <w:tcPr>
            <w:tcW w:w="360" w:type="dxa"/>
            <w:vMerge/>
            <w:shd w:val="clear" w:color="auto" w:fill="auto"/>
          </w:tcPr>
          <w:p w:rsidR="00744B58" w:rsidRDefault="00744B58">
            <w:pPr>
              <w:pStyle w:val="TableText"/>
            </w:pPr>
          </w:p>
        </w:tc>
        <w:tc>
          <w:tcPr>
            <w:tcW w:w="4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18</w:t>
            </w:r>
          </w:p>
        </w:tc>
        <w:tc>
          <w:tcPr>
            <w:tcW w:w="1497"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USB 3.0 Type-A port</w:t>
            </w:r>
          </w:p>
        </w:tc>
        <w:tc>
          <w:tcPr>
            <w:tcW w:w="2404"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Supports the following USB devices: IdeaShare Key (Type-A), USB flash drive, Controller receiver, keyboard, mouse, microphone, speaker, and camera.</w:t>
            </w:r>
          </w:p>
        </w:tc>
      </w:tr>
      <w:tr w:rsidR="004251B7" w:rsidTr="004251B7">
        <w:tc>
          <w:tcPr>
            <w:tcW w:w="7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Button</w:t>
            </w:r>
          </w:p>
        </w:tc>
        <w:tc>
          <w:tcPr>
            <w:tcW w:w="4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19</w:t>
            </w:r>
          </w:p>
        </w:tc>
        <w:tc>
          <w:tcPr>
            <w:tcW w:w="1497"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Power button and indicator</w:t>
            </w:r>
          </w:p>
        </w:tc>
        <w:tc>
          <w:tcPr>
            <w:tcW w:w="2404" w:type="pct"/>
            <w:tcBorders>
              <w:top w:val="single" w:sz="6" w:space="0" w:color="000000"/>
              <w:bottom w:val="single" w:sz="6" w:space="0" w:color="000000"/>
            </w:tcBorders>
            <w:shd w:val="clear" w:color="auto" w:fill="auto"/>
          </w:tcPr>
          <w:p w:rsidR="00744B58" w:rsidRDefault="004251B7">
            <w:pPr>
              <w:pStyle w:val="ItemListinTable"/>
            </w:pPr>
            <w:r>
              <w:t xml:space="preserve">You </w:t>
            </w:r>
            <w:r>
              <w:t>can put the endpoint into sleep mode or wake it up by pressing the power button.</w:t>
            </w:r>
          </w:p>
          <w:p w:rsidR="00744B58" w:rsidRDefault="004251B7">
            <w:pPr>
              <w:pStyle w:val="ItemListinTable"/>
            </w:pPr>
            <w:r>
              <w:t>You can power on the endpoint after soft shutdown by pressing the power button.</w:t>
            </w:r>
          </w:p>
          <w:p w:rsidR="00744B58" w:rsidRDefault="004251B7">
            <w:pPr>
              <w:pStyle w:val="ItemListinTable"/>
            </w:pPr>
            <w:r>
              <w:t>You can press and hold the power button for 3 seconds to display the power menu.</w:t>
            </w:r>
          </w:p>
          <w:p w:rsidR="00744B58" w:rsidRDefault="004251B7">
            <w:pPr>
              <w:pStyle w:val="ItemListinTable"/>
            </w:pPr>
            <w:r>
              <w:t xml:space="preserve">The indicator </w:t>
            </w:r>
            <w:r>
              <w:t>indicates the endpoint running status.</w:t>
            </w:r>
          </w:p>
        </w:tc>
      </w:tr>
    </w:tbl>
    <w:p w:rsidR="00744B58" w:rsidRDefault="00744B58"/>
    <w:p w:rsidR="00744B58" w:rsidRDefault="004251B7">
      <w:pPr>
        <w:pStyle w:val="21"/>
      </w:pPr>
      <w:bookmarkStart w:id="15" w:name="EN-US_TOPIC_0000002221166441"/>
      <w:bookmarkStart w:id="16" w:name="_Toc256000007"/>
      <w:bookmarkEnd w:id="15"/>
      <w:r>
        <w:t>Indicators</w:t>
      </w:r>
      <w:bookmarkEnd w:id="16"/>
    </w:p>
    <w:p w:rsidR="00744B58" w:rsidRDefault="004251B7">
      <w:r>
        <w:t xml:space="preserve">By checking the indicator status, you can learn about the running status of the endpoint in a timely manner and ensure the normal running of it and its peripheral devices. </w:t>
      </w:r>
      <w:hyperlink w:anchor="d1e914" w:tooltip=" " w:history="1">
        <w:r>
          <w:rPr>
            <w:rStyle w:val="ad"/>
          </w:rPr>
          <w:t>Table 3-2</w:t>
        </w:r>
      </w:hyperlink>
      <w:r>
        <w:t xml:space="preserve"> describes the indicator status.</w:t>
      </w:r>
    </w:p>
    <w:p w:rsidR="00744B58" w:rsidRDefault="004251B7">
      <w:pPr>
        <w:pStyle w:val="TableDescription"/>
      </w:pPr>
      <w:bookmarkStart w:id="17" w:name="d1e914"/>
      <w:bookmarkEnd w:id="17"/>
      <w:r>
        <w:t>Indicator status information</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969"/>
        <w:gridCol w:w="3969"/>
      </w:tblGrid>
      <w:tr w:rsidR="00744B58" w:rsidTr="004251B7">
        <w:trPr>
          <w:tblHeader/>
        </w:trPr>
        <w:tc>
          <w:tcPr>
            <w:tcW w:w="250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744B58" w:rsidRDefault="004251B7">
            <w:pPr>
              <w:pStyle w:val="TableHeading"/>
            </w:pPr>
            <w:r>
              <w:t>Indicator Status</w:t>
            </w:r>
          </w:p>
        </w:tc>
        <w:tc>
          <w:tcPr>
            <w:tcW w:w="2500"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744B58" w:rsidRDefault="004251B7">
            <w:pPr>
              <w:pStyle w:val="TableHeading"/>
            </w:pPr>
            <w:r>
              <w:t>Endpoint Status</w:t>
            </w:r>
          </w:p>
        </w:tc>
      </w:tr>
      <w:tr w:rsidR="00744B58" w:rsidTr="004251B7">
        <w:tc>
          <w:tcPr>
            <w:tcW w:w="25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Off</w:t>
            </w:r>
          </w:p>
        </w:tc>
        <w:tc>
          <w:tcPr>
            <w:tcW w:w="2500" w:type="pct"/>
            <w:tcBorders>
              <w:top w:val="single" w:sz="6" w:space="0" w:color="000000"/>
              <w:bottom w:val="single" w:sz="6" w:space="0" w:color="000000"/>
            </w:tcBorders>
            <w:shd w:val="clear" w:color="auto" w:fill="auto"/>
          </w:tcPr>
          <w:p w:rsidR="00744B58" w:rsidRDefault="004251B7">
            <w:pPr>
              <w:pStyle w:val="TableText"/>
            </w:pPr>
            <w:r>
              <w:t>Powered off</w:t>
            </w:r>
          </w:p>
        </w:tc>
      </w:tr>
      <w:tr w:rsidR="00744B58" w:rsidTr="004251B7">
        <w:tc>
          <w:tcPr>
            <w:tcW w:w="25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lastRenderedPageBreak/>
              <w:t>Blinking green twice per second</w:t>
            </w:r>
          </w:p>
        </w:tc>
        <w:tc>
          <w:tcPr>
            <w:tcW w:w="2500" w:type="pct"/>
            <w:tcBorders>
              <w:top w:val="single" w:sz="6" w:space="0" w:color="000000"/>
              <w:bottom w:val="single" w:sz="6" w:space="0" w:color="000000"/>
            </w:tcBorders>
            <w:shd w:val="clear" w:color="auto" w:fill="auto"/>
          </w:tcPr>
          <w:p w:rsidR="00744B58" w:rsidRDefault="004251B7">
            <w:pPr>
              <w:pStyle w:val="TableText"/>
            </w:pPr>
            <w:r>
              <w:t>Powering on</w:t>
            </w:r>
          </w:p>
        </w:tc>
      </w:tr>
      <w:tr w:rsidR="00744B58" w:rsidTr="004251B7">
        <w:tc>
          <w:tcPr>
            <w:tcW w:w="25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Blinking green four times per second</w:t>
            </w:r>
          </w:p>
        </w:tc>
        <w:tc>
          <w:tcPr>
            <w:tcW w:w="2500" w:type="pct"/>
            <w:tcBorders>
              <w:top w:val="single" w:sz="6" w:space="0" w:color="000000"/>
              <w:bottom w:val="single" w:sz="6" w:space="0" w:color="000000"/>
            </w:tcBorders>
            <w:shd w:val="clear" w:color="auto" w:fill="auto"/>
          </w:tcPr>
          <w:p w:rsidR="00744B58" w:rsidRDefault="004251B7">
            <w:pPr>
              <w:pStyle w:val="TableText"/>
            </w:pPr>
            <w:r>
              <w:t>Upgrading</w:t>
            </w:r>
          </w:p>
        </w:tc>
      </w:tr>
      <w:tr w:rsidR="00744B58" w:rsidTr="004251B7">
        <w:tc>
          <w:tcPr>
            <w:tcW w:w="25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Steady green</w:t>
            </w:r>
          </w:p>
        </w:tc>
        <w:tc>
          <w:tcPr>
            <w:tcW w:w="2500" w:type="pct"/>
            <w:tcBorders>
              <w:top w:val="single" w:sz="6" w:space="0" w:color="000000"/>
              <w:bottom w:val="single" w:sz="6" w:space="0" w:color="000000"/>
            </w:tcBorders>
            <w:shd w:val="clear" w:color="auto" w:fill="auto"/>
          </w:tcPr>
          <w:p w:rsidR="00744B58" w:rsidRDefault="004251B7">
            <w:pPr>
              <w:pStyle w:val="TableText"/>
            </w:pPr>
            <w:r>
              <w:t>Working properly</w:t>
            </w:r>
          </w:p>
        </w:tc>
      </w:tr>
      <w:tr w:rsidR="00744B58" w:rsidTr="004251B7">
        <w:tc>
          <w:tcPr>
            <w:tcW w:w="25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Breathing</w:t>
            </w:r>
            <w:r>
              <w:t xml:space="preserve"> green (gradually lighting, then dimming)</w:t>
            </w:r>
          </w:p>
        </w:tc>
        <w:tc>
          <w:tcPr>
            <w:tcW w:w="2500" w:type="pct"/>
            <w:tcBorders>
              <w:top w:val="single" w:sz="6" w:space="0" w:color="000000"/>
              <w:bottom w:val="single" w:sz="6" w:space="0" w:color="000000"/>
            </w:tcBorders>
            <w:shd w:val="clear" w:color="auto" w:fill="auto"/>
          </w:tcPr>
          <w:p w:rsidR="00744B58" w:rsidRDefault="004251B7">
            <w:pPr>
              <w:pStyle w:val="TableText"/>
            </w:pPr>
            <w:r>
              <w:t>Sleep</w:t>
            </w:r>
          </w:p>
        </w:tc>
      </w:tr>
      <w:tr w:rsidR="00744B58" w:rsidTr="004251B7">
        <w:tc>
          <w:tcPr>
            <w:tcW w:w="25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Blinking red once every 5s</w:t>
            </w:r>
          </w:p>
        </w:tc>
        <w:tc>
          <w:tcPr>
            <w:tcW w:w="2500" w:type="pct"/>
            <w:tcBorders>
              <w:top w:val="single" w:sz="6" w:space="0" w:color="000000"/>
              <w:bottom w:val="single" w:sz="6" w:space="0" w:color="000000"/>
            </w:tcBorders>
            <w:shd w:val="clear" w:color="auto" w:fill="auto"/>
          </w:tcPr>
          <w:p w:rsidR="00744B58" w:rsidRDefault="004251B7">
            <w:pPr>
              <w:pStyle w:val="TableText"/>
            </w:pPr>
            <w:r>
              <w:t>Faulty hardware</w:t>
            </w:r>
          </w:p>
        </w:tc>
      </w:tr>
      <w:tr w:rsidR="00744B58" w:rsidTr="004251B7">
        <w:tc>
          <w:tcPr>
            <w:tcW w:w="25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Blinking red twice every 5s</w:t>
            </w:r>
          </w:p>
        </w:tc>
        <w:tc>
          <w:tcPr>
            <w:tcW w:w="2500" w:type="pct"/>
            <w:tcBorders>
              <w:top w:val="single" w:sz="6" w:space="0" w:color="000000"/>
              <w:bottom w:val="single" w:sz="6" w:space="0" w:color="000000"/>
            </w:tcBorders>
            <w:shd w:val="clear" w:color="auto" w:fill="auto"/>
          </w:tcPr>
          <w:p w:rsidR="00744B58" w:rsidRDefault="004251B7">
            <w:pPr>
              <w:pStyle w:val="TableText"/>
            </w:pPr>
            <w:r>
              <w:t>Overheated</w:t>
            </w:r>
          </w:p>
        </w:tc>
      </w:tr>
      <w:tr w:rsidR="00744B58" w:rsidTr="004251B7">
        <w:tc>
          <w:tcPr>
            <w:tcW w:w="25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Blinking red once per second</w:t>
            </w:r>
          </w:p>
        </w:tc>
        <w:tc>
          <w:tcPr>
            <w:tcW w:w="2500" w:type="pct"/>
            <w:tcBorders>
              <w:top w:val="single" w:sz="6" w:space="0" w:color="000000"/>
              <w:bottom w:val="single" w:sz="6" w:space="0" w:color="000000"/>
            </w:tcBorders>
            <w:shd w:val="clear" w:color="auto" w:fill="auto"/>
          </w:tcPr>
          <w:p w:rsidR="00744B58" w:rsidRDefault="004251B7">
            <w:pPr>
              <w:pStyle w:val="TableText"/>
            </w:pPr>
            <w:r>
              <w:t>Touchscreen abnormal</w:t>
            </w:r>
          </w:p>
        </w:tc>
      </w:tr>
      <w:tr w:rsidR="00744B58" w:rsidTr="004251B7">
        <w:tc>
          <w:tcPr>
            <w:tcW w:w="25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Blinking red twice per second</w:t>
            </w:r>
          </w:p>
        </w:tc>
        <w:tc>
          <w:tcPr>
            <w:tcW w:w="2500" w:type="pct"/>
            <w:tcBorders>
              <w:top w:val="single" w:sz="6" w:space="0" w:color="000000"/>
              <w:bottom w:val="single" w:sz="6" w:space="0" w:color="000000"/>
            </w:tcBorders>
            <w:shd w:val="clear" w:color="auto" w:fill="auto"/>
          </w:tcPr>
          <w:p w:rsidR="00744B58" w:rsidRDefault="004251B7">
            <w:pPr>
              <w:pStyle w:val="TableText"/>
            </w:pPr>
            <w:r>
              <w:t>IP address conflict</w:t>
            </w:r>
          </w:p>
        </w:tc>
      </w:tr>
      <w:tr w:rsidR="00744B58" w:rsidTr="004251B7">
        <w:tc>
          <w:tcPr>
            <w:tcW w:w="250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 xml:space="preserve">Blinking red four </w:t>
            </w:r>
            <w:r>
              <w:t>times per second</w:t>
            </w:r>
          </w:p>
        </w:tc>
        <w:tc>
          <w:tcPr>
            <w:tcW w:w="2500" w:type="pct"/>
            <w:tcBorders>
              <w:top w:val="single" w:sz="6" w:space="0" w:color="000000"/>
              <w:bottom w:val="single" w:sz="6" w:space="0" w:color="000000"/>
            </w:tcBorders>
            <w:shd w:val="clear" w:color="auto" w:fill="auto"/>
          </w:tcPr>
          <w:p w:rsidR="00744B58" w:rsidRDefault="004251B7">
            <w:pPr>
              <w:pStyle w:val="TableText"/>
            </w:pPr>
            <w:r>
              <w:t>Faulty software</w:t>
            </w:r>
          </w:p>
        </w:tc>
      </w:tr>
    </w:tbl>
    <w:p w:rsidR="00744B58" w:rsidRDefault="00744B58"/>
    <w:p w:rsidR="00744B58" w:rsidRDefault="004251B7">
      <w:pPr>
        <w:pStyle w:val="21"/>
      </w:pPr>
      <w:bookmarkStart w:id="18" w:name="EN-US_TOPIC_0000002221166469"/>
      <w:bookmarkStart w:id="19" w:name="_Toc256000008"/>
      <w:bookmarkEnd w:id="18"/>
      <w:r>
        <w:t>Touch</w:t>
      </w:r>
      <w:bookmarkEnd w:id="19"/>
    </w:p>
    <w:p w:rsidR="00744B58" w:rsidRDefault="004251B7">
      <w:r>
        <w:t>As an optional device of the IdeaHub, the Touch features an intuitive graphical touchscreen UI. This allows you to effortlessly control calls and conferences by simply tapping icons.</w:t>
      </w:r>
    </w:p>
    <w:p w:rsidR="00744B58" w:rsidRDefault="004251B7">
      <w:pPr>
        <w:pStyle w:val="FigureDescription"/>
      </w:pPr>
      <w:r>
        <w:t>Front and rear appearances of th</w:t>
      </w:r>
      <w:r>
        <w:t>e Touch</w:t>
      </w:r>
    </w:p>
    <w:p w:rsidR="00744B58" w:rsidRDefault="00AD6A7A">
      <w:pPr>
        <w:pStyle w:val="Figure"/>
      </w:pPr>
      <w:r>
        <w:pict>
          <v:shape id="_x0000_i1034" type="#_x0000_t75" style="width:393.55pt;height:93.65pt">
            <v:imagedata r:id="rId45" o:title=""/>
          </v:shape>
        </w:pict>
      </w:r>
    </w:p>
    <w:p w:rsidR="00744B58" w:rsidRDefault="00744B58"/>
    <w:p w:rsidR="00744B58" w:rsidRDefault="00AD6A7A">
      <w:pPr>
        <w:pStyle w:val="NotesHeading"/>
      </w:pPr>
      <w:r>
        <w:rPr>
          <w:color w:val="339966"/>
        </w:rPr>
        <w:pict>
          <v:shape id="_x0000_i1035" type="#_x0000_t75" style="width:54.35pt;height:19pt">
            <v:imagedata r:id="rId46" o:title="note"/>
          </v:shape>
        </w:pict>
      </w:r>
    </w:p>
    <w:p w:rsidR="00744B58" w:rsidRDefault="004251B7">
      <w:pPr>
        <w:pStyle w:val="NotesText"/>
      </w:pPr>
      <w:r>
        <w:t xml:space="preserve">While there are different Touch models, their software functionalities are identical. The only distinctions are the screen size and the power button's location. The power button might be on the left, right, or top bezel of the screen, so </w:t>
      </w:r>
      <w:r>
        <w:t>please refer to the actual device for its precise position.</w:t>
      </w:r>
    </w:p>
    <w:p w:rsidR="00744B58" w:rsidRDefault="004251B7">
      <w:pPr>
        <w:pStyle w:val="TableDescription"/>
      </w:pPr>
      <w:r>
        <w:t>Component description</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5"/>
        <w:gridCol w:w="1553"/>
        <w:gridCol w:w="5520"/>
      </w:tblGrid>
      <w:tr w:rsidR="004251B7" w:rsidTr="004251B7">
        <w:trPr>
          <w:tblHeader/>
        </w:trPr>
        <w:tc>
          <w:tcPr>
            <w:tcW w:w="54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744B58" w:rsidRDefault="004251B7">
            <w:pPr>
              <w:pStyle w:val="TableHeading"/>
            </w:pPr>
            <w:r>
              <w:t>No.</w:t>
            </w:r>
          </w:p>
        </w:tc>
        <w:tc>
          <w:tcPr>
            <w:tcW w:w="978"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744B58" w:rsidRDefault="004251B7">
            <w:pPr>
              <w:pStyle w:val="TableHeading"/>
            </w:pPr>
            <w:r>
              <w:t>Component</w:t>
            </w:r>
          </w:p>
        </w:tc>
        <w:tc>
          <w:tcPr>
            <w:tcW w:w="347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744B58" w:rsidRDefault="004251B7">
            <w:pPr>
              <w:pStyle w:val="TableHeading"/>
            </w:pPr>
            <w:r>
              <w:t>Function</w:t>
            </w:r>
          </w:p>
        </w:tc>
      </w:tr>
      <w:tr w:rsidR="004251B7" w:rsidTr="004251B7">
        <w:tc>
          <w:tcPr>
            <w:tcW w:w="545"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1</w:t>
            </w:r>
          </w:p>
        </w:tc>
        <w:tc>
          <w:tcPr>
            <w:tcW w:w="97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Power button</w:t>
            </w:r>
          </w:p>
        </w:tc>
        <w:tc>
          <w:tcPr>
            <w:tcW w:w="3477" w:type="pct"/>
            <w:tcBorders>
              <w:top w:val="single" w:sz="6" w:space="0" w:color="000000"/>
              <w:bottom w:val="single" w:sz="6" w:space="0" w:color="000000"/>
            </w:tcBorders>
            <w:shd w:val="clear" w:color="auto" w:fill="auto"/>
          </w:tcPr>
          <w:p w:rsidR="00744B58" w:rsidRDefault="004251B7">
            <w:pPr>
              <w:pStyle w:val="TableText"/>
            </w:pPr>
            <w:r>
              <w:t>Press to put the Touch in sleep mode or wake it up. Press and hold to turn the Touch on or off.</w:t>
            </w:r>
          </w:p>
        </w:tc>
      </w:tr>
      <w:tr w:rsidR="004251B7" w:rsidTr="004251B7">
        <w:tc>
          <w:tcPr>
            <w:tcW w:w="545"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2</w:t>
            </w:r>
          </w:p>
        </w:tc>
        <w:tc>
          <w:tcPr>
            <w:tcW w:w="97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Type-C port</w:t>
            </w:r>
          </w:p>
        </w:tc>
        <w:tc>
          <w:tcPr>
            <w:tcW w:w="3477" w:type="pct"/>
            <w:tcBorders>
              <w:top w:val="single" w:sz="6" w:space="0" w:color="000000"/>
              <w:bottom w:val="single" w:sz="6" w:space="0" w:color="000000"/>
            </w:tcBorders>
            <w:shd w:val="clear" w:color="auto" w:fill="auto"/>
          </w:tcPr>
          <w:p w:rsidR="00744B58" w:rsidRDefault="004251B7">
            <w:pPr>
              <w:pStyle w:val="TableText"/>
            </w:pPr>
            <w:r>
              <w:t xml:space="preserve">Connects to the power </w:t>
            </w:r>
            <w:r>
              <w:t xml:space="preserve">adapter using a Type-C cable to supply power to the Touch. You need to buy your own Type-C cable and a 5 V power adapter. The power adapter must have the </w:t>
            </w:r>
            <w:r>
              <w:lastRenderedPageBreak/>
              <w:t>China Compulsory Certification (CCC) and an output current of at least 2 A.</w:t>
            </w:r>
          </w:p>
        </w:tc>
      </w:tr>
      <w:tr w:rsidR="004251B7" w:rsidTr="004251B7">
        <w:tc>
          <w:tcPr>
            <w:tcW w:w="545"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3</w:t>
            </w:r>
          </w:p>
        </w:tc>
        <w:tc>
          <w:tcPr>
            <w:tcW w:w="97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PoE port</w:t>
            </w:r>
          </w:p>
        </w:tc>
        <w:tc>
          <w:tcPr>
            <w:tcW w:w="3477" w:type="pct"/>
            <w:tcBorders>
              <w:top w:val="single" w:sz="6" w:space="0" w:color="000000"/>
              <w:bottom w:val="single" w:sz="6" w:space="0" w:color="000000"/>
            </w:tcBorders>
            <w:shd w:val="clear" w:color="auto" w:fill="auto"/>
          </w:tcPr>
          <w:p w:rsidR="00744B58" w:rsidRDefault="004251B7">
            <w:pPr>
              <w:pStyle w:val="ItemListinTable"/>
            </w:pPr>
            <w:r>
              <w:t>Connects to th</w:t>
            </w:r>
            <w:r>
              <w:t>e PoE port on the PoE adapter using the Touch network cable. The Touch is powered through the PoE adapter and connects to the IdeaHub through Wi-Fi.</w:t>
            </w:r>
          </w:p>
          <w:p w:rsidR="00744B58" w:rsidRDefault="004251B7">
            <w:pPr>
              <w:pStyle w:val="ItemListinTable"/>
            </w:pPr>
            <w:r>
              <w:t>Connects to the PoE port on the PoE adapter using the Touch network cable. The Touch is powered through the</w:t>
            </w:r>
            <w:r>
              <w:t xml:space="preserve"> PoE adapter. The DATA port on the PoE adapter connects to the network where the IdeaHub is located.</w:t>
            </w:r>
          </w:p>
        </w:tc>
      </w:tr>
      <w:tr w:rsidR="004251B7" w:rsidTr="004251B7">
        <w:tc>
          <w:tcPr>
            <w:tcW w:w="545"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4</w:t>
            </w:r>
          </w:p>
        </w:tc>
        <w:tc>
          <w:tcPr>
            <w:tcW w:w="97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Kensington security slot</w:t>
            </w:r>
          </w:p>
        </w:tc>
        <w:tc>
          <w:tcPr>
            <w:tcW w:w="3477" w:type="pct"/>
            <w:tcBorders>
              <w:top w:val="single" w:sz="6" w:space="0" w:color="000000"/>
              <w:bottom w:val="single" w:sz="6" w:space="0" w:color="000000"/>
            </w:tcBorders>
            <w:shd w:val="clear" w:color="auto" w:fill="auto"/>
          </w:tcPr>
          <w:p w:rsidR="00744B58" w:rsidRDefault="004251B7">
            <w:pPr>
              <w:pStyle w:val="TableText"/>
            </w:pPr>
            <w:r>
              <w:t>Connects to a Kensington lock to secure the Touch. The Kensington lock should be prepared separately.</w:t>
            </w:r>
          </w:p>
        </w:tc>
      </w:tr>
    </w:tbl>
    <w:p w:rsidR="00744B58" w:rsidRDefault="00744B58"/>
    <w:p w:rsidR="00744B58" w:rsidRDefault="004251B7">
      <w:r>
        <w:t xml:space="preserve">To learn more, see the </w:t>
      </w:r>
      <w:r>
        <w:rPr>
          <w:i/>
        </w:rPr>
        <w:t>Touch Quick Start Guide</w:t>
      </w:r>
      <w:r>
        <w:t xml:space="preserve"> delivered with the Touch.</w:t>
      </w:r>
    </w:p>
    <w:p w:rsidR="00744B58" w:rsidRDefault="004251B7">
      <w:pPr>
        <w:pStyle w:val="21"/>
      </w:pPr>
      <w:bookmarkStart w:id="20" w:name="EN-US_TOPIC_0000002185925952"/>
      <w:bookmarkStart w:id="21" w:name="_Toc256000009"/>
      <w:bookmarkEnd w:id="20"/>
      <w:r>
        <w:t>Controller</w:t>
      </w:r>
      <w:bookmarkEnd w:id="21"/>
    </w:p>
    <w:p w:rsidR="00744B58" w:rsidRDefault="004251B7">
      <w:r>
        <w:t>You can configure the Controller and Controller receiver for the endpoint. The Controller can be used to perform routine operations on multiple types of endpoints and provide convenient control f</w:t>
      </w:r>
      <w:r>
        <w:t>unctions.</w:t>
      </w:r>
    </w:p>
    <w:p w:rsidR="00744B58" w:rsidRDefault="004251B7">
      <w:pPr>
        <w:pStyle w:val="FigureDescription"/>
      </w:pPr>
      <w:r>
        <w:lastRenderedPageBreak/>
        <w:t>Controller and receiver</w:t>
      </w:r>
    </w:p>
    <w:p w:rsidR="00744B58" w:rsidRDefault="00AD6A7A">
      <w:pPr>
        <w:pStyle w:val="Figure"/>
      </w:pPr>
      <w:r>
        <w:pict>
          <v:shape id="_x0000_i1036" type="#_x0000_t75" style="width:393.55pt;height:397.55pt">
            <v:imagedata r:id="rId47" o:title=""/>
          </v:shape>
        </w:pict>
      </w:r>
    </w:p>
    <w:p w:rsidR="00744B58" w:rsidRDefault="00744B58"/>
    <w:p w:rsidR="00744B58" w:rsidRDefault="004251B7">
      <w:pPr>
        <w:pStyle w:val="TableDescription"/>
      </w:pPr>
      <w:r>
        <w:t>Functions of the Controller and receiver</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19"/>
        <w:gridCol w:w="1675"/>
        <w:gridCol w:w="5644"/>
      </w:tblGrid>
      <w:tr w:rsidR="004251B7" w:rsidTr="004251B7">
        <w:trPr>
          <w:tblHeader/>
        </w:trPr>
        <w:tc>
          <w:tcPr>
            <w:tcW w:w="39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744B58" w:rsidRDefault="004251B7">
            <w:pPr>
              <w:pStyle w:val="TableHeading"/>
            </w:pPr>
            <w:r>
              <w:t>No.</w:t>
            </w:r>
          </w:p>
        </w:tc>
        <w:tc>
          <w:tcPr>
            <w:tcW w:w="105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744B58" w:rsidRDefault="004251B7">
            <w:pPr>
              <w:pStyle w:val="TableHeading"/>
            </w:pPr>
            <w:r>
              <w:t>Function and Name</w:t>
            </w:r>
          </w:p>
        </w:tc>
        <w:tc>
          <w:tcPr>
            <w:tcW w:w="3555"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744B58" w:rsidRDefault="004251B7">
            <w:pPr>
              <w:pStyle w:val="TableHeading"/>
            </w:pPr>
            <w:r>
              <w:t>Description</w:t>
            </w:r>
          </w:p>
        </w:tc>
      </w:tr>
      <w:tr w:rsidR="004251B7" w:rsidTr="004251B7">
        <w:tc>
          <w:tcPr>
            <w:tcW w:w="39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1</w:t>
            </w:r>
          </w:p>
        </w:tc>
        <w:tc>
          <w:tcPr>
            <w:tcW w:w="1055"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Indicator</w:t>
            </w:r>
          </w:p>
        </w:tc>
        <w:tc>
          <w:tcPr>
            <w:tcW w:w="3555" w:type="pct"/>
            <w:tcBorders>
              <w:top w:val="single" w:sz="6" w:space="0" w:color="000000"/>
              <w:bottom w:val="single" w:sz="6" w:space="0" w:color="000000"/>
            </w:tcBorders>
            <w:shd w:val="clear" w:color="auto" w:fill="auto"/>
          </w:tcPr>
          <w:p w:rsidR="00744B58" w:rsidRDefault="004251B7">
            <w:pPr>
              <w:pStyle w:val="TableText"/>
            </w:pPr>
            <w:r>
              <w:t>Displays the working status of the Controller.</w:t>
            </w:r>
          </w:p>
        </w:tc>
      </w:tr>
      <w:tr w:rsidR="004251B7" w:rsidTr="004251B7">
        <w:tc>
          <w:tcPr>
            <w:tcW w:w="39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2</w:t>
            </w:r>
          </w:p>
        </w:tc>
        <w:tc>
          <w:tcPr>
            <w:tcW w:w="1055"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Sleep/Wake up</w:t>
            </w:r>
          </w:p>
        </w:tc>
        <w:tc>
          <w:tcPr>
            <w:tcW w:w="3555" w:type="pct"/>
            <w:tcBorders>
              <w:top w:val="single" w:sz="6" w:space="0" w:color="000000"/>
              <w:bottom w:val="single" w:sz="6" w:space="0" w:color="000000"/>
            </w:tcBorders>
            <w:shd w:val="clear" w:color="auto" w:fill="auto"/>
          </w:tcPr>
          <w:p w:rsidR="00744B58" w:rsidRDefault="004251B7">
            <w:pPr>
              <w:pStyle w:val="TableText"/>
            </w:pPr>
            <w:r>
              <w:t xml:space="preserve">After you press this button, the endpoint enters or wakes up from </w:t>
            </w:r>
            <w:r>
              <w:t>the sleep mode.</w:t>
            </w:r>
          </w:p>
        </w:tc>
      </w:tr>
      <w:tr w:rsidR="004251B7" w:rsidTr="004251B7">
        <w:tc>
          <w:tcPr>
            <w:tcW w:w="39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3</w:t>
            </w:r>
          </w:p>
        </w:tc>
        <w:tc>
          <w:tcPr>
            <w:tcW w:w="1055"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Turn to the previous page</w:t>
            </w:r>
          </w:p>
        </w:tc>
        <w:tc>
          <w:tcPr>
            <w:tcW w:w="3555" w:type="pct"/>
            <w:tcBorders>
              <w:top w:val="single" w:sz="6" w:space="0" w:color="000000"/>
              <w:bottom w:val="single" w:sz="6" w:space="0" w:color="000000"/>
            </w:tcBorders>
            <w:shd w:val="clear" w:color="auto" w:fill="auto"/>
          </w:tcPr>
          <w:p w:rsidR="00744B58" w:rsidRDefault="004251B7">
            <w:pPr>
              <w:pStyle w:val="TableText"/>
            </w:pPr>
            <w:r>
              <w:t>Go back to the previous page on the whiteboard and in presentations and documents.</w:t>
            </w:r>
          </w:p>
        </w:tc>
      </w:tr>
      <w:tr w:rsidR="004251B7" w:rsidTr="004251B7">
        <w:tc>
          <w:tcPr>
            <w:tcW w:w="39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4</w:t>
            </w:r>
          </w:p>
        </w:tc>
        <w:tc>
          <w:tcPr>
            <w:tcW w:w="1055"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Turn to the next page</w:t>
            </w:r>
          </w:p>
        </w:tc>
        <w:tc>
          <w:tcPr>
            <w:tcW w:w="3555" w:type="pct"/>
            <w:tcBorders>
              <w:top w:val="single" w:sz="6" w:space="0" w:color="000000"/>
              <w:bottom w:val="single" w:sz="6" w:space="0" w:color="000000"/>
            </w:tcBorders>
            <w:shd w:val="clear" w:color="auto" w:fill="auto"/>
          </w:tcPr>
          <w:p w:rsidR="00744B58" w:rsidRDefault="004251B7">
            <w:pPr>
              <w:pStyle w:val="TableText"/>
            </w:pPr>
            <w:r>
              <w:t>Turn to the next page on the whiteboard and in presentations and documents.</w:t>
            </w:r>
          </w:p>
        </w:tc>
      </w:tr>
      <w:tr w:rsidR="004251B7" w:rsidTr="004251B7">
        <w:tc>
          <w:tcPr>
            <w:tcW w:w="39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5</w:t>
            </w:r>
          </w:p>
        </w:tc>
        <w:tc>
          <w:tcPr>
            <w:tcW w:w="1055"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Laser pointer</w:t>
            </w:r>
          </w:p>
        </w:tc>
        <w:tc>
          <w:tcPr>
            <w:tcW w:w="3555" w:type="pct"/>
            <w:tcBorders>
              <w:top w:val="single" w:sz="6" w:space="0" w:color="000000"/>
              <w:bottom w:val="single" w:sz="6" w:space="0" w:color="000000"/>
            </w:tcBorders>
            <w:shd w:val="clear" w:color="auto" w:fill="auto"/>
          </w:tcPr>
          <w:p w:rsidR="00744B58" w:rsidRDefault="004251B7">
            <w:pPr>
              <w:pStyle w:val="TableText"/>
            </w:pPr>
            <w:r>
              <w:t xml:space="preserve">Press and </w:t>
            </w:r>
            <w:r>
              <w:t>hold the button to move the laser pointer icon, and press the button to perform the tap operation.</w:t>
            </w:r>
          </w:p>
        </w:tc>
      </w:tr>
      <w:tr w:rsidR="004251B7" w:rsidTr="004251B7">
        <w:tc>
          <w:tcPr>
            <w:tcW w:w="39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6</w:t>
            </w:r>
          </w:p>
        </w:tc>
        <w:tc>
          <w:tcPr>
            <w:tcW w:w="1055"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Mute/Unmute the microphone</w:t>
            </w:r>
          </w:p>
        </w:tc>
        <w:tc>
          <w:tcPr>
            <w:tcW w:w="3555" w:type="pct"/>
            <w:tcBorders>
              <w:top w:val="single" w:sz="6" w:space="0" w:color="000000"/>
              <w:bottom w:val="single" w:sz="6" w:space="0" w:color="000000"/>
            </w:tcBorders>
            <w:shd w:val="clear" w:color="auto" w:fill="auto"/>
          </w:tcPr>
          <w:p w:rsidR="00744B58" w:rsidRDefault="004251B7">
            <w:pPr>
              <w:pStyle w:val="TableText"/>
            </w:pPr>
            <w:r>
              <w:t>Press the button to mute or unmute the microphone.</w:t>
            </w:r>
          </w:p>
        </w:tc>
      </w:tr>
      <w:tr w:rsidR="004251B7" w:rsidTr="004251B7">
        <w:tc>
          <w:tcPr>
            <w:tcW w:w="39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7</w:t>
            </w:r>
          </w:p>
        </w:tc>
        <w:tc>
          <w:tcPr>
            <w:tcW w:w="1055"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Mute/Unmute the speaker</w:t>
            </w:r>
          </w:p>
        </w:tc>
        <w:tc>
          <w:tcPr>
            <w:tcW w:w="3555" w:type="pct"/>
            <w:tcBorders>
              <w:top w:val="single" w:sz="6" w:space="0" w:color="000000"/>
              <w:bottom w:val="single" w:sz="6" w:space="0" w:color="000000"/>
            </w:tcBorders>
            <w:shd w:val="clear" w:color="auto" w:fill="auto"/>
          </w:tcPr>
          <w:p w:rsidR="00744B58" w:rsidRDefault="004251B7">
            <w:pPr>
              <w:pStyle w:val="TableText"/>
            </w:pPr>
            <w:r>
              <w:t>Press the button to mute or unmute the speaker.</w:t>
            </w:r>
          </w:p>
        </w:tc>
      </w:tr>
      <w:tr w:rsidR="004251B7" w:rsidTr="004251B7">
        <w:tc>
          <w:tcPr>
            <w:tcW w:w="39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8</w:t>
            </w:r>
          </w:p>
        </w:tc>
        <w:tc>
          <w:tcPr>
            <w:tcW w:w="1055"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Enable/Disable the camera</w:t>
            </w:r>
          </w:p>
        </w:tc>
        <w:tc>
          <w:tcPr>
            <w:tcW w:w="3555" w:type="pct"/>
            <w:tcBorders>
              <w:top w:val="single" w:sz="6" w:space="0" w:color="000000"/>
              <w:bottom w:val="single" w:sz="6" w:space="0" w:color="000000"/>
            </w:tcBorders>
            <w:shd w:val="clear" w:color="auto" w:fill="auto"/>
          </w:tcPr>
          <w:p w:rsidR="00744B58" w:rsidRDefault="004251B7">
            <w:pPr>
              <w:pStyle w:val="TableText"/>
            </w:pPr>
            <w:r>
              <w:t>Press the button to turn on or off the camera.</w:t>
            </w:r>
          </w:p>
        </w:tc>
      </w:tr>
      <w:tr w:rsidR="004251B7" w:rsidTr="004251B7">
        <w:tc>
          <w:tcPr>
            <w:tcW w:w="39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9</w:t>
            </w:r>
          </w:p>
        </w:tc>
        <w:tc>
          <w:tcPr>
            <w:tcW w:w="1055"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Increase the volume</w:t>
            </w:r>
          </w:p>
        </w:tc>
        <w:tc>
          <w:tcPr>
            <w:tcW w:w="3555" w:type="pct"/>
            <w:tcBorders>
              <w:top w:val="single" w:sz="6" w:space="0" w:color="000000"/>
              <w:bottom w:val="single" w:sz="6" w:space="0" w:color="000000"/>
            </w:tcBorders>
            <w:shd w:val="clear" w:color="auto" w:fill="auto"/>
          </w:tcPr>
          <w:p w:rsidR="00744B58" w:rsidRDefault="004251B7">
            <w:pPr>
              <w:pStyle w:val="TableText"/>
            </w:pPr>
            <w:r>
              <w:t>Press or hold the button to increase the volume.</w:t>
            </w:r>
          </w:p>
        </w:tc>
      </w:tr>
      <w:tr w:rsidR="004251B7" w:rsidTr="004251B7">
        <w:tc>
          <w:tcPr>
            <w:tcW w:w="39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10</w:t>
            </w:r>
          </w:p>
        </w:tc>
        <w:tc>
          <w:tcPr>
            <w:tcW w:w="1055"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Decrease the volume</w:t>
            </w:r>
          </w:p>
        </w:tc>
        <w:tc>
          <w:tcPr>
            <w:tcW w:w="3555" w:type="pct"/>
            <w:tcBorders>
              <w:top w:val="single" w:sz="6" w:space="0" w:color="000000"/>
              <w:bottom w:val="single" w:sz="6" w:space="0" w:color="000000"/>
            </w:tcBorders>
            <w:shd w:val="clear" w:color="auto" w:fill="auto"/>
          </w:tcPr>
          <w:p w:rsidR="00744B58" w:rsidRDefault="004251B7">
            <w:pPr>
              <w:pStyle w:val="TableText"/>
            </w:pPr>
            <w:r>
              <w:t>Press or hold the button to decrease the volume.</w:t>
            </w:r>
          </w:p>
        </w:tc>
      </w:tr>
      <w:tr w:rsidR="004251B7" w:rsidTr="004251B7">
        <w:tc>
          <w:tcPr>
            <w:tcW w:w="39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11</w:t>
            </w:r>
          </w:p>
        </w:tc>
        <w:tc>
          <w:tcPr>
            <w:tcW w:w="1055"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Controller receiver</w:t>
            </w:r>
          </w:p>
        </w:tc>
        <w:tc>
          <w:tcPr>
            <w:tcW w:w="3555" w:type="pct"/>
            <w:tcBorders>
              <w:top w:val="single" w:sz="6" w:space="0" w:color="000000"/>
              <w:bottom w:val="single" w:sz="6" w:space="0" w:color="000000"/>
            </w:tcBorders>
            <w:shd w:val="clear" w:color="auto" w:fill="auto"/>
          </w:tcPr>
          <w:p w:rsidR="00744B58" w:rsidRDefault="004251B7">
            <w:pPr>
              <w:pStyle w:val="TableText"/>
            </w:pPr>
            <w:r>
              <w:t>Insert the C</w:t>
            </w:r>
            <w:r>
              <w:t>ontroller receiver into the USB Type-A port at the lower right corner of the front screen to receive signals from the Controller.</w:t>
            </w:r>
          </w:p>
        </w:tc>
      </w:tr>
    </w:tbl>
    <w:p w:rsidR="00744B58" w:rsidRDefault="00744B58"/>
    <w:p w:rsidR="00744B58" w:rsidRDefault="004251B7">
      <w:pPr>
        <w:pStyle w:val="21"/>
      </w:pPr>
      <w:bookmarkStart w:id="22" w:name="EN-US_TOPIC_0000002552591853"/>
      <w:bookmarkStart w:id="23" w:name="_Toc256000010"/>
      <w:bookmarkEnd w:id="22"/>
      <w:r>
        <w:t>Smart Control 2.0</w:t>
      </w:r>
      <w:bookmarkEnd w:id="23"/>
    </w:p>
    <w:p w:rsidR="00744B58" w:rsidRDefault="004251B7">
      <w:r>
        <w:t xml:space="preserve">You can configure Smart Control 2.0 for the endpoint. Smart Control 2.0 features a minimalist design and </w:t>
      </w:r>
      <w:r>
        <w:t>comfortable grip. You can use its keys to perform routine operations on the endpoint. In addition, Smart Control 2.0 supports the pointing interaction function, which allows you to perform operations such as pressing, sliding, marking, and dragging, provid</w:t>
      </w:r>
      <w:r>
        <w:t>ing efficient and convenient control functions.</w:t>
      </w:r>
    </w:p>
    <w:p w:rsidR="00744B58" w:rsidRDefault="004251B7">
      <w:pPr>
        <w:pStyle w:val="FigureDescription"/>
      </w:pPr>
      <w:r>
        <w:lastRenderedPageBreak/>
        <w:t>Appearance of Smart Control 2.0</w:t>
      </w:r>
    </w:p>
    <w:p w:rsidR="00744B58" w:rsidRDefault="00AD6A7A">
      <w:pPr>
        <w:pStyle w:val="Figure"/>
      </w:pPr>
      <w:r>
        <w:pict>
          <v:shape id="_x0000_i1037" type="#_x0000_t75" style="width:393.55pt;height:512.4pt">
            <v:imagedata r:id="rId48" o:title=""/>
          </v:shape>
        </w:pict>
      </w:r>
    </w:p>
    <w:p w:rsidR="00744B58" w:rsidRDefault="00744B58"/>
    <w:p w:rsidR="00744B58" w:rsidRDefault="004251B7">
      <w:pPr>
        <w:pStyle w:val="TableDescription"/>
      </w:pPr>
      <w:r>
        <w:t>Smart Control 2.0 functions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19"/>
        <w:gridCol w:w="1664"/>
        <w:gridCol w:w="5655"/>
      </w:tblGrid>
      <w:tr w:rsidR="004251B7" w:rsidTr="004251B7">
        <w:trPr>
          <w:tblHeader/>
        </w:trPr>
        <w:tc>
          <w:tcPr>
            <w:tcW w:w="39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744B58" w:rsidRDefault="004251B7">
            <w:pPr>
              <w:pStyle w:val="TableHeading"/>
            </w:pPr>
            <w:r>
              <w:t>No.</w:t>
            </w:r>
          </w:p>
        </w:tc>
        <w:tc>
          <w:tcPr>
            <w:tcW w:w="1048"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744B58" w:rsidRDefault="004251B7">
            <w:pPr>
              <w:pStyle w:val="TableHeading"/>
            </w:pPr>
            <w:r>
              <w:t>Function and Name</w:t>
            </w:r>
          </w:p>
        </w:tc>
        <w:tc>
          <w:tcPr>
            <w:tcW w:w="3562"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744B58" w:rsidRDefault="004251B7">
            <w:pPr>
              <w:pStyle w:val="TableHeading"/>
            </w:pPr>
            <w:r>
              <w:t>Description</w:t>
            </w:r>
          </w:p>
        </w:tc>
      </w:tr>
      <w:tr w:rsidR="004251B7" w:rsidTr="004251B7">
        <w:tc>
          <w:tcPr>
            <w:tcW w:w="39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1</w:t>
            </w:r>
          </w:p>
        </w:tc>
        <w:tc>
          <w:tcPr>
            <w:tcW w:w="104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Indicator</w:t>
            </w:r>
          </w:p>
        </w:tc>
        <w:tc>
          <w:tcPr>
            <w:tcW w:w="3562" w:type="pct"/>
            <w:tcBorders>
              <w:top w:val="single" w:sz="6" w:space="0" w:color="000000"/>
              <w:bottom w:val="single" w:sz="6" w:space="0" w:color="000000"/>
            </w:tcBorders>
            <w:shd w:val="clear" w:color="auto" w:fill="auto"/>
          </w:tcPr>
          <w:p w:rsidR="00744B58" w:rsidRDefault="004251B7">
            <w:pPr>
              <w:pStyle w:val="TableText"/>
            </w:pPr>
            <w:r>
              <w:t>Displays the working status of Smart Control 2.0.</w:t>
            </w:r>
          </w:p>
        </w:tc>
      </w:tr>
      <w:tr w:rsidR="004251B7" w:rsidTr="004251B7">
        <w:tc>
          <w:tcPr>
            <w:tcW w:w="39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2</w:t>
            </w:r>
          </w:p>
        </w:tc>
        <w:tc>
          <w:tcPr>
            <w:tcW w:w="104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Sleep/Wake up</w:t>
            </w:r>
          </w:p>
        </w:tc>
        <w:tc>
          <w:tcPr>
            <w:tcW w:w="3562" w:type="pct"/>
            <w:tcBorders>
              <w:top w:val="single" w:sz="6" w:space="0" w:color="000000"/>
              <w:bottom w:val="single" w:sz="6" w:space="0" w:color="000000"/>
            </w:tcBorders>
            <w:shd w:val="clear" w:color="auto" w:fill="auto"/>
          </w:tcPr>
          <w:p w:rsidR="00744B58" w:rsidRDefault="004251B7">
            <w:pPr>
              <w:pStyle w:val="TableText"/>
            </w:pPr>
            <w:r>
              <w:t xml:space="preserve">Press the key to put the </w:t>
            </w:r>
            <w:r>
              <w:t xml:space="preserve">endpoint into sleep mode or wake up the </w:t>
            </w:r>
            <w:r>
              <w:lastRenderedPageBreak/>
              <w:t>endpoint.</w:t>
            </w:r>
          </w:p>
        </w:tc>
      </w:tr>
      <w:tr w:rsidR="004251B7" w:rsidTr="004251B7">
        <w:tc>
          <w:tcPr>
            <w:tcW w:w="39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3</w:t>
            </w:r>
          </w:p>
        </w:tc>
        <w:tc>
          <w:tcPr>
            <w:tcW w:w="104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Mute/Unmute the speaker</w:t>
            </w:r>
          </w:p>
        </w:tc>
        <w:tc>
          <w:tcPr>
            <w:tcW w:w="3562" w:type="pct"/>
            <w:tcBorders>
              <w:top w:val="single" w:sz="6" w:space="0" w:color="000000"/>
              <w:bottom w:val="single" w:sz="6" w:space="0" w:color="000000"/>
            </w:tcBorders>
            <w:shd w:val="clear" w:color="auto" w:fill="auto"/>
          </w:tcPr>
          <w:p w:rsidR="00744B58" w:rsidRDefault="004251B7">
            <w:pPr>
              <w:pStyle w:val="TableText"/>
            </w:pPr>
            <w:r>
              <w:t>Press the key to mute or unmute the speaker.</w:t>
            </w:r>
          </w:p>
        </w:tc>
      </w:tr>
      <w:tr w:rsidR="004251B7" w:rsidTr="004251B7">
        <w:tc>
          <w:tcPr>
            <w:tcW w:w="39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4</w:t>
            </w:r>
          </w:p>
        </w:tc>
        <w:tc>
          <w:tcPr>
            <w:tcW w:w="104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Previous</w:t>
            </w:r>
          </w:p>
        </w:tc>
        <w:tc>
          <w:tcPr>
            <w:tcW w:w="3562" w:type="pct"/>
            <w:tcBorders>
              <w:top w:val="single" w:sz="6" w:space="0" w:color="000000"/>
              <w:bottom w:val="single" w:sz="6" w:space="0" w:color="000000"/>
            </w:tcBorders>
            <w:shd w:val="clear" w:color="auto" w:fill="auto"/>
          </w:tcPr>
          <w:p w:rsidR="00744B58" w:rsidRDefault="004251B7">
            <w:pPr>
              <w:pStyle w:val="TableText"/>
            </w:pPr>
            <w:r>
              <w:t>Go back to the previous page on the whiteboard and in presentations and documents.</w:t>
            </w:r>
          </w:p>
        </w:tc>
      </w:tr>
      <w:tr w:rsidR="004251B7" w:rsidTr="004251B7">
        <w:tc>
          <w:tcPr>
            <w:tcW w:w="39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5</w:t>
            </w:r>
          </w:p>
        </w:tc>
        <w:tc>
          <w:tcPr>
            <w:tcW w:w="104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Confirm</w:t>
            </w:r>
          </w:p>
        </w:tc>
        <w:tc>
          <w:tcPr>
            <w:tcW w:w="3562" w:type="pct"/>
            <w:tcBorders>
              <w:top w:val="single" w:sz="6" w:space="0" w:color="000000"/>
              <w:bottom w:val="single" w:sz="6" w:space="0" w:color="000000"/>
            </w:tcBorders>
            <w:shd w:val="clear" w:color="auto" w:fill="auto"/>
          </w:tcPr>
          <w:p w:rsidR="00744B58" w:rsidRDefault="004251B7">
            <w:pPr>
              <w:pStyle w:val="ItemListinTable"/>
            </w:pPr>
            <w:r>
              <w:t>Press to confirm the current</w:t>
            </w:r>
            <w:r>
              <w:t xml:space="preserve"> operation.</w:t>
            </w:r>
          </w:p>
          <w:p w:rsidR="00744B58" w:rsidRDefault="004251B7">
            <w:pPr>
              <w:pStyle w:val="ItemListinTable"/>
            </w:pPr>
            <w:r>
              <w:t>After the pointing function is enabled, you can press and hold the confirm key on the whiteboard screen to crop or write on the annotation background.</w:t>
            </w:r>
          </w:p>
          <w:p w:rsidR="00744B58" w:rsidRDefault="004251B7">
            <w:pPr>
              <w:pStyle w:val="ItemListinTable"/>
            </w:pPr>
            <w:r>
              <w:t>After the pointing function is enabled, you can press and hold the confirm key to drag the fl</w:t>
            </w:r>
            <w:r>
              <w:t>oating window.</w:t>
            </w:r>
          </w:p>
          <w:p w:rsidR="00744B58" w:rsidRDefault="004251B7">
            <w:pPr>
              <w:pStyle w:val="ItemListinTable"/>
            </w:pPr>
            <w:r>
              <w:t>After the pointing function is enabled, you can press the confirm key to slide up, down, left, or right.</w:t>
            </w:r>
          </w:p>
        </w:tc>
      </w:tr>
      <w:tr w:rsidR="004251B7" w:rsidTr="004251B7">
        <w:tc>
          <w:tcPr>
            <w:tcW w:w="39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6</w:t>
            </w:r>
          </w:p>
        </w:tc>
        <w:tc>
          <w:tcPr>
            <w:tcW w:w="104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Enable/Disable the camera</w:t>
            </w:r>
          </w:p>
        </w:tc>
        <w:tc>
          <w:tcPr>
            <w:tcW w:w="3562" w:type="pct"/>
            <w:tcBorders>
              <w:top w:val="single" w:sz="6" w:space="0" w:color="000000"/>
              <w:bottom w:val="single" w:sz="6" w:space="0" w:color="000000"/>
            </w:tcBorders>
            <w:shd w:val="clear" w:color="auto" w:fill="auto"/>
          </w:tcPr>
          <w:p w:rsidR="00744B58" w:rsidRDefault="004251B7">
            <w:pPr>
              <w:pStyle w:val="TableText"/>
            </w:pPr>
            <w:r>
              <w:t>Press the key to turn on or off the camera.</w:t>
            </w:r>
          </w:p>
        </w:tc>
      </w:tr>
      <w:tr w:rsidR="004251B7" w:rsidTr="004251B7">
        <w:tc>
          <w:tcPr>
            <w:tcW w:w="39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7</w:t>
            </w:r>
          </w:p>
        </w:tc>
        <w:tc>
          <w:tcPr>
            <w:tcW w:w="104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Display the home screen</w:t>
            </w:r>
          </w:p>
        </w:tc>
        <w:tc>
          <w:tcPr>
            <w:tcW w:w="3562" w:type="pct"/>
            <w:tcBorders>
              <w:top w:val="single" w:sz="6" w:space="0" w:color="000000"/>
              <w:bottom w:val="single" w:sz="6" w:space="0" w:color="000000"/>
            </w:tcBorders>
            <w:shd w:val="clear" w:color="auto" w:fill="auto"/>
          </w:tcPr>
          <w:p w:rsidR="00744B58" w:rsidRDefault="004251B7">
            <w:pPr>
              <w:pStyle w:val="TableText"/>
            </w:pPr>
            <w:r>
              <w:t xml:space="preserve">Press the key to return to the home </w:t>
            </w:r>
            <w:r>
              <w:t>screen of the endpoint.</w:t>
            </w:r>
          </w:p>
        </w:tc>
      </w:tr>
      <w:tr w:rsidR="004251B7" w:rsidTr="004251B7">
        <w:tc>
          <w:tcPr>
            <w:tcW w:w="39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8</w:t>
            </w:r>
          </w:p>
        </w:tc>
        <w:tc>
          <w:tcPr>
            <w:tcW w:w="104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Back</w:t>
            </w:r>
          </w:p>
        </w:tc>
        <w:tc>
          <w:tcPr>
            <w:tcW w:w="3562" w:type="pct"/>
            <w:tcBorders>
              <w:top w:val="single" w:sz="6" w:space="0" w:color="000000"/>
              <w:bottom w:val="single" w:sz="6" w:space="0" w:color="000000"/>
            </w:tcBorders>
            <w:shd w:val="clear" w:color="auto" w:fill="auto"/>
          </w:tcPr>
          <w:p w:rsidR="00744B58" w:rsidRDefault="004251B7">
            <w:pPr>
              <w:pStyle w:val="TableText"/>
            </w:pPr>
            <w:r>
              <w:t>Press the key to return to the previous screen.</w:t>
            </w:r>
          </w:p>
        </w:tc>
      </w:tr>
      <w:tr w:rsidR="004251B7" w:rsidTr="004251B7">
        <w:tc>
          <w:tcPr>
            <w:tcW w:w="39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9</w:t>
            </w:r>
          </w:p>
        </w:tc>
        <w:tc>
          <w:tcPr>
            <w:tcW w:w="104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NFC sensor area</w:t>
            </w:r>
          </w:p>
        </w:tc>
        <w:tc>
          <w:tcPr>
            <w:tcW w:w="3562" w:type="pct"/>
            <w:tcBorders>
              <w:top w:val="single" w:sz="6" w:space="0" w:color="000000"/>
              <w:bottom w:val="single" w:sz="6" w:space="0" w:color="000000"/>
            </w:tcBorders>
            <w:shd w:val="clear" w:color="auto" w:fill="auto"/>
          </w:tcPr>
          <w:p w:rsidR="00744B58" w:rsidRDefault="004251B7">
            <w:pPr>
              <w:pStyle w:val="TableText"/>
            </w:pPr>
            <w:r>
              <w:t>Place your Huawei phone close to the NFC sensor area of the Smart Control 2.0 to trigger pairing. Then you can project your phone screen to the endpoint.</w:t>
            </w:r>
          </w:p>
        </w:tc>
      </w:tr>
      <w:tr w:rsidR="004251B7" w:rsidTr="004251B7">
        <w:tc>
          <w:tcPr>
            <w:tcW w:w="39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10</w:t>
            </w:r>
          </w:p>
        </w:tc>
        <w:tc>
          <w:tcPr>
            <w:tcW w:w="104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Increase the volume</w:t>
            </w:r>
          </w:p>
        </w:tc>
        <w:tc>
          <w:tcPr>
            <w:tcW w:w="3562" w:type="pct"/>
            <w:tcBorders>
              <w:top w:val="single" w:sz="6" w:space="0" w:color="000000"/>
              <w:bottom w:val="single" w:sz="6" w:space="0" w:color="000000"/>
            </w:tcBorders>
            <w:shd w:val="clear" w:color="auto" w:fill="auto"/>
          </w:tcPr>
          <w:p w:rsidR="00744B58" w:rsidRDefault="004251B7">
            <w:pPr>
              <w:pStyle w:val="TableText"/>
            </w:pPr>
            <w:r>
              <w:t>Press or hold the key to increase the volume.</w:t>
            </w:r>
          </w:p>
        </w:tc>
      </w:tr>
      <w:tr w:rsidR="004251B7" w:rsidTr="004251B7">
        <w:tc>
          <w:tcPr>
            <w:tcW w:w="39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11</w:t>
            </w:r>
          </w:p>
        </w:tc>
        <w:tc>
          <w:tcPr>
            <w:tcW w:w="104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Next</w:t>
            </w:r>
          </w:p>
        </w:tc>
        <w:tc>
          <w:tcPr>
            <w:tcW w:w="3562" w:type="pct"/>
            <w:tcBorders>
              <w:top w:val="single" w:sz="6" w:space="0" w:color="000000"/>
              <w:bottom w:val="single" w:sz="6" w:space="0" w:color="000000"/>
            </w:tcBorders>
            <w:shd w:val="clear" w:color="auto" w:fill="auto"/>
          </w:tcPr>
          <w:p w:rsidR="00744B58" w:rsidRDefault="004251B7">
            <w:pPr>
              <w:pStyle w:val="TableText"/>
            </w:pPr>
            <w:r>
              <w:t>Turn to the next page on the whiteboard and in presentations and documents.</w:t>
            </w:r>
          </w:p>
        </w:tc>
      </w:tr>
      <w:tr w:rsidR="004251B7" w:rsidTr="004251B7">
        <w:tc>
          <w:tcPr>
            <w:tcW w:w="39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12</w:t>
            </w:r>
          </w:p>
        </w:tc>
        <w:tc>
          <w:tcPr>
            <w:tcW w:w="104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Decrease the volume</w:t>
            </w:r>
          </w:p>
        </w:tc>
        <w:tc>
          <w:tcPr>
            <w:tcW w:w="3562" w:type="pct"/>
            <w:tcBorders>
              <w:top w:val="single" w:sz="6" w:space="0" w:color="000000"/>
              <w:bottom w:val="single" w:sz="6" w:space="0" w:color="000000"/>
            </w:tcBorders>
            <w:shd w:val="clear" w:color="auto" w:fill="auto"/>
          </w:tcPr>
          <w:p w:rsidR="00744B58" w:rsidRDefault="004251B7">
            <w:pPr>
              <w:pStyle w:val="TableText"/>
            </w:pPr>
            <w:r>
              <w:t>Press or hold the key to decrease the volume.</w:t>
            </w:r>
          </w:p>
        </w:tc>
      </w:tr>
      <w:tr w:rsidR="004251B7" w:rsidTr="004251B7">
        <w:tc>
          <w:tcPr>
            <w:tcW w:w="39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13</w:t>
            </w:r>
          </w:p>
        </w:tc>
        <w:tc>
          <w:tcPr>
            <w:tcW w:w="104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Mute/Unmute the microphone</w:t>
            </w:r>
          </w:p>
        </w:tc>
        <w:tc>
          <w:tcPr>
            <w:tcW w:w="3562" w:type="pct"/>
            <w:tcBorders>
              <w:top w:val="single" w:sz="6" w:space="0" w:color="000000"/>
              <w:bottom w:val="single" w:sz="6" w:space="0" w:color="000000"/>
            </w:tcBorders>
            <w:shd w:val="clear" w:color="auto" w:fill="auto"/>
          </w:tcPr>
          <w:p w:rsidR="00744B58" w:rsidRDefault="004251B7">
            <w:pPr>
              <w:pStyle w:val="TableText"/>
            </w:pPr>
            <w:r>
              <w:t>Press the key to mute or unmute the microphone.</w:t>
            </w:r>
          </w:p>
        </w:tc>
      </w:tr>
      <w:tr w:rsidR="004251B7" w:rsidTr="004251B7">
        <w:tc>
          <w:tcPr>
            <w:tcW w:w="39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14</w:t>
            </w:r>
          </w:p>
        </w:tc>
        <w:tc>
          <w:tcPr>
            <w:tcW w:w="104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Open/Close the sidebar</w:t>
            </w:r>
          </w:p>
        </w:tc>
        <w:tc>
          <w:tcPr>
            <w:tcW w:w="3562" w:type="pct"/>
            <w:tcBorders>
              <w:top w:val="single" w:sz="6" w:space="0" w:color="000000"/>
              <w:bottom w:val="single" w:sz="6" w:space="0" w:color="000000"/>
            </w:tcBorders>
            <w:shd w:val="clear" w:color="auto" w:fill="auto"/>
          </w:tcPr>
          <w:p w:rsidR="00744B58" w:rsidRDefault="004251B7">
            <w:pPr>
              <w:pStyle w:val="TableText"/>
            </w:pPr>
            <w:r>
              <w:t>Press the key to open or close the sidebar.</w:t>
            </w:r>
          </w:p>
        </w:tc>
      </w:tr>
      <w:tr w:rsidR="004251B7" w:rsidTr="004251B7">
        <w:tc>
          <w:tcPr>
            <w:tcW w:w="39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15</w:t>
            </w:r>
          </w:p>
        </w:tc>
        <w:tc>
          <w:tcPr>
            <w:tcW w:w="104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Pointing switch</w:t>
            </w:r>
          </w:p>
        </w:tc>
        <w:tc>
          <w:tcPr>
            <w:tcW w:w="3562" w:type="pct"/>
            <w:tcBorders>
              <w:top w:val="single" w:sz="6" w:space="0" w:color="000000"/>
              <w:bottom w:val="single" w:sz="6" w:space="0" w:color="000000"/>
            </w:tcBorders>
            <w:shd w:val="clear" w:color="auto" w:fill="auto"/>
          </w:tcPr>
          <w:p w:rsidR="00744B58" w:rsidRDefault="004251B7">
            <w:pPr>
              <w:pStyle w:val="TableText"/>
            </w:pPr>
            <w:r>
              <w:t>Enable or disable the pointing function of the Smart Control 2.0.</w:t>
            </w:r>
          </w:p>
        </w:tc>
      </w:tr>
      <w:tr w:rsidR="004251B7" w:rsidTr="004251B7">
        <w:tc>
          <w:tcPr>
            <w:tcW w:w="390"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16</w:t>
            </w:r>
          </w:p>
        </w:tc>
        <w:tc>
          <w:tcPr>
            <w:tcW w:w="104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Type-C charging port</w:t>
            </w:r>
          </w:p>
        </w:tc>
        <w:tc>
          <w:tcPr>
            <w:tcW w:w="3562" w:type="pct"/>
            <w:tcBorders>
              <w:top w:val="single" w:sz="6" w:space="0" w:color="000000"/>
              <w:bottom w:val="single" w:sz="6" w:space="0" w:color="000000"/>
            </w:tcBorders>
            <w:shd w:val="clear" w:color="auto" w:fill="auto"/>
          </w:tcPr>
          <w:p w:rsidR="00744B58" w:rsidRDefault="004251B7">
            <w:pPr>
              <w:pStyle w:val="TableText"/>
            </w:pPr>
            <w:r>
              <w:t xml:space="preserve">Use this port to charge </w:t>
            </w:r>
            <w:r>
              <w:t>the Smart Control 2.0.</w:t>
            </w:r>
          </w:p>
        </w:tc>
      </w:tr>
    </w:tbl>
    <w:p w:rsidR="00744B58" w:rsidRDefault="00744B58"/>
    <w:p w:rsidR="00744B58" w:rsidRDefault="004251B7">
      <w:pPr>
        <w:pStyle w:val="21"/>
      </w:pPr>
      <w:bookmarkStart w:id="24" w:name="EN-US_TOPIC_0000002221166421"/>
      <w:bookmarkStart w:id="25" w:name="_Toc256000011"/>
      <w:bookmarkEnd w:id="24"/>
      <w:r>
        <w:lastRenderedPageBreak/>
        <w:t>OPS</w:t>
      </w:r>
      <w:bookmarkEnd w:id="25"/>
    </w:p>
    <w:p w:rsidR="00744B58" w:rsidRDefault="004251B7">
      <w:r>
        <w:t>The Open Pluggable Specification (OPS) is optional for endpoints. After an OPS is configured, endpoints can run the Windows OS in the OPS to install and run third-party software.</w:t>
      </w:r>
    </w:p>
    <w:p w:rsidR="00744B58" w:rsidRDefault="004251B7">
      <w:r>
        <w:t>When third-party meeting software is used to hol</w:t>
      </w:r>
      <w:r>
        <w:t>d a meeting in the OPS scenario, the microphone, speaker, and camera of the IdeaHub can be used. In addition, AI functions such as intelligent tracking and voice tracking are supported.</w:t>
      </w:r>
    </w:p>
    <w:p w:rsidR="00744B58" w:rsidRDefault="00AD6A7A">
      <w:pPr>
        <w:pStyle w:val="NotesHeading"/>
      </w:pPr>
      <w:r>
        <w:rPr>
          <w:color w:val="339966"/>
        </w:rPr>
        <w:pict>
          <v:shape id="_x0000_i1038" type="#_x0000_t75" style="width:54.35pt;height:19pt">
            <v:imagedata r:id="rId46" o:title="note"/>
          </v:shape>
        </w:pict>
      </w:r>
    </w:p>
    <w:p w:rsidR="00744B58" w:rsidRDefault="004251B7">
      <w:pPr>
        <w:pStyle w:val="NotesTextList"/>
      </w:pPr>
      <w:r>
        <w:t>The OPS must match the product.</w:t>
      </w:r>
    </w:p>
    <w:p w:rsidR="00744B58" w:rsidRDefault="004251B7">
      <w:pPr>
        <w:pStyle w:val="NotesTextList"/>
      </w:pPr>
      <w:r>
        <w:t>Functions of different third-party m</w:t>
      </w:r>
      <w:r>
        <w:t>eeting apps may vary in the OPS scenario.</w:t>
      </w:r>
    </w:p>
    <w:p w:rsidR="00744B58" w:rsidRDefault="004251B7">
      <w:pPr>
        <w:pStyle w:val="BlockLabel"/>
      </w:pPr>
      <w:r>
        <w:t>Appearance</w:t>
      </w:r>
    </w:p>
    <w:p w:rsidR="00744B58" w:rsidRDefault="004251B7">
      <w:pPr>
        <w:pStyle w:val="TableDescription"/>
      </w:pPr>
      <w:r>
        <w:t>Main appearance differences of OPSs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10"/>
        <w:gridCol w:w="3528"/>
        <w:gridCol w:w="2600"/>
      </w:tblGrid>
      <w:tr w:rsidR="004251B7" w:rsidTr="004251B7">
        <w:trPr>
          <w:tblHeader/>
        </w:trPr>
        <w:tc>
          <w:tcPr>
            <w:tcW w:w="114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744B58" w:rsidRDefault="004251B7">
            <w:pPr>
              <w:pStyle w:val="TableHeading"/>
            </w:pPr>
            <w:r>
              <w:t>OPS Name &amp; Code</w:t>
            </w:r>
          </w:p>
        </w:tc>
        <w:tc>
          <w:tcPr>
            <w:tcW w:w="222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744B58" w:rsidRDefault="004251B7">
            <w:pPr>
              <w:pStyle w:val="TableHeading"/>
            </w:pPr>
            <w:r>
              <w:t>Main Modules on the Front Panel</w:t>
            </w:r>
          </w:p>
        </w:tc>
        <w:tc>
          <w:tcPr>
            <w:tcW w:w="1638"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744B58" w:rsidRDefault="004251B7">
            <w:pPr>
              <w:pStyle w:val="TableHeading"/>
            </w:pPr>
            <w:r>
              <w:t>Appearance</w:t>
            </w:r>
          </w:p>
        </w:tc>
      </w:tr>
      <w:tr w:rsidR="004251B7" w:rsidTr="004251B7">
        <w:tc>
          <w:tcPr>
            <w:tcW w:w="1140" w:type="pct"/>
            <w:tcBorders>
              <w:top w:val="single" w:sz="6" w:space="0" w:color="000000"/>
              <w:bottom w:val="single" w:sz="6" w:space="0" w:color="000000"/>
              <w:right w:val="single" w:sz="6" w:space="0" w:color="000000"/>
            </w:tcBorders>
            <w:shd w:val="clear" w:color="auto" w:fill="auto"/>
          </w:tcPr>
          <w:p w:rsidR="00744B58" w:rsidRDefault="004251B7">
            <w:pPr>
              <w:pStyle w:val="ItemListinTable"/>
            </w:pPr>
            <w:r>
              <w:t>ICD OPS i5 D (06190009)</w:t>
            </w:r>
          </w:p>
          <w:p w:rsidR="00744B58" w:rsidRDefault="004251B7">
            <w:pPr>
              <w:pStyle w:val="ItemListinTable"/>
            </w:pPr>
            <w:r>
              <w:t>ICD OPS i7 D (06190010)</w:t>
            </w:r>
          </w:p>
          <w:p w:rsidR="00744B58" w:rsidRDefault="004251B7">
            <w:pPr>
              <w:pStyle w:val="ItemListinTable"/>
            </w:pPr>
            <w:r>
              <w:t>ICD OPS i7 Z (06190011)</w:t>
            </w:r>
          </w:p>
          <w:p w:rsidR="00744B58" w:rsidRDefault="004251B7">
            <w:pPr>
              <w:pStyle w:val="ItemListinTable"/>
            </w:pPr>
            <w:r>
              <w:t>OPS W021 Z (06190037)</w:t>
            </w:r>
          </w:p>
          <w:p w:rsidR="00744B58" w:rsidRDefault="004251B7">
            <w:pPr>
              <w:pStyle w:val="ItemListinTable"/>
            </w:pPr>
            <w:r>
              <w:t xml:space="preserve">OPS W022 Z </w:t>
            </w:r>
            <w:r>
              <w:t>(06190034)</w:t>
            </w:r>
          </w:p>
          <w:p w:rsidR="00744B58" w:rsidRDefault="004251B7">
            <w:pPr>
              <w:pStyle w:val="ItemListinTable"/>
            </w:pPr>
            <w:r>
              <w:t>OPS W021 D (06190041)</w:t>
            </w:r>
          </w:p>
          <w:p w:rsidR="00744B58" w:rsidRDefault="004251B7">
            <w:pPr>
              <w:pStyle w:val="ItemListinTable"/>
            </w:pPr>
            <w:r>
              <w:t>OPS W022 D (06190040)</w:t>
            </w:r>
          </w:p>
          <w:p w:rsidR="00744B58" w:rsidRDefault="004251B7">
            <w:pPr>
              <w:pStyle w:val="ItemListinTable"/>
            </w:pPr>
            <w:r>
              <w:t>OPS W021 Z (06190054)</w:t>
            </w:r>
          </w:p>
          <w:p w:rsidR="00744B58" w:rsidRDefault="004251B7">
            <w:pPr>
              <w:pStyle w:val="ItemListinTable"/>
            </w:pPr>
            <w:r>
              <w:t>OPS W022 Z (06190053)</w:t>
            </w:r>
          </w:p>
        </w:tc>
        <w:tc>
          <w:tcPr>
            <w:tcW w:w="2222"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Ports:</w:t>
            </w:r>
          </w:p>
          <w:p w:rsidR="00744B58" w:rsidRDefault="004251B7">
            <w:pPr>
              <w:pStyle w:val="ItemListinTable"/>
            </w:pPr>
            <w:r>
              <w:t>1 x RJ45 network port</w:t>
            </w:r>
          </w:p>
          <w:p w:rsidR="00744B58" w:rsidRDefault="004251B7">
            <w:pPr>
              <w:pStyle w:val="ItemListinTable"/>
            </w:pPr>
            <w:r>
              <w:t>1 x DP display port</w:t>
            </w:r>
          </w:p>
          <w:p w:rsidR="00744B58" w:rsidRDefault="004251B7" w:rsidP="004251B7">
            <w:pPr>
              <w:pStyle w:val="NotesHeadinginTable"/>
              <w:widowControl w:val="0"/>
            </w:pPr>
            <w:r>
              <w:t>NOTE</w:t>
            </w:r>
          </w:p>
          <w:p w:rsidR="00744B58" w:rsidRDefault="004251B7">
            <w:pPr>
              <w:pStyle w:val="NotesTextinTable"/>
            </w:pPr>
            <w:r>
              <w:t>Only the ICD OPS i5 D, ICD OPS i7 D, ICD OPS i7 Z, OPS W021 Z, and OPS W022 Z are involved.</w:t>
            </w:r>
          </w:p>
          <w:p w:rsidR="00744B58" w:rsidRDefault="004251B7">
            <w:pPr>
              <w:pStyle w:val="ItemListinTable"/>
            </w:pPr>
            <w:r>
              <w:t xml:space="preserve">1 x HDMI </w:t>
            </w:r>
            <w:r>
              <w:t>display port</w:t>
            </w:r>
          </w:p>
          <w:p w:rsidR="00744B58" w:rsidRDefault="004251B7">
            <w:pPr>
              <w:pStyle w:val="ItemListinTable"/>
            </w:pPr>
            <w:r>
              <w:t>1 x LINE IN microphone jack</w:t>
            </w:r>
          </w:p>
          <w:p w:rsidR="00744B58" w:rsidRDefault="004251B7">
            <w:pPr>
              <w:pStyle w:val="ItemListinTable"/>
            </w:pPr>
            <w:r>
              <w:t>1 x LINE OUT audio output port</w:t>
            </w:r>
          </w:p>
          <w:p w:rsidR="00744B58" w:rsidRDefault="004251B7">
            <w:pPr>
              <w:pStyle w:val="ItemListinTable"/>
            </w:pPr>
            <w:r>
              <w:t>2 x Wi-Fi antenna port</w:t>
            </w:r>
          </w:p>
          <w:p w:rsidR="00744B58" w:rsidRDefault="004251B7">
            <w:pPr>
              <w:pStyle w:val="ItemListinTable"/>
            </w:pPr>
            <w:r>
              <w:t>Type-A port</w:t>
            </w:r>
          </w:p>
          <w:p w:rsidR="00744B58" w:rsidRDefault="004251B7" w:rsidP="004251B7">
            <w:pPr>
              <w:pStyle w:val="NotesHeadinginTable"/>
              <w:widowControl w:val="0"/>
            </w:pPr>
            <w:r>
              <w:t>NOTE</w:t>
            </w:r>
          </w:p>
          <w:p w:rsidR="00744B58" w:rsidRDefault="004251B7" w:rsidP="004251B7">
            <w:pPr>
              <w:pStyle w:val="NotesTextListinTable"/>
              <w:widowControl w:val="0"/>
            </w:pPr>
            <w:r>
              <w:t xml:space="preserve">The ICD OPS i5 D, ICD OPS i7 D, ICD OPS i7 Z, OPS W021 Z (06190037), and OPS W022 Z (06190034) include three USB 2.0 Type-A ports and three USB </w:t>
            </w:r>
            <w:r>
              <w:t>3.0 Type-A ports.</w:t>
            </w:r>
          </w:p>
          <w:p w:rsidR="00744B58" w:rsidRDefault="004251B7" w:rsidP="004251B7">
            <w:pPr>
              <w:pStyle w:val="NotesTextListinTable"/>
              <w:widowControl w:val="0"/>
            </w:pPr>
            <w:r>
              <w:t>The OPS W021 D and OPS W022 D include three USB 2.0 Type-A ports and three USB 3.2 Type-A ports.</w:t>
            </w:r>
          </w:p>
          <w:p w:rsidR="00744B58" w:rsidRDefault="004251B7" w:rsidP="004251B7">
            <w:pPr>
              <w:pStyle w:val="NotesTextListinTable"/>
              <w:widowControl w:val="0"/>
            </w:pPr>
            <w:r>
              <w:t>The OPS W021 Z (06190054) and OPS W022 Z (06190053) include two USB 2.0 Type-A ports and four USB 3.0 Type-A ports.</w:t>
            </w:r>
          </w:p>
          <w:p w:rsidR="00744B58" w:rsidRDefault="004251B7">
            <w:pPr>
              <w:pStyle w:val="ItemListinTable"/>
            </w:pPr>
            <w:r>
              <w:t>1 x USB 3.0 Type-C port</w:t>
            </w:r>
          </w:p>
          <w:p w:rsidR="00744B58" w:rsidRDefault="004251B7" w:rsidP="004251B7">
            <w:pPr>
              <w:pStyle w:val="NotesHeadinginTable"/>
              <w:widowControl w:val="0"/>
            </w:pPr>
            <w:r>
              <w:t>N</w:t>
            </w:r>
            <w:r>
              <w:t>OTE</w:t>
            </w:r>
          </w:p>
          <w:p w:rsidR="00744B58" w:rsidRDefault="004251B7">
            <w:pPr>
              <w:pStyle w:val="NotesTextinTable"/>
            </w:pPr>
            <w:r>
              <w:t>Only the OPS W021 Z (06190054) and OPS W022 Z (06190053) are involved.</w:t>
            </w:r>
          </w:p>
          <w:p w:rsidR="00744B58" w:rsidRDefault="004251B7">
            <w:pPr>
              <w:pStyle w:val="TableText"/>
            </w:pPr>
            <w:r>
              <w:lastRenderedPageBreak/>
              <w:t>Buttons:</w:t>
            </w:r>
          </w:p>
          <w:p w:rsidR="00744B58" w:rsidRDefault="004251B7">
            <w:pPr>
              <w:pStyle w:val="ItemListinTable"/>
            </w:pPr>
            <w:r>
              <w:t>1 x Power button</w:t>
            </w:r>
          </w:p>
          <w:p w:rsidR="00744B58" w:rsidRDefault="004251B7">
            <w:pPr>
              <w:pStyle w:val="ItemListinTable"/>
            </w:pPr>
            <w:r>
              <w:t>1 x One-click restoration button</w:t>
            </w:r>
          </w:p>
          <w:p w:rsidR="00744B58" w:rsidRDefault="004251B7">
            <w:pPr>
              <w:pStyle w:val="ItemListinTable"/>
            </w:pPr>
            <w:r>
              <w:t>1 x Restart button</w:t>
            </w:r>
          </w:p>
          <w:p w:rsidR="00744B58" w:rsidRDefault="004251B7" w:rsidP="004251B7">
            <w:pPr>
              <w:pStyle w:val="NotesHeadinginTable"/>
              <w:widowControl w:val="0"/>
            </w:pPr>
            <w:r>
              <w:t>NOTE</w:t>
            </w:r>
          </w:p>
          <w:p w:rsidR="00744B58" w:rsidRDefault="004251B7">
            <w:pPr>
              <w:pStyle w:val="NotesTextinTable"/>
            </w:pPr>
            <w:r>
              <w:t>Only the OPS W021 Z (06190037) and OPS W022 Z (06190034) are involved.</w:t>
            </w:r>
          </w:p>
          <w:p w:rsidR="00744B58" w:rsidRDefault="004251B7">
            <w:pPr>
              <w:pStyle w:val="TableText"/>
            </w:pPr>
            <w:r>
              <w:t>Indicators:</w:t>
            </w:r>
          </w:p>
          <w:p w:rsidR="00744B58" w:rsidRDefault="004251B7">
            <w:pPr>
              <w:pStyle w:val="ItemListinTable"/>
            </w:pPr>
            <w:r>
              <w:t>1 x Power-on in</w:t>
            </w:r>
            <w:r>
              <w:t>dicator (green)</w:t>
            </w:r>
          </w:p>
          <w:p w:rsidR="00744B58" w:rsidRDefault="004251B7">
            <w:pPr>
              <w:pStyle w:val="ItemListinTable"/>
            </w:pPr>
            <w:r>
              <w:t>1 x Power indicator (red)</w:t>
            </w:r>
          </w:p>
          <w:p w:rsidR="00744B58" w:rsidRDefault="004251B7">
            <w:pPr>
              <w:pStyle w:val="ItemListinTable"/>
            </w:pPr>
            <w:r>
              <w:t>1 x Disk indicator (yellow)</w:t>
            </w:r>
          </w:p>
          <w:p w:rsidR="00744B58" w:rsidRDefault="004251B7">
            <w:pPr>
              <w:pStyle w:val="TableText"/>
            </w:pPr>
            <w:r>
              <w:t>Others:</w:t>
            </w:r>
          </w:p>
          <w:p w:rsidR="00744B58" w:rsidRDefault="004251B7">
            <w:pPr>
              <w:pStyle w:val="TableText"/>
            </w:pPr>
            <w:r>
              <w:t>1 x Security lock hole</w:t>
            </w:r>
          </w:p>
        </w:tc>
        <w:tc>
          <w:tcPr>
            <w:tcW w:w="1638" w:type="pct"/>
            <w:tcBorders>
              <w:top w:val="single" w:sz="6" w:space="0" w:color="000000"/>
              <w:bottom w:val="single" w:sz="6" w:space="0" w:color="000000"/>
            </w:tcBorders>
            <w:shd w:val="clear" w:color="auto" w:fill="auto"/>
          </w:tcPr>
          <w:p w:rsidR="00744B58" w:rsidRDefault="004251B7">
            <w:pPr>
              <w:pStyle w:val="TableText"/>
            </w:pPr>
            <w:hyperlink w:anchor="d1e1655" w:tooltip=" " w:history="1">
              <w:r>
                <w:rPr>
                  <w:rStyle w:val="ad"/>
                </w:rPr>
                <w:t>Figure 3-10</w:t>
              </w:r>
            </w:hyperlink>
          </w:p>
          <w:p w:rsidR="00744B58" w:rsidRDefault="004251B7">
            <w:pPr>
              <w:pStyle w:val="TableText"/>
            </w:pPr>
            <w:hyperlink w:anchor="d1e1659" w:tooltip=" " w:history="1">
              <w:r>
                <w:rPr>
                  <w:rStyle w:val="ad"/>
                </w:rPr>
                <w:t>Figure 3-11</w:t>
              </w:r>
            </w:hyperlink>
          </w:p>
          <w:p w:rsidR="00744B58" w:rsidRDefault="004251B7">
            <w:pPr>
              <w:pStyle w:val="TableText"/>
            </w:pPr>
            <w:hyperlink w:anchor="d1e1663" w:tooltip=" " w:history="1">
              <w:r>
                <w:rPr>
                  <w:rStyle w:val="ad"/>
                </w:rPr>
                <w:t>Figure 3-12</w:t>
              </w:r>
            </w:hyperlink>
          </w:p>
          <w:p w:rsidR="00744B58" w:rsidRDefault="004251B7">
            <w:pPr>
              <w:pStyle w:val="TableText"/>
            </w:pPr>
            <w:hyperlink w:anchor="d1e1667" w:tooltip=" " w:history="1">
              <w:r>
                <w:rPr>
                  <w:rStyle w:val="ad"/>
                </w:rPr>
                <w:t>Figure 3-13</w:t>
              </w:r>
            </w:hyperlink>
          </w:p>
          <w:p w:rsidR="00744B58" w:rsidRDefault="004251B7">
            <w:pPr>
              <w:pStyle w:val="TableText"/>
            </w:pPr>
            <w:hyperlink w:anchor="d1e1671" w:tooltip=" " w:history="1">
              <w:r>
                <w:rPr>
                  <w:rStyle w:val="ad"/>
                </w:rPr>
                <w:t>Figure 3-14</w:t>
              </w:r>
            </w:hyperlink>
          </w:p>
        </w:tc>
      </w:tr>
    </w:tbl>
    <w:p w:rsidR="00744B58" w:rsidRDefault="00744B58"/>
    <w:p w:rsidR="00744B58" w:rsidRDefault="004251B7">
      <w:pPr>
        <w:pStyle w:val="FigureDescription"/>
      </w:pPr>
      <w:bookmarkStart w:id="26" w:name="d1e1655"/>
      <w:bookmarkEnd w:id="26"/>
      <w:r>
        <w:t>Appearance of the ICD OPS i5 D or ICD OPS i7 D</w:t>
      </w:r>
    </w:p>
    <w:p w:rsidR="00744B58" w:rsidRDefault="00AD6A7A">
      <w:pPr>
        <w:pStyle w:val="Figure"/>
      </w:pPr>
      <w:r>
        <w:pict>
          <v:shape id="_x0000_i1039" type="#_x0000_t75" style="width:393.55pt;height:265.45pt">
            <v:imagedata r:id="rId49" o:title=""/>
          </v:shape>
        </w:pict>
      </w:r>
    </w:p>
    <w:p w:rsidR="00744B58" w:rsidRDefault="00744B58"/>
    <w:p w:rsidR="00744B58" w:rsidRDefault="004251B7">
      <w:pPr>
        <w:pStyle w:val="FigureDescription"/>
      </w:pPr>
      <w:bookmarkStart w:id="27" w:name="d1e1659"/>
      <w:bookmarkEnd w:id="27"/>
      <w:r>
        <w:lastRenderedPageBreak/>
        <w:t>Appearance of the ICD OPS i7 Z</w:t>
      </w:r>
    </w:p>
    <w:p w:rsidR="00744B58" w:rsidRDefault="00AD6A7A">
      <w:pPr>
        <w:pStyle w:val="Figure"/>
      </w:pPr>
      <w:r>
        <w:pict>
          <v:shape id="_x0000_i1040" type="#_x0000_t75" style="width:393.55pt;height:255.75pt">
            <v:imagedata r:id="rId50" o:title=""/>
          </v:shape>
        </w:pict>
      </w:r>
    </w:p>
    <w:p w:rsidR="00744B58" w:rsidRDefault="00744B58"/>
    <w:p w:rsidR="00744B58" w:rsidRDefault="004251B7">
      <w:pPr>
        <w:pStyle w:val="FigureDescription"/>
      </w:pPr>
      <w:bookmarkStart w:id="28" w:name="d1e1663"/>
      <w:bookmarkEnd w:id="28"/>
      <w:r>
        <w:t>Appearance of the OPS W021 Z (06190037) or OPS W022 Z (06190034)</w:t>
      </w:r>
    </w:p>
    <w:p w:rsidR="00744B58" w:rsidRDefault="00AD6A7A">
      <w:pPr>
        <w:pStyle w:val="Figure"/>
      </w:pPr>
      <w:r>
        <w:pict>
          <v:shape id="_x0000_i1041" type="#_x0000_t75" style="width:393.55pt;height:212.45pt">
            <v:imagedata r:id="rId51" o:title=""/>
          </v:shape>
        </w:pict>
      </w:r>
    </w:p>
    <w:p w:rsidR="00744B58" w:rsidRDefault="00744B58"/>
    <w:p w:rsidR="00744B58" w:rsidRDefault="004251B7">
      <w:pPr>
        <w:pStyle w:val="FigureDescription"/>
      </w:pPr>
      <w:bookmarkStart w:id="29" w:name="d1e1667"/>
      <w:bookmarkEnd w:id="29"/>
      <w:r>
        <w:lastRenderedPageBreak/>
        <w:t>Appearance o</w:t>
      </w:r>
      <w:r>
        <w:t>f the OPS W021 D or OPS W022 D</w:t>
      </w:r>
    </w:p>
    <w:p w:rsidR="00744B58" w:rsidRDefault="00AD6A7A">
      <w:pPr>
        <w:pStyle w:val="Figure"/>
      </w:pPr>
      <w:r>
        <w:pict>
          <v:shape id="_x0000_i1042" type="#_x0000_t75" style="width:393.55pt;height:352.95pt">
            <v:imagedata r:id="rId52" o:title=""/>
          </v:shape>
        </w:pict>
      </w:r>
    </w:p>
    <w:p w:rsidR="00744B58" w:rsidRDefault="00744B58"/>
    <w:p w:rsidR="00744B58" w:rsidRDefault="004251B7">
      <w:pPr>
        <w:pStyle w:val="FigureDescription"/>
      </w:pPr>
      <w:bookmarkStart w:id="30" w:name="d1e1671"/>
      <w:bookmarkEnd w:id="30"/>
      <w:r>
        <w:t>Appearance of the OPS W021 Z (06190054) or OPS W022 Z (06190053)</w:t>
      </w:r>
    </w:p>
    <w:p w:rsidR="00744B58" w:rsidRDefault="00AD6A7A">
      <w:pPr>
        <w:pStyle w:val="Figure"/>
      </w:pPr>
      <w:r>
        <w:pict>
          <v:shape id="_x0000_i1043" type="#_x0000_t75" style="width:393.55pt;height:148pt">
            <v:imagedata r:id="rId53" o:title=""/>
          </v:shape>
        </w:pict>
      </w:r>
    </w:p>
    <w:p w:rsidR="00744B58" w:rsidRDefault="00744B58"/>
    <w:p w:rsidR="00744B58" w:rsidRDefault="004251B7">
      <w:pPr>
        <w:pStyle w:val="BlockLabel"/>
      </w:pPr>
      <w:r>
        <w:t>Installation Position</w:t>
      </w:r>
    </w:p>
    <w:p w:rsidR="00744B58" w:rsidRDefault="004251B7">
      <w:r>
        <w:t>As an embedded computer module, the OPS can be easily installed or removed simply using a screwdriver.</w:t>
      </w:r>
    </w:p>
    <w:p w:rsidR="00744B58" w:rsidRDefault="00AD6A7A">
      <w:pPr>
        <w:pStyle w:val="NotesHeading"/>
      </w:pPr>
      <w:r>
        <w:rPr>
          <w:color w:val="339966"/>
        </w:rPr>
        <w:lastRenderedPageBreak/>
        <w:pict>
          <v:shape id="_x0000_i1044" type="#_x0000_t75" style="width:54.35pt;height:19pt">
            <v:imagedata r:id="rId46" o:title="note"/>
          </v:shape>
        </w:pict>
      </w:r>
    </w:p>
    <w:p w:rsidR="00744B58" w:rsidRDefault="004251B7">
      <w:pPr>
        <w:pStyle w:val="NotesTextList"/>
      </w:pPr>
      <w:r>
        <w:t xml:space="preserve">Endpoints of different </w:t>
      </w:r>
      <w:r>
        <w:t>sizes differ slightly in appearance, but their installation methods are similar. The following uses one endpoint as an example.</w:t>
      </w:r>
    </w:p>
    <w:p w:rsidR="00744B58" w:rsidRDefault="004251B7">
      <w:pPr>
        <w:pStyle w:val="NotesTextList"/>
      </w:pPr>
      <w:r>
        <w:t>When installing or removing an OPS, ensure that the endpoint is powered off. Otherwise, the OPS may be abnormal.</w:t>
      </w:r>
    </w:p>
    <w:p w:rsidR="00744B58" w:rsidRDefault="004251B7">
      <w:pPr>
        <w:pStyle w:val="FigureDescription"/>
      </w:pPr>
      <w:r>
        <w:t>OPS installatio</w:t>
      </w:r>
      <w:r>
        <w:t>n position</w:t>
      </w:r>
    </w:p>
    <w:p w:rsidR="00744B58" w:rsidRDefault="00AD6A7A">
      <w:pPr>
        <w:pStyle w:val="Figure"/>
      </w:pPr>
      <w:r>
        <w:pict>
          <v:shape id="_x0000_i1045" type="#_x0000_t75" style="width:276.95pt;height:254.85pt">
            <v:imagedata r:id="rId54" o:title=""/>
          </v:shape>
        </w:pict>
      </w:r>
    </w:p>
    <w:p w:rsidR="00744B58" w:rsidRDefault="00744B58"/>
    <w:p w:rsidR="00744B58" w:rsidRDefault="00744B58">
      <w:pPr>
        <w:sectPr w:rsidR="00744B58">
          <w:headerReference w:type="even" r:id="rId55"/>
          <w:headerReference w:type="default" r:id="rId56"/>
          <w:footerReference w:type="even" r:id="rId57"/>
          <w:footerReference w:type="default" r:id="rId58"/>
          <w:pgSz w:w="11907" w:h="16840" w:code="9"/>
          <w:pgMar w:top="1701" w:right="1134" w:bottom="1701" w:left="1134" w:header="567" w:footer="567" w:gutter="0"/>
          <w:cols w:space="425"/>
          <w:docGrid w:linePitch="312"/>
        </w:sectPr>
      </w:pPr>
    </w:p>
    <w:p w:rsidR="00744B58" w:rsidRDefault="004251B7">
      <w:pPr>
        <w:pStyle w:val="1"/>
      </w:pPr>
      <w:bookmarkStart w:id="31" w:name="EN-US_TOPIC_0000002221291989"/>
      <w:bookmarkStart w:id="32" w:name="_Toc256000012"/>
      <w:bookmarkEnd w:id="31"/>
      <w:r>
        <w:lastRenderedPageBreak/>
        <w:t>Functions and Features</w:t>
      </w:r>
      <w:bookmarkEnd w:id="32"/>
    </w:p>
    <w:p w:rsidR="00744B58" w:rsidRDefault="004251B7" w:rsidP="004251B7">
      <w:pPr>
        <w:pStyle w:val="21"/>
        <w:numPr>
          <w:ilvl w:val="1"/>
          <w:numId w:val="31"/>
        </w:numPr>
      </w:pPr>
      <w:bookmarkStart w:id="33" w:name="EN-US_TOPIC_0000002329282441"/>
      <w:bookmarkStart w:id="34" w:name="_Toc256000013"/>
      <w:bookmarkEnd w:id="33"/>
      <w:r>
        <w:t>Ultra-HD Video</w:t>
      </w:r>
      <w:bookmarkEnd w:id="34"/>
    </w:p>
    <w:p w:rsidR="00744B58" w:rsidRDefault="004251B7">
      <w:r>
        <w:t>The IdeaHub uses H.265 as the encoding and decoding protocol for both video and presentation, together with Huawei proprietary Video Motion Enhancement (VME), to provide 4K video and presentati</w:t>
      </w:r>
      <w:r>
        <w:t>on experience.</w:t>
      </w:r>
    </w:p>
    <w:p w:rsidR="00744B58" w:rsidRDefault="004251B7">
      <w:r>
        <w:t>4K delivers four times the resolution of 1080p screens, giving incredible clarity and lifelike detail to images on a larger screen.</w:t>
      </w:r>
    </w:p>
    <w:p w:rsidR="00744B58" w:rsidRDefault="004251B7">
      <w:pPr>
        <w:pStyle w:val="FigureDescription"/>
      </w:pPr>
      <w:r>
        <w:lastRenderedPageBreak/>
        <w:t>H.265 4K ultra-HD video</w:t>
      </w:r>
    </w:p>
    <w:p w:rsidR="00744B58" w:rsidRDefault="00AD6A7A">
      <w:pPr>
        <w:pStyle w:val="Figure"/>
      </w:pPr>
      <w:r>
        <w:pict>
          <v:shape id="_x0000_i1046" type="#_x0000_t75" style="width:392.25pt;height:369.7pt">
            <v:imagedata r:id="rId59" o:title=""/>
          </v:shape>
        </w:pict>
      </w:r>
    </w:p>
    <w:p w:rsidR="00744B58" w:rsidRDefault="00744B58"/>
    <w:p w:rsidR="00744B58" w:rsidRDefault="004251B7">
      <w:pPr>
        <w:pStyle w:val="21"/>
      </w:pPr>
      <w:bookmarkStart w:id="35" w:name="EN-US_TOPIC_0000002185925992"/>
      <w:bookmarkStart w:id="36" w:name="_Toc256000014"/>
      <w:bookmarkEnd w:id="35"/>
      <w:r>
        <w:t>Hi-Fi Audio</w:t>
      </w:r>
      <w:bookmarkEnd w:id="36"/>
    </w:p>
    <w:p w:rsidR="00744B58" w:rsidRDefault="004251B7">
      <w:pPr>
        <w:pStyle w:val="ItemList"/>
      </w:pPr>
      <w:r>
        <w:t>Supports Acoustic Echo Cancellation (AEC), Automatic Noise Suppression</w:t>
      </w:r>
      <w:r>
        <w:t xml:space="preserve"> (ANS), and Automatic Gain Control (AGC), as well as VoiceClear, AudioEnhancer, reverberation suppression, and lip synchronization.</w:t>
      </w:r>
    </w:p>
    <w:p w:rsidR="00744B58" w:rsidRDefault="004251B7">
      <w:pPr>
        <w:pStyle w:val="ItemList"/>
      </w:pPr>
      <w:r>
        <w:t>Supports Opus, Forward Error Correction (FEC), Backward Error Correction (BEC), Packet Loss Concealment (PLC), Net Automatic</w:t>
      </w:r>
      <w:r>
        <w:t xml:space="preserve"> Transfer-Enhancement (netATE), and Audio Jitter Buffer (AJB).</w:t>
      </w:r>
    </w:p>
    <w:p w:rsidR="00744B58" w:rsidRDefault="004251B7">
      <w:pPr>
        <w:pStyle w:val="ItemList"/>
      </w:pPr>
      <w:r>
        <w:t>Leverages the built-in microphone for the clear, crisp audio, and supports an external microphone for extending pickup distance.</w:t>
      </w:r>
    </w:p>
    <w:p w:rsidR="00744B58" w:rsidRDefault="004251B7">
      <w:pPr>
        <w:pStyle w:val="ItemList"/>
      </w:pPr>
      <w:r>
        <w:t>Based on the installation mode of the large screen, you can sele</w:t>
      </w:r>
      <w:r>
        <w:t xml:space="preserve">ct the corresponding configuration item on the touchscreen or web interface. For example, you can select </w:t>
      </w:r>
      <w:r>
        <w:rPr>
          <w:b/>
        </w:rPr>
        <w:t>Standard</w:t>
      </w:r>
      <w:r>
        <w:t xml:space="preserve"> (floor stand-mounted), </w:t>
      </w:r>
      <w:r>
        <w:rPr>
          <w:b/>
        </w:rPr>
        <w:t>Wall-mounted</w:t>
      </w:r>
      <w:r>
        <w:t xml:space="preserve">, or </w:t>
      </w:r>
      <w:r>
        <w:rPr>
          <w:b/>
        </w:rPr>
        <w:t>Wall-recessed</w:t>
      </w:r>
      <w:r>
        <w:t xml:space="preserve"> to achieve better audio and video effects.</w:t>
      </w:r>
    </w:p>
    <w:p w:rsidR="00744B58" w:rsidRDefault="004251B7">
      <w:pPr>
        <w:pStyle w:val="21"/>
      </w:pPr>
      <w:bookmarkStart w:id="37" w:name="EN-US_TOPIC_0000002185766336"/>
      <w:bookmarkStart w:id="38" w:name="_Toc256000015"/>
      <w:bookmarkEnd w:id="37"/>
      <w:r>
        <w:lastRenderedPageBreak/>
        <w:t>All-Scenario Intelligent Meetings</w:t>
      </w:r>
      <w:bookmarkEnd w:id="38"/>
    </w:p>
    <w:p w:rsidR="00744B58" w:rsidRDefault="004251B7">
      <w:pPr>
        <w:pStyle w:val="BlockLabel"/>
      </w:pPr>
      <w:r>
        <w:t xml:space="preserve">Full 4K </w:t>
      </w:r>
      <w:r>
        <w:t>Video Meetings</w:t>
      </w:r>
    </w:p>
    <w:p w:rsidR="00744B58" w:rsidRDefault="004251B7">
      <w:r>
        <w:t>By using the video conferencing capability provided by the CloudVC network, the IdeaHub works with a 4K professional-grade camera, and supports H.323+SIP dual stack and dual 4K hardware encoding and decoding capabilities. The IdeaHub support</w:t>
      </w:r>
      <w:r>
        <w:t>s up to 4K 30 fps HD video and 4K 30 fps HD data sharing, delivering clear details in frames.</w:t>
      </w:r>
    </w:p>
    <w:p w:rsidR="00744B58" w:rsidRDefault="00AD6A7A">
      <w:pPr>
        <w:pStyle w:val="NotesHeading"/>
      </w:pPr>
      <w:r>
        <w:rPr>
          <w:color w:val="339966"/>
        </w:rPr>
        <w:pict>
          <v:shape id="_x0000_i1047" type="#_x0000_t75" style="width:54.35pt;height:19pt">
            <v:imagedata r:id="rId46" o:title="note"/>
          </v:shape>
        </w:pict>
      </w:r>
    </w:p>
    <w:p w:rsidR="00744B58" w:rsidRDefault="004251B7">
      <w:pPr>
        <w:pStyle w:val="NotesText"/>
      </w:pPr>
      <w:r>
        <w:t>Only after the 4K30 meeting license is imported, the meeting dual-stream capability can reach up to 4K 30 fps for video and 4K 30 fps for presentation.</w:t>
      </w:r>
    </w:p>
    <w:p w:rsidR="00744B58" w:rsidRDefault="004251B7">
      <w:pPr>
        <w:pStyle w:val="BlockLabel"/>
      </w:pPr>
      <w:r>
        <w:t>Multistr</w:t>
      </w:r>
      <w:r>
        <w:t>eaming Conferencing</w:t>
      </w:r>
    </w:p>
    <w:p w:rsidR="00744B58" w:rsidRDefault="004251B7">
      <w:r>
        <w:t>Multistreaming conferencing leverages Scalable Video Coding (SVC). The IdeaHub is responsible for video codec and the continuous presence layout, and the MCU (CloudMCU or VP9800 series MCU) only forwards video streams at different resol</w:t>
      </w:r>
      <w:r>
        <w:t>utions or frame rates. In this way, the workload is relieved, the latency is reduced, and access of mass IdeaHubs is made possible.</w:t>
      </w:r>
    </w:p>
    <w:p w:rsidR="00744B58" w:rsidRDefault="004251B7">
      <w:r>
        <w:t>A maximum of four channels of video streams can be sent from the IdeaHub to the MCU. The resolution ranges from 180p to 1080</w:t>
      </w:r>
      <w:r>
        <w:t>p. A maximum of 25 channels of video streams can be forwarded from the MCU to each IdeaHub. The resolution, up to 1080p allowed, depends on the actual bandwidth.</w:t>
      </w:r>
    </w:p>
    <w:p w:rsidR="00744B58" w:rsidRDefault="004251B7">
      <w:r>
        <w:t>When multiple audio streams are supported, the IdeaHub sends one channel of audio streams to t</w:t>
      </w:r>
      <w:r>
        <w:t>he MCU. The MCU forwards a maximum of three channels of audio streams to each IdeaHub. An IdeaHub supports a maximum of three channels of decoding, mixing, and local output.</w:t>
      </w:r>
    </w:p>
    <w:p w:rsidR="00744B58" w:rsidRDefault="00AD6A7A">
      <w:pPr>
        <w:pStyle w:val="NotesHeading"/>
      </w:pPr>
      <w:r>
        <w:rPr>
          <w:color w:val="339966"/>
        </w:rPr>
        <w:pict>
          <v:shape id="_x0000_i1048" type="#_x0000_t75" style="width:54.35pt;height:19pt">
            <v:imagedata r:id="rId46" o:title="note"/>
          </v:shape>
        </w:pict>
      </w:r>
    </w:p>
    <w:p w:rsidR="00744B58" w:rsidRDefault="004251B7">
      <w:pPr>
        <w:pStyle w:val="NotesTextList"/>
      </w:pPr>
      <w:r>
        <w:t>Audio multistreaming is supported only when the CloudVC solution of 23.0 or late</w:t>
      </w:r>
      <w:r>
        <w:t>r is used and the audio protocol is Opus.</w:t>
      </w:r>
    </w:p>
    <w:p w:rsidR="00744B58" w:rsidRDefault="004251B7">
      <w:pPr>
        <w:pStyle w:val="NotesTextList"/>
      </w:pPr>
      <w:r>
        <w:t>A maximum of 25 video panes are supported only when the CloudVC solution of 24.1 or later is used and the video protocol is H.265.</w:t>
      </w:r>
    </w:p>
    <w:p w:rsidR="00744B58" w:rsidRDefault="004251B7">
      <w:pPr>
        <w:pStyle w:val="BlockLabel"/>
      </w:pPr>
      <w:r>
        <w:t>Adapting to Cloud Meetings</w:t>
      </w:r>
    </w:p>
    <w:p w:rsidR="00744B58" w:rsidRDefault="004251B7">
      <w:r>
        <w:t xml:space="preserve">The IdeaHub adapts to the Huawei Cloud Meeting </w:t>
      </w:r>
      <w:r w:rsidR="00AD6A7A">
        <w:t>SmartRooms</w:t>
      </w:r>
      <w:r>
        <w:t>, Tencent Meeting Rooms, and Lark Meetings. Cloud meetings support HD video meetings with a resolution of up to 1080p.</w:t>
      </w:r>
    </w:p>
    <w:p w:rsidR="00744B58" w:rsidRDefault="004251B7">
      <w:pPr>
        <w:pStyle w:val="BlockLabel"/>
      </w:pPr>
      <w:r>
        <w:t>BYOM</w:t>
      </w:r>
    </w:p>
    <w:p w:rsidR="00744B58" w:rsidRDefault="004251B7">
      <w:r>
        <w:t xml:space="preserve">The IdeaHub can be connected to mobile devices, computers, or OPS modules. After the connection, the </w:t>
      </w:r>
      <w:r>
        <w:t xml:space="preserve">camera, microphone, speaker, and screen of the IdeaHub can be used by the mobile devices, computers, or OPS modules. After the performance enhancement license is imported to the IdeaHub, you can enable the image quality enhancement feature when projecting </w:t>
      </w:r>
      <w:r>
        <w:t>from an OPS or PC and using the BYOM function to improve the clarity of videos on the large screen.</w:t>
      </w:r>
    </w:p>
    <w:p w:rsidR="00744B58" w:rsidRDefault="004251B7">
      <w:r>
        <w:lastRenderedPageBreak/>
        <w:t>Participants can enjoy a wide field of view and long-distance sound pickup in professional meeting rooms. More participants at the local site can participat</w:t>
      </w:r>
      <w:r>
        <w:t>e in efficient discussions; the video and audio played at the remote site are clear.</w:t>
      </w:r>
    </w:p>
    <w:p w:rsidR="00744B58" w:rsidRDefault="004251B7">
      <w:pPr>
        <w:pStyle w:val="21"/>
      </w:pPr>
      <w:bookmarkStart w:id="39" w:name="EN-US_TOPIC_0000002185925960"/>
      <w:bookmarkStart w:id="40" w:name="_Toc256000016"/>
      <w:bookmarkEnd w:id="39"/>
      <w:r>
        <w:t>Smart Projection</w:t>
      </w:r>
      <w:bookmarkEnd w:id="40"/>
    </w:p>
    <w:p w:rsidR="00744B58" w:rsidRDefault="004251B7">
      <w:r>
        <w:t>The IdeaHub supports wired and wireless projection modes. Both modes provide basically the same functions. You can use either of the two modes based on yo</w:t>
      </w:r>
      <w:r>
        <w:t>ur needs to easily share audio files, videos, images, and other files on your mobile device or PC. In addition, the IdeaHub supports reverse control and annotation, making projection and information interaction simple and efficient.</w:t>
      </w:r>
    </w:p>
    <w:p w:rsidR="00744B58" w:rsidRDefault="004251B7">
      <w:pPr>
        <w:pStyle w:val="BlockLabel"/>
      </w:pPr>
      <w:r>
        <w:t>Wired Projection</w:t>
      </w:r>
    </w:p>
    <w:p w:rsidR="00744B58" w:rsidRDefault="004251B7">
      <w:r>
        <w:t>The Id</w:t>
      </w:r>
      <w:r>
        <w:t>eaHub can be connected to a computer using an HDMI cable or USB Type-C cable to share the computer desktop. The IdeaHub supports plug-and-share. After performing wired projection using a Type-C cable, the computer can directly use the camera, microphone, a</w:t>
      </w:r>
      <w:r>
        <w:t>nd speaker of the IdeaHub. In addition, the IdeaHub allows mobile devices to perform projection using a USB Type-C cable.</w:t>
      </w:r>
    </w:p>
    <w:p w:rsidR="00744B58" w:rsidRDefault="004251B7">
      <w:pPr>
        <w:pStyle w:val="BlockLabel"/>
      </w:pPr>
      <w:r>
        <w:t>Wireless Projection</w:t>
      </w:r>
    </w:p>
    <w:p w:rsidR="00744B58" w:rsidRDefault="004251B7">
      <w:r>
        <w:t>Wireless projection frees you from complex cable connections and allows you to easily share your computer and mobi</w:t>
      </w:r>
      <w:r>
        <w:t>le device screens.</w:t>
      </w:r>
    </w:p>
    <w:p w:rsidR="00744B58" w:rsidRDefault="004251B7">
      <w:pPr>
        <w:pStyle w:val="ItemList"/>
      </w:pPr>
      <w:r>
        <w:t>With Huawei Cloud Meeting and IdeaShare mobile clients, you can share your mobile device screen.</w:t>
      </w:r>
    </w:p>
    <w:p w:rsidR="00744B58" w:rsidRDefault="004251B7">
      <w:pPr>
        <w:pStyle w:val="ItemList"/>
      </w:pPr>
      <w:r>
        <w:t>With Huawei Cloud Meeting and IdeaShare Windows/macOS PC clients, you can share your PC desktop.</w:t>
      </w:r>
    </w:p>
    <w:p w:rsidR="00744B58" w:rsidRDefault="004251B7">
      <w:pPr>
        <w:pStyle w:val="ItemList"/>
      </w:pPr>
      <w:r>
        <w:t>With the IdeaShare Android/HarmonyOS/Window</w:t>
      </w:r>
      <w:r>
        <w:t>s client, the Wi-Fi P2P connection mode is supported. Projection can be started even if the mobile device and IdeaHub are not on the same network.</w:t>
      </w:r>
    </w:p>
    <w:p w:rsidR="00744B58" w:rsidRDefault="004251B7">
      <w:pPr>
        <w:pStyle w:val="ItemList"/>
      </w:pPr>
      <w:r>
        <w:t>The IdeaShare client supports ultrasonic projection. That is, when the client and endpoint are on the same ne</w:t>
      </w:r>
      <w:r>
        <w:t>twork, the client can discover nearby endpoints through ultrasonic waves, implementing projection without the need to enter the projection code.</w:t>
      </w:r>
    </w:p>
    <w:p w:rsidR="00744B58" w:rsidRDefault="004251B7">
      <w:pPr>
        <w:pStyle w:val="ItemList"/>
      </w:pPr>
      <w:r>
        <w:t>Simply insert the IdeaShare Key into the IdeaHub for pairing and then into your computer to easily share your d</w:t>
      </w:r>
      <w:r>
        <w:t>esktop with the IdeaHub.</w:t>
      </w:r>
    </w:p>
    <w:p w:rsidR="00744B58" w:rsidRDefault="004251B7">
      <w:pPr>
        <w:pStyle w:val="ItemList"/>
      </w:pPr>
      <w:r>
        <w:t>When using the IdeaShare client or the IdeaShare Key (Type-C) on a Windows or macOS computer, the screen extension feature is supported, allowing the extended screen to be shared to the endpoint.</w:t>
      </w:r>
    </w:p>
    <w:p w:rsidR="00744B58" w:rsidRDefault="004251B7">
      <w:pPr>
        <w:pStyle w:val="ItemList"/>
      </w:pPr>
      <w:r>
        <w:t xml:space="preserve">A maximum of nine clients or </w:t>
      </w:r>
      <w:r>
        <w:t>IdeaShare Keys (Type-C) can be used to share content of up to nine devices to one endpoint at the same time. A maximum of six IdeaShare Keys (Type-C) can be connected at the same time.</w:t>
      </w:r>
    </w:p>
    <w:p w:rsidR="00744B58" w:rsidRDefault="004251B7">
      <w:pPr>
        <w:pStyle w:val="ItemList"/>
      </w:pPr>
      <w:r>
        <w:t>With the IdeaShare Windows client or IdeaShare Key (Type-C), which supp</w:t>
      </w:r>
      <w:r>
        <w:t>orts BYOM, the camera, microphone, and speaker of the IdeaHub can be used as virtual peripherals for third-party meeting software installed on computers.</w:t>
      </w:r>
    </w:p>
    <w:p w:rsidR="00744B58" w:rsidRDefault="004251B7">
      <w:pPr>
        <w:pStyle w:val="ItemList"/>
      </w:pPr>
      <w:r>
        <w:t>On the large screen and devices with host rights, you can manage screen sharing permissions for the cl</w:t>
      </w:r>
      <w:r>
        <w:t>ient and IdeaShare Key.</w:t>
      </w:r>
    </w:p>
    <w:p w:rsidR="00744B58" w:rsidRDefault="004251B7">
      <w:pPr>
        <w:pStyle w:val="FigureDescription"/>
      </w:pPr>
      <w:r>
        <w:lastRenderedPageBreak/>
        <w:t>IdeaShare Key (Type-A)</w:t>
      </w:r>
    </w:p>
    <w:p w:rsidR="00744B58" w:rsidRDefault="00AD6A7A">
      <w:pPr>
        <w:pStyle w:val="Figure"/>
      </w:pPr>
      <w:r>
        <w:pict>
          <v:shape id="_x0000_i1049" type="#_x0000_t75" style="width:280.95pt;height:106.45pt">
            <v:imagedata r:id="rId60" o:title=""/>
          </v:shape>
        </w:pict>
      </w:r>
    </w:p>
    <w:p w:rsidR="00744B58" w:rsidRDefault="00744B58"/>
    <w:p w:rsidR="00744B58" w:rsidRDefault="004251B7">
      <w:pPr>
        <w:pStyle w:val="FigureDescription"/>
      </w:pPr>
      <w:r>
        <w:t>IdeaShare Key (Type-C)</w:t>
      </w:r>
    </w:p>
    <w:p w:rsidR="00744B58" w:rsidRDefault="00AD6A7A">
      <w:pPr>
        <w:pStyle w:val="Figure"/>
      </w:pPr>
      <w:r>
        <w:pict>
          <v:shape id="_x0000_i1050" type="#_x0000_t75" style="width:339.7pt;height:190.4pt">
            <v:imagedata r:id="rId61" o:title=""/>
          </v:shape>
        </w:pict>
      </w:r>
    </w:p>
    <w:p w:rsidR="00744B58" w:rsidRDefault="00744B58"/>
    <w:p w:rsidR="00744B58" w:rsidRDefault="004251B7">
      <w:pPr>
        <w:pStyle w:val="BlockLabel"/>
      </w:pPr>
      <w:r>
        <w:t>DLNA Projection</w:t>
      </w:r>
    </w:p>
    <w:p w:rsidR="00744B58" w:rsidRDefault="004251B7">
      <w:r>
        <w:t>If a third-party audio or video app supports DLNA-based projection, you can project images, music, or videos to the IdeaHub via this app.</w:t>
      </w:r>
    </w:p>
    <w:p w:rsidR="00744B58" w:rsidRDefault="004251B7">
      <w:pPr>
        <w:pStyle w:val="BlockLabel"/>
      </w:pPr>
      <w:r>
        <w:t>Cast+ Wireless Projection</w:t>
      </w:r>
    </w:p>
    <w:p w:rsidR="00744B58" w:rsidRDefault="004251B7">
      <w:r>
        <w:t>You can use the wireless projection function on the control center of your Huawei phone to quickly project your phone screen to the IdeaHub, without the need to connect cables.</w:t>
      </w:r>
    </w:p>
    <w:p w:rsidR="00744B58" w:rsidRDefault="004251B7">
      <w:pPr>
        <w:pStyle w:val="BlockLabel"/>
      </w:pPr>
      <w:r>
        <w:t>Projection with Miracast</w:t>
      </w:r>
    </w:p>
    <w:p w:rsidR="00744B58" w:rsidRDefault="004251B7">
      <w:r>
        <w:t>Android phones or Windows computers that support Mirac</w:t>
      </w:r>
      <w:r>
        <w:t>ast projection can use the wireless projection function to quickly project content from your phone or computer to the IdeaHub. Your device does not need to be on the same LAN as the endpoint.</w:t>
      </w:r>
    </w:p>
    <w:p w:rsidR="00744B58" w:rsidRDefault="004251B7">
      <w:pPr>
        <w:pStyle w:val="BlockLabel"/>
      </w:pPr>
      <w:r>
        <w:t>NFC OneHop Projection</w:t>
      </w:r>
    </w:p>
    <w:p w:rsidR="00744B58" w:rsidRDefault="004251B7">
      <w:r>
        <w:t>Enable NFC on your Huawei phone, and place</w:t>
      </w:r>
      <w:r>
        <w:t xml:space="preserve"> your phone close to the NFC sensor area of the IdeaHub to trigger pairing. Then you can project your phone screen to the IdeaHub.</w:t>
      </w:r>
    </w:p>
    <w:p w:rsidR="00744B58" w:rsidRDefault="004251B7">
      <w:pPr>
        <w:pStyle w:val="BlockLabel"/>
      </w:pPr>
      <w:r>
        <w:lastRenderedPageBreak/>
        <w:t>Reverse Control</w:t>
      </w:r>
    </w:p>
    <w:p w:rsidR="00744B58" w:rsidRDefault="004251B7">
      <w:r>
        <w:t>The IdeaHub allows you to reversely control the computer desktop from the touchscreen by performing tap, drag</w:t>
      </w:r>
      <w:r>
        <w:t>, and double-tap operations on the touchscreen. When a PowerPoint presentation is in slide show mode on the computer, you can change slides or end the show using the touchscreen.</w:t>
      </w:r>
    </w:p>
    <w:p w:rsidR="00744B58" w:rsidRDefault="004251B7">
      <w:pPr>
        <w:pStyle w:val="21"/>
      </w:pPr>
      <w:bookmarkStart w:id="41" w:name="EN-US_TOPIC_0000002185925920"/>
      <w:bookmarkStart w:id="42" w:name="_Toc256000017"/>
      <w:bookmarkEnd w:id="41"/>
      <w:r>
        <w:t>Whiteboard Collaboration</w:t>
      </w:r>
      <w:bookmarkEnd w:id="42"/>
    </w:p>
    <w:p w:rsidR="00744B58" w:rsidRDefault="004251B7">
      <w:r>
        <w:t>The IdeaHub's built-in whiteboard features ultra-low</w:t>
      </w:r>
      <w:r>
        <w:t xml:space="preserve"> writing latency and smooth writing. The whiteboard provides multiple writing modes and mistouch prevention to meet the requirements of daily office and education writing scenarios. Whiteboard content can be easily saved and transferred through multiple me</w:t>
      </w:r>
      <w:r>
        <w:t>thods. Users can choose a method as they like.</w:t>
      </w:r>
    </w:p>
    <w:p w:rsidR="00744B58" w:rsidRDefault="004251B7">
      <w:pPr>
        <w:pStyle w:val="TableDescription"/>
      </w:pPr>
      <w:r>
        <w:t>Whiteboard collaboration functions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80"/>
        <w:gridCol w:w="6458"/>
      </w:tblGrid>
      <w:tr w:rsidR="00744B58" w:rsidTr="004251B7">
        <w:trPr>
          <w:tblHeader/>
        </w:trPr>
        <w:tc>
          <w:tcPr>
            <w:tcW w:w="93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744B58" w:rsidRDefault="004251B7">
            <w:pPr>
              <w:pStyle w:val="TableHeading"/>
            </w:pPr>
            <w:r>
              <w:t>Function</w:t>
            </w:r>
          </w:p>
        </w:tc>
        <w:tc>
          <w:tcPr>
            <w:tcW w:w="4068"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744B58" w:rsidRDefault="004251B7">
            <w:pPr>
              <w:pStyle w:val="TableHeading"/>
            </w:pPr>
            <w:r>
              <w:t>Description</w:t>
            </w:r>
          </w:p>
        </w:tc>
      </w:tr>
      <w:tr w:rsidR="004251B7" w:rsidTr="004251B7">
        <w:tc>
          <w:tcPr>
            <w:tcW w:w="932"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Creating a whiteboard</w:t>
            </w:r>
          </w:p>
        </w:tc>
        <w:tc>
          <w:tcPr>
            <w:tcW w:w="4068" w:type="pct"/>
            <w:tcBorders>
              <w:top w:val="single" w:sz="6" w:space="0" w:color="000000"/>
              <w:bottom w:val="single" w:sz="6" w:space="0" w:color="000000"/>
            </w:tcBorders>
            <w:shd w:val="clear" w:color="auto" w:fill="auto"/>
          </w:tcPr>
          <w:p w:rsidR="00744B58" w:rsidRDefault="004251B7">
            <w:pPr>
              <w:pStyle w:val="TableText"/>
            </w:pPr>
            <w:r>
              <w:t>Create a maximum of 100 whiteboard pages and set their background color to white, gray, or dark green.</w:t>
            </w:r>
          </w:p>
        </w:tc>
      </w:tr>
      <w:tr w:rsidR="004251B7" w:rsidTr="004251B7">
        <w:tc>
          <w:tcPr>
            <w:tcW w:w="932"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Writing on a whiteboard</w:t>
            </w:r>
          </w:p>
        </w:tc>
        <w:tc>
          <w:tcPr>
            <w:tcW w:w="4068" w:type="pct"/>
            <w:tcBorders>
              <w:top w:val="single" w:sz="6" w:space="0" w:color="000000"/>
              <w:bottom w:val="single" w:sz="6" w:space="0" w:color="000000"/>
            </w:tcBorders>
            <w:shd w:val="clear" w:color="auto" w:fill="auto"/>
          </w:tcPr>
          <w:p w:rsidR="00744B58" w:rsidRDefault="004251B7">
            <w:pPr>
              <w:pStyle w:val="ItemListinTable"/>
            </w:pPr>
            <w:r>
              <w:t>Write with your finger or a stylus pen.</w:t>
            </w:r>
          </w:p>
          <w:p w:rsidR="00744B58" w:rsidRDefault="004251B7">
            <w:pPr>
              <w:pStyle w:val="ItemListinTable"/>
            </w:pPr>
            <w:r>
              <w:t>Support a handwriting effect for a fountain pen.</w:t>
            </w:r>
          </w:p>
          <w:p w:rsidR="00744B58" w:rsidRDefault="004251B7">
            <w:pPr>
              <w:pStyle w:val="ItemListinTable"/>
            </w:pPr>
            <w:r>
              <w:t>Support writing with up to ten fingers at the same time.</w:t>
            </w:r>
          </w:p>
          <w:p w:rsidR="00744B58" w:rsidRDefault="004251B7">
            <w:pPr>
              <w:pStyle w:val="ItemListinTable"/>
            </w:pPr>
            <w:r>
              <w:t>Support intelligent writing recognition of shapes and texts.</w:t>
            </w:r>
          </w:p>
          <w:p w:rsidR="00744B58" w:rsidRDefault="004251B7">
            <w:pPr>
              <w:pStyle w:val="ItemListinTable"/>
            </w:pPr>
            <w:r>
              <w:t>Select, move, zoom in, zoom out, delete, and edit</w:t>
            </w:r>
            <w:r>
              <w:t xml:space="preserve"> shapes and texts, or cancel the preceding operations.</w:t>
            </w:r>
          </w:p>
          <w:p w:rsidR="00744B58" w:rsidRDefault="004251B7">
            <w:pPr>
              <w:pStyle w:val="ItemListinTable"/>
            </w:pPr>
            <w:r>
              <w:t>Support writing in the highlighter effect.</w:t>
            </w:r>
          </w:p>
          <w:p w:rsidR="00744B58" w:rsidRDefault="004251B7">
            <w:pPr>
              <w:pStyle w:val="ItemListinTable"/>
            </w:pPr>
            <w:r>
              <w:t>Support adjustment of line thickness for handwriting (in fountain pen, pencil, and highlighter effects).</w:t>
            </w:r>
          </w:p>
          <w:p w:rsidR="00744B58" w:rsidRDefault="004251B7">
            <w:pPr>
              <w:pStyle w:val="ItemListinTable"/>
            </w:pPr>
            <w:r>
              <w:t xml:space="preserve">Insert shapes such as triangles, quadrilaterals, and </w:t>
            </w:r>
            <w:r>
              <w:t>circles.</w:t>
            </w:r>
          </w:p>
          <w:p w:rsidR="00744B58" w:rsidRDefault="004251B7">
            <w:pPr>
              <w:pStyle w:val="ItemListinTable"/>
            </w:pPr>
            <w:r>
              <w:t>Insert images.</w:t>
            </w:r>
          </w:p>
          <w:p w:rsidR="00744B58" w:rsidRDefault="004251B7">
            <w:pPr>
              <w:pStyle w:val="ItemListinTable"/>
            </w:pPr>
            <w:r>
              <w:t>Insert content from the favorites.</w:t>
            </w:r>
          </w:p>
          <w:p w:rsidR="00744B58" w:rsidRDefault="004251B7">
            <w:pPr>
              <w:pStyle w:val="ItemListinTable"/>
            </w:pPr>
            <w:r>
              <w:t xml:space="preserve">Use the intelligent search function in the whiteboard app and insert the search results into the whiteboard. These functions are available only after an endpoint is connected to the IdeaManager </w:t>
            </w:r>
            <w:r>
              <w:t>(cloud service) and a large model is configured on the IdeaManager (cloud service).</w:t>
            </w:r>
          </w:p>
        </w:tc>
      </w:tr>
      <w:tr w:rsidR="004251B7" w:rsidTr="004251B7">
        <w:tc>
          <w:tcPr>
            <w:tcW w:w="932"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Operating a whiteboard</w:t>
            </w:r>
          </w:p>
        </w:tc>
        <w:tc>
          <w:tcPr>
            <w:tcW w:w="4068" w:type="pct"/>
            <w:tcBorders>
              <w:top w:val="single" w:sz="6" w:space="0" w:color="000000"/>
              <w:bottom w:val="single" w:sz="6" w:space="0" w:color="000000"/>
            </w:tcBorders>
            <w:shd w:val="clear" w:color="auto" w:fill="auto"/>
          </w:tcPr>
          <w:p w:rsidR="00744B58" w:rsidRDefault="004251B7">
            <w:pPr>
              <w:pStyle w:val="ItemListinTable"/>
            </w:pPr>
            <w:r>
              <w:t>Perform operations such as zooming in, zooming out, erasing, and dragging the canvas by using your finger.</w:t>
            </w:r>
          </w:p>
          <w:p w:rsidR="00744B58" w:rsidRDefault="004251B7">
            <w:pPr>
              <w:pStyle w:val="ItemListinTable"/>
            </w:pPr>
            <w:r>
              <w:t>Circle an area. You can move, zoom in/out</w:t>
            </w:r>
            <w:r>
              <w:t xml:space="preserve"> on, copy, paste, or delete the selected content, add it to favorites, or change the color in the circled area.</w:t>
            </w:r>
          </w:p>
          <w:p w:rsidR="00744B58" w:rsidRDefault="004251B7">
            <w:pPr>
              <w:pStyle w:val="ItemListinTable"/>
            </w:pPr>
            <w:r>
              <w:t>Support precise erasing and full screen clearing.</w:t>
            </w:r>
          </w:p>
          <w:p w:rsidR="00744B58" w:rsidRDefault="004251B7">
            <w:pPr>
              <w:pStyle w:val="ItemListinTable"/>
            </w:pPr>
            <w:r>
              <w:t>Erase only highlighter strokes.</w:t>
            </w:r>
          </w:p>
          <w:p w:rsidR="00744B58" w:rsidRDefault="004251B7">
            <w:pPr>
              <w:pStyle w:val="ItemListinTable"/>
            </w:pPr>
            <w:r>
              <w:t>Crop a single image.</w:t>
            </w:r>
          </w:p>
        </w:tc>
      </w:tr>
      <w:tr w:rsidR="004251B7" w:rsidTr="004251B7">
        <w:tc>
          <w:tcPr>
            <w:tcW w:w="932"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 xml:space="preserve">Saving a </w:t>
            </w:r>
            <w:r>
              <w:lastRenderedPageBreak/>
              <w:t>whiteboard</w:t>
            </w:r>
          </w:p>
        </w:tc>
        <w:tc>
          <w:tcPr>
            <w:tcW w:w="4068" w:type="pct"/>
            <w:tcBorders>
              <w:top w:val="single" w:sz="6" w:space="0" w:color="000000"/>
              <w:bottom w:val="single" w:sz="6" w:space="0" w:color="000000"/>
            </w:tcBorders>
            <w:shd w:val="clear" w:color="auto" w:fill="auto"/>
          </w:tcPr>
          <w:p w:rsidR="00744B58" w:rsidRDefault="004251B7">
            <w:pPr>
              <w:pStyle w:val="ItemListinTable"/>
            </w:pPr>
            <w:r>
              <w:lastRenderedPageBreak/>
              <w:t xml:space="preserve">Save the whiteboard </w:t>
            </w:r>
            <w:r>
              <w:t>to a local directory.</w:t>
            </w:r>
          </w:p>
          <w:p w:rsidR="00744B58" w:rsidRDefault="004251B7">
            <w:pPr>
              <w:pStyle w:val="ItemListinTable"/>
            </w:pPr>
            <w:r>
              <w:lastRenderedPageBreak/>
              <w:t>Save the whiteboard to a USB flash drive.</w:t>
            </w:r>
          </w:p>
          <w:p w:rsidR="00744B58" w:rsidRDefault="004251B7">
            <w:pPr>
              <w:pStyle w:val="ItemListinTable"/>
            </w:pPr>
            <w:r>
              <w:t>Transfer the whiteboard content via emails on condition that email accounts have been configured.</w:t>
            </w:r>
          </w:p>
          <w:p w:rsidR="00744B58" w:rsidRDefault="004251B7">
            <w:pPr>
              <w:pStyle w:val="ItemListinTable"/>
            </w:pPr>
            <w:r>
              <w:t>Scan the QR code with the Huawei Cloud Meeting client to save the whiteboard content.</w:t>
            </w:r>
          </w:p>
          <w:p w:rsidR="00744B58" w:rsidRDefault="004251B7">
            <w:pPr>
              <w:pStyle w:val="ItemListinTable"/>
            </w:pPr>
            <w:r>
              <w:t>Save whi</w:t>
            </w:r>
            <w:r>
              <w:t>teboard content to a configured third-party server by scanning the QR code.</w:t>
            </w:r>
          </w:p>
          <w:p w:rsidR="00744B58" w:rsidRDefault="004251B7">
            <w:pPr>
              <w:pStyle w:val="ItemListinTable"/>
            </w:pPr>
            <w:r>
              <w:t>Save content by scanning the QR code through the browser.</w:t>
            </w:r>
          </w:p>
          <w:p w:rsidR="00744B58" w:rsidRDefault="004251B7">
            <w:pPr>
              <w:pStyle w:val="ItemListinTable"/>
            </w:pPr>
            <w:r>
              <w:t>Share whiteboard files to third-party apps.</w:t>
            </w:r>
          </w:p>
        </w:tc>
      </w:tr>
      <w:tr w:rsidR="004251B7" w:rsidTr="004251B7">
        <w:tc>
          <w:tcPr>
            <w:tcW w:w="932"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Closing a whiteboard</w:t>
            </w:r>
          </w:p>
        </w:tc>
        <w:tc>
          <w:tcPr>
            <w:tcW w:w="4068" w:type="pct"/>
            <w:tcBorders>
              <w:top w:val="single" w:sz="6" w:space="0" w:color="000000"/>
              <w:bottom w:val="single" w:sz="6" w:space="0" w:color="000000"/>
            </w:tcBorders>
            <w:shd w:val="clear" w:color="auto" w:fill="auto"/>
          </w:tcPr>
          <w:p w:rsidR="00744B58" w:rsidRDefault="004251B7">
            <w:pPr>
              <w:pStyle w:val="TableText"/>
            </w:pPr>
            <w:r>
              <w:t xml:space="preserve">Before closing a whiteboard, you can choose whether to </w:t>
            </w:r>
            <w:r>
              <w:t>save the whiteboard content.</w:t>
            </w:r>
          </w:p>
        </w:tc>
      </w:tr>
      <w:tr w:rsidR="004251B7" w:rsidTr="004251B7">
        <w:tc>
          <w:tcPr>
            <w:tcW w:w="932"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Deleting a whiteboard</w:t>
            </w:r>
          </w:p>
        </w:tc>
        <w:tc>
          <w:tcPr>
            <w:tcW w:w="4068" w:type="pct"/>
            <w:tcBorders>
              <w:top w:val="single" w:sz="6" w:space="0" w:color="000000"/>
              <w:bottom w:val="single" w:sz="6" w:space="0" w:color="000000"/>
            </w:tcBorders>
            <w:shd w:val="clear" w:color="auto" w:fill="auto"/>
          </w:tcPr>
          <w:p w:rsidR="00744B58" w:rsidRDefault="004251B7">
            <w:pPr>
              <w:pStyle w:val="TableText"/>
            </w:pPr>
            <w:r>
              <w:t>Delete whiteboard pages or files.</w:t>
            </w:r>
          </w:p>
        </w:tc>
      </w:tr>
      <w:tr w:rsidR="004251B7" w:rsidTr="004251B7">
        <w:tc>
          <w:tcPr>
            <w:tcW w:w="932"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Opening a whiteboard</w:t>
            </w:r>
          </w:p>
        </w:tc>
        <w:tc>
          <w:tcPr>
            <w:tcW w:w="4068" w:type="pct"/>
            <w:tcBorders>
              <w:top w:val="single" w:sz="6" w:space="0" w:color="000000"/>
              <w:bottom w:val="single" w:sz="6" w:space="0" w:color="000000"/>
            </w:tcBorders>
            <w:shd w:val="clear" w:color="auto" w:fill="auto"/>
          </w:tcPr>
          <w:p w:rsidR="00744B58" w:rsidRDefault="004251B7">
            <w:pPr>
              <w:pStyle w:val="ItemListinTable"/>
            </w:pPr>
            <w:r>
              <w:t>Open a whiteboard from a local directory.</w:t>
            </w:r>
          </w:p>
          <w:p w:rsidR="00744B58" w:rsidRDefault="004251B7">
            <w:pPr>
              <w:pStyle w:val="ItemListinTable"/>
            </w:pPr>
            <w:r>
              <w:t>Open a whiteboard in a USB flash drive.</w:t>
            </w:r>
          </w:p>
          <w:p w:rsidR="00744B58" w:rsidRDefault="004251B7">
            <w:pPr>
              <w:pStyle w:val="ItemListinTable"/>
            </w:pPr>
            <w:r>
              <w:t xml:space="preserve">Scan the QR code with the Huawei Cloud Meeting client to open the </w:t>
            </w:r>
            <w:r>
              <w:t>whiteboard.</w:t>
            </w:r>
          </w:p>
        </w:tc>
      </w:tr>
      <w:tr w:rsidR="004251B7" w:rsidTr="004251B7">
        <w:tc>
          <w:tcPr>
            <w:tcW w:w="932"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Sharing a whiteboard</w:t>
            </w:r>
          </w:p>
        </w:tc>
        <w:tc>
          <w:tcPr>
            <w:tcW w:w="4068" w:type="pct"/>
            <w:tcBorders>
              <w:top w:val="single" w:sz="6" w:space="0" w:color="000000"/>
              <w:bottom w:val="single" w:sz="6" w:space="0" w:color="000000"/>
            </w:tcBorders>
            <w:shd w:val="clear" w:color="auto" w:fill="auto"/>
          </w:tcPr>
          <w:p w:rsidR="00744B58" w:rsidRDefault="004251B7">
            <w:pPr>
              <w:pStyle w:val="ItemListinTable"/>
            </w:pPr>
            <w:r>
              <w:t>Support whiteboard sharing during meetings.</w:t>
            </w:r>
          </w:p>
          <w:p w:rsidR="00744B58" w:rsidRDefault="004251B7">
            <w:pPr>
              <w:pStyle w:val="ItemListinTable"/>
            </w:pPr>
            <w:r>
              <w:t>Support collaboration on the whiteboard shared between local and remote sites in a data meeting.</w:t>
            </w:r>
          </w:p>
        </w:tc>
      </w:tr>
      <w:tr w:rsidR="004251B7" w:rsidTr="004251B7">
        <w:tc>
          <w:tcPr>
            <w:tcW w:w="932"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Annotation</w:t>
            </w:r>
          </w:p>
        </w:tc>
        <w:tc>
          <w:tcPr>
            <w:tcW w:w="4068" w:type="pct"/>
            <w:tcBorders>
              <w:top w:val="single" w:sz="6" w:space="0" w:color="000000"/>
              <w:bottom w:val="single" w:sz="6" w:space="0" w:color="000000"/>
            </w:tcBorders>
            <w:shd w:val="clear" w:color="auto" w:fill="auto"/>
          </w:tcPr>
          <w:p w:rsidR="00744B58" w:rsidRDefault="004251B7">
            <w:pPr>
              <w:pStyle w:val="ItemListinTable"/>
            </w:pPr>
            <w:r>
              <w:t>Annotate on local apps.</w:t>
            </w:r>
          </w:p>
          <w:p w:rsidR="00744B58" w:rsidRDefault="004251B7">
            <w:pPr>
              <w:pStyle w:val="ItemListinTable"/>
            </w:pPr>
            <w:r>
              <w:t>Allow annotations to be projected.</w:t>
            </w:r>
          </w:p>
          <w:p w:rsidR="00744B58" w:rsidRDefault="004251B7">
            <w:pPr>
              <w:pStyle w:val="ItemListinTable"/>
            </w:pPr>
            <w:r>
              <w:t>Support cr</w:t>
            </w:r>
            <w:r>
              <w:t>oss-screen annotation when a PPT file is played in full screen on the IdeaShare Windows client.</w:t>
            </w:r>
          </w:p>
          <w:p w:rsidR="00744B58" w:rsidRDefault="004251B7">
            <w:pPr>
              <w:pStyle w:val="ItemListinTable"/>
            </w:pPr>
            <w:r>
              <w:t>Support global annotation.</w:t>
            </w:r>
          </w:p>
          <w:p w:rsidR="00744B58" w:rsidRDefault="004251B7">
            <w:pPr>
              <w:pStyle w:val="ItemListinTable"/>
            </w:pPr>
            <w:r>
              <w:t>Save annotations to a local directory of the endpoint.</w:t>
            </w:r>
          </w:p>
          <w:p w:rsidR="00744B58" w:rsidRDefault="004251B7">
            <w:pPr>
              <w:pStyle w:val="ItemListinTable"/>
            </w:pPr>
            <w:r>
              <w:t>Open annotation files from a local directory of the endpoint.</w:t>
            </w:r>
          </w:p>
          <w:p w:rsidR="00744B58" w:rsidRDefault="004251B7">
            <w:pPr>
              <w:pStyle w:val="ItemListinTable"/>
            </w:pPr>
            <w:r>
              <w:t xml:space="preserve">Send annotated </w:t>
            </w:r>
            <w:r>
              <w:t>content via email.</w:t>
            </w:r>
          </w:p>
          <w:p w:rsidR="00744B58" w:rsidRDefault="004251B7">
            <w:pPr>
              <w:pStyle w:val="ItemListinTable"/>
            </w:pPr>
            <w:r>
              <w:t>Share annotations in a meeting.</w:t>
            </w:r>
          </w:p>
          <w:p w:rsidR="00744B58" w:rsidRDefault="004251B7">
            <w:pPr>
              <w:pStyle w:val="ItemListinTable"/>
            </w:pPr>
            <w:r>
              <w:t>Support collaboration on annotations shared between local and remote sites in a data meeting.</w:t>
            </w:r>
          </w:p>
          <w:p w:rsidR="00744B58" w:rsidRDefault="004251B7">
            <w:pPr>
              <w:pStyle w:val="ItemListinTable"/>
            </w:pPr>
            <w:r>
              <w:t>Add content on one split screen to the other, which is the whiteboard, as an image using the annotation functio</w:t>
            </w:r>
            <w:r>
              <w:t>n.</w:t>
            </w:r>
          </w:p>
          <w:p w:rsidR="00744B58" w:rsidRDefault="004251B7">
            <w:pPr>
              <w:pStyle w:val="ItemListinTable"/>
            </w:pPr>
            <w:r>
              <w:t>Touch and hold the annotation background to enter the editing state and crop the annotation background.</w:t>
            </w:r>
          </w:p>
        </w:tc>
      </w:tr>
    </w:tbl>
    <w:p w:rsidR="00744B58" w:rsidRDefault="00744B58"/>
    <w:p w:rsidR="00744B58" w:rsidRDefault="004251B7">
      <w:pPr>
        <w:pStyle w:val="21"/>
      </w:pPr>
      <w:bookmarkStart w:id="43" w:name="EN-US_TOPIC_0000002258520397"/>
      <w:bookmarkStart w:id="44" w:name="_Toc256000018"/>
      <w:bookmarkEnd w:id="43"/>
      <w:r>
        <w:lastRenderedPageBreak/>
        <w:t>Instant Writing with Stylus</w:t>
      </w:r>
      <w:bookmarkEnd w:id="44"/>
    </w:p>
    <w:p w:rsidR="00744B58" w:rsidRDefault="004251B7">
      <w:r>
        <w:t>With Instant Writing with Stylus enabled on the IdeaHub, you can use a new-gen stylus to write on the screen for annota</w:t>
      </w:r>
      <w:r>
        <w:t>tion. When dynamic annotation is enabled, the dynamic display of the screen content is not affected during annotation.</w:t>
      </w:r>
    </w:p>
    <w:p w:rsidR="00744B58" w:rsidRDefault="004251B7">
      <w:r>
        <w:t>After the writing is complete, the content can be imported to the whiteboard, saved, transferred by QR code scanning, sent by email, or s</w:t>
      </w:r>
      <w:r>
        <w:t>hared to a third-party app.</w:t>
      </w:r>
    </w:p>
    <w:p w:rsidR="00744B58" w:rsidRDefault="00AD6A7A">
      <w:pPr>
        <w:pStyle w:val="NotesHeading"/>
      </w:pPr>
      <w:r>
        <w:rPr>
          <w:color w:val="339966"/>
        </w:rPr>
        <w:pict>
          <v:shape id="_x0000_i1051" type="#_x0000_t75" style="width:54.35pt;height:19pt">
            <v:imagedata r:id="rId46" o:title="note"/>
          </v:shape>
        </w:pict>
      </w:r>
    </w:p>
    <w:p w:rsidR="00744B58" w:rsidRDefault="004251B7">
      <w:pPr>
        <w:pStyle w:val="NotesText"/>
      </w:pPr>
      <w:r>
        <w:t>Instant Writing with Stylus is supported only after the performance enhancement license is imported.</w:t>
      </w:r>
    </w:p>
    <w:p w:rsidR="00744B58" w:rsidRDefault="004251B7">
      <w:pPr>
        <w:pStyle w:val="21"/>
      </w:pPr>
      <w:bookmarkStart w:id="45" w:name="EN-US_TOPIC_0000002185766288"/>
      <w:bookmarkStart w:id="46" w:name="_Toc256000019"/>
      <w:bookmarkEnd w:id="45"/>
      <w:r>
        <w:t>Intelligent Tracking</w:t>
      </w:r>
      <w:bookmarkEnd w:id="46"/>
    </w:p>
    <w:p w:rsidR="00744B58" w:rsidRDefault="004251B7">
      <w:pPr>
        <w:pStyle w:val="BlockLabel"/>
      </w:pPr>
      <w:r>
        <w:t>Auto-Framing</w:t>
      </w:r>
    </w:p>
    <w:p w:rsidR="00744B58" w:rsidRDefault="004251B7">
      <w:r>
        <w:t xml:space="preserve">A dual-lens camera consisting of a wide-angle lens and a telephoto lens is used to perform </w:t>
      </w:r>
      <w:r>
        <w:t>panoramic photography, and the endpoint automatically adjusts its camera based on the number and position of participants, in order to ensure the optimal panoramic view.</w:t>
      </w:r>
    </w:p>
    <w:p w:rsidR="00744B58" w:rsidRDefault="004251B7">
      <w:pPr>
        <w:pStyle w:val="FigureDescription"/>
      </w:pPr>
      <w:r>
        <w:t>Auto-Framing</w:t>
      </w:r>
    </w:p>
    <w:p w:rsidR="00744B58" w:rsidRDefault="00AD6A7A">
      <w:pPr>
        <w:pStyle w:val="Figure"/>
      </w:pPr>
      <w:r>
        <w:pict>
          <v:shape id="_x0000_i1052" type="#_x0000_t75" style="width:394pt;height:172.7pt">
            <v:imagedata r:id="rId62" o:title=""/>
          </v:shape>
        </w:pict>
      </w:r>
    </w:p>
    <w:p w:rsidR="00744B58" w:rsidRDefault="00744B58"/>
    <w:p w:rsidR="00744B58" w:rsidRDefault="00AD6A7A">
      <w:pPr>
        <w:pStyle w:val="NotesHeading"/>
      </w:pPr>
      <w:r>
        <w:rPr>
          <w:color w:val="339966"/>
        </w:rPr>
        <w:pict>
          <v:shape id="_x0000_i1053" type="#_x0000_t75" style="width:54.35pt;height:19pt">
            <v:imagedata r:id="rId46" o:title="note"/>
          </v:shape>
        </w:pict>
      </w:r>
    </w:p>
    <w:p w:rsidR="00744B58" w:rsidRDefault="004251B7">
      <w:pPr>
        <w:pStyle w:val="NotesText"/>
      </w:pPr>
      <w:r>
        <w:t>Only the inner camera supports Auto-Framing.</w:t>
      </w:r>
    </w:p>
    <w:p w:rsidR="00744B58" w:rsidRDefault="004251B7">
      <w:pPr>
        <w:pStyle w:val="BlockLabel"/>
      </w:pPr>
      <w:r>
        <w:t>Voice Tracking</w:t>
      </w:r>
    </w:p>
    <w:p w:rsidR="00744B58" w:rsidRDefault="004251B7">
      <w:r>
        <w:t xml:space="preserve">The </w:t>
      </w:r>
      <w:r>
        <w:t>IdeaHub uses voice tracking and face detection algorithms to detect and locate the sound source. Using this information, it automatically displays a close-up image of the speaker.</w:t>
      </w:r>
    </w:p>
    <w:p w:rsidR="00744B58" w:rsidRDefault="004251B7">
      <w:r>
        <w:t>Voice tracking is applicable to two-person conversations. When two persons s</w:t>
      </w:r>
      <w:r>
        <w:t>peak in turn (such as A-B-A mode), the large screen will trigger a conversation mode and display the speakers in one or two panes based on their distance.</w:t>
      </w:r>
    </w:p>
    <w:p w:rsidR="00744B58" w:rsidRDefault="00AD6A7A">
      <w:pPr>
        <w:pStyle w:val="NotesHeading"/>
      </w:pPr>
      <w:r>
        <w:rPr>
          <w:color w:val="339966"/>
        </w:rPr>
        <w:lastRenderedPageBreak/>
        <w:pict>
          <v:shape id="_x0000_i1054" type="#_x0000_t75" style="width:54.35pt;height:19pt">
            <v:imagedata r:id="rId46" o:title="note"/>
          </v:shape>
        </w:pict>
      </w:r>
    </w:p>
    <w:p w:rsidR="00744B58" w:rsidRDefault="004251B7">
      <w:pPr>
        <w:pStyle w:val="NotesText"/>
      </w:pPr>
      <w:r>
        <w:t>Only the inner camera and microphone support voice tracking.</w:t>
      </w:r>
    </w:p>
    <w:p w:rsidR="00744B58" w:rsidRDefault="004251B7">
      <w:pPr>
        <w:pStyle w:val="BlockLabel"/>
      </w:pPr>
      <w:r>
        <w:t>Auto-Crop View</w:t>
      </w:r>
    </w:p>
    <w:p w:rsidR="00744B58" w:rsidRDefault="004251B7">
      <w:r>
        <w:t>The IdeaHub supports th</w:t>
      </w:r>
      <w:r>
        <w:t>e auto-crop view function, in which the video layout is adjusted based on the number and position of participants to ensure that each participant is displayed in the optimal view.</w:t>
      </w:r>
    </w:p>
    <w:p w:rsidR="00744B58" w:rsidRDefault="004251B7">
      <w:pPr>
        <w:pStyle w:val="FigureDescription"/>
      </w:pPr>
      <w:r>
        <w:t>Auto-crop view</w:t>
      </w:r>
    </w:p>
    <w:p w:rsidR="00744B58" w:rsidRDefault="00AD6A7A">
      <w:pPr>
        <w:pStyle w:val="Figure"/>
      </w:pPr>
      <w:r>
        <w:pict>
          <v:shape id="_x0000_i1055" type="#_x0000_t75" style="width:394pt;height:122.8pt">
            <v:imagedata r:id="rId63" o:title=""/>
          </v:shape>
        </w:pict>
      </w:r>
    </w:p>
    <w:p w:rsidR="00744B58" w:rsidRDefault="00744B58"/>
    <w:p w:rsidR="00744B58" w:rsidRDefault="00AD6A7A">
      <w:pPr>
        <w:pStyle w:val="NotesHeading"/>
      </w:pPr>
      <w:r>
        <w:rPr>
          <w:color w:val="339966"/>
        </w:rPr>
        <w:pict>
          <v:shape id="_x0000_i1056" type="#_x0000_t75" style="width:54.35pt;height:19pt">
            <v:imagedata r:id="rId46" o:title="note"/>
          </v:shape>
        </w:pict>
      </w:r>
    </w:p>
    <w:p w:rsidR="00744B58" w:rsidRDefault="004251B7">
      <w:pPr>
        <w:pStyle w:val="NotesTextList"/>
      </w:pPr>
      <w:r>
        <w:t>Only the inner camera supports auto-crop view.</w:t>
      </w:r>
    </w:p>
    <w:p w:rsidR="00744B58" w:rsidRDefault="004251B7">
      <w:pPr>
        <w:pStyle w:val="NotesTextList"/>
      </w:pPr>
      <w:r>
        <w:t>A maximum</w:t>
      </w:r>
      <w:r>
        <w:t xml:space="preserve"> of six panes are supported.</w:t>
      </w:r>
    </w:p>
    <w:p w:rsidR="00744B58" w:rsidRDefault="004251B7">
      <w:pPr>
        <w:pStyle w:val="21"/>
      </w:pPr>
      <w:bookmarkStart w:id="47" w:name="EN-US_TOPIC_0000002221166465"/>
      <w:bookmarkStart w:id="48" w:name="_Toc256000020"/>
      <w:bookmarkEnd w:id="47"/>
      <w:r>
        <w:t>Acoustic Baffle</w:t>
      </w:r>
      <w:bookmarkEnd w:id="48"/>
    </w:p>
    <w:p w:rsidR="00744B58" w:rsidRDefault="004251B7">
      <w:r>
        <w:t>When the acoustic baffle function is enabled on the IdeaHub during a meeting, noise outside the invisible sound wall at the local site can be effectively reduced to prevent impact on remote sites.</w:t>
      </w:r>
    </w:p>
    <w:p w:rsidR="00744B58" w:rsidRDefault="004251B7">
      <w:r>
        <w:t>The acoustic b</w:t>
      </w:r>
      <w:r>
        <w:t>affle function supports the following types:</w:t>
      </w:r>
    </w:p>
    <w:p w:rsidR="00744B58" w:rsidRDefault="004251B7">
      <w:pPr>
        <w:pStyle w:val="ItemList"/>
      </w:pPr>
      <w:r>
        <w:t>Sector acoustic baffle</w:t>
      </w:r>
    </w:p>
    <w:p w:rsidR="00744B58" w:rsidRDefault="004251B7">
      <w:pPr>
        <w:pStyle w:val="ItemListText"/>
      </w:pPr>
      <w:r>
        <w:t>The sound pickup range covers a 60° or 80° sector area directly in front of the large screen, centered on the camera.</w:t>
      </w:r>
    </w:p>
    <w:p w:rsidR="00744B58" w:rsidRDefault="004251B7">
      <w:pPr>
        <w:pStyle w:val="FigureDescription"/>
        <w:ind w:left="2126"/>
      </w:pPr>
      <w:r>
        <w:lastRenderedPageBreak/>
        <w:t>Sector acoustic baffle</w:t>
      </w:r>
    </w:p>
    <w:p w:rsidR="00744B58" w:rsidRDefault="00AD6A7A">
      <w:pPr>
        <w:pStyle w:val="Figure"/>
        <w:ind w:left="2126"/>
      </w:pPr>
      <w:r>
        <w:pict>
          <v:shape id="_x0000_i1057" type="#_x0000_t75" style="width:374.6pt;height:210.7pt">
            <v:imagedata r:id="rId64" o:title=""/>
          </v:shape>
        </w:pict>
      </w:r>
    </w:p>
    <w:p w:rsidR="00744B58" w:rsidRDefault="00744B58"/>
    <w:p w:rsidR="00744B58" w:rsidRDefault="004251B7">
      <w:pPr>
        <w:pStyle w:val="ItemList"/>
      </w:pPr>
      <w:r>
        <w:t>Round acoustic baffle</w:t>
      </w:r>
    </w:p>
    <w:p w:rsidR="00744B58" w:rsidRDefault="004251B7">
      <w:pPr>
        <w:pStyle w:val="ItemListText"/>
      </w:pPr>
      <w:r>
        <w:t>The sound pickup range</w:t>
      </w:r>
      <w:r>
        <w:t xml:space="preserve"> covers a circular area with a 2 m or 3 m radius centered on the large screen camera.</w:t>
      </w:r>
    </w:p>
    <w:p w:rsidR="00744B58" w:rsidRDefault="004251B7">
      <w:pPr>
        <w:pStyle w:val="FigureDescription"/>
        <w:ind w:left="2126"/>
      </w:pPr>
      <w:r>
        <w:t>Round acoustic baffle</w:t>
      </w:r>
    </w:p>
    <w:p w:rsidR="00744B58" w:rsidRDefault="00AD6A7A">
      <w:pPr>
        <w:pStyle w:val="Figure"/>
        <w:ind w:left="2126"/>
      </w:pPr>
      <w:r>
        <w:pict>
          <v:shape id="_x0000_i1058" type="#_x0000_t75" style="width:375pt;height:210.7pt">
            <v:imagedata r:id="rId65" o:title=""/>
          </v:shape>
        </w:pict>
      </w:r>
    </w:p>
    <w:p w:rsidR="00744B58" w:rsidRDefault="00744B58"/>
    <w:p w:rsidR="00744B58" w:rsidRDefault="004251B7">
      <w:pPr>
        <w:pStyle w:val="ItemList"/>
      </w:pPr>
      <w:r>
        <w:t>T-shaped acoustic baffle</w:t>
      </w:r>
    </w:p>
    <w:p w:rsidR="00744B58" w:rsidRDefault="004251B7">
      <w:pPr>
        <w:pStyle w:val="ItemListText"/>
      </w:pPr>
      <w:r>
        <w:t xml:space="preserve">The sound pickup range includes a rectangular area measuring 2.6 m × 3 m in front of the large screen, as well as a 60° </w:t>
      </w:r>
      <w:r>
        <w:t>sector area directly ahead.</w:t>
      </w:r>
    </w:p>
    <w:p w:rsidR="00744B58" w:rsidRDefault="004251B7">
      <w:pPr>
        <w:pStyle w:val="FigureDescription"/>
        <w:ind w:left="2126"/>
      </w:pPr>
      <w:r>
        <w:lastRenderedPageBreak/>
        <w:t>T-shaped acoustic baffle</w:t>
      </w:r>
    </w:p>
    <w:p w:rsidR="00744B58" w:rsidRDefault="00AD6A7A">
      <w:pPr>
        <w:pStyle w:val="Figure"/>
        <w:ind w:left="2126"/>
      </w:pPr>
      <w:r>
        <w:pict>
          <v:shape id="_x0000_i1059" type="#_x0000_t75" style="width:374.6pt;height:210.7pt">
            <v:imagedata r:id="rId66" o:title=""/>
          </v:shape>
        </w:pict>
      </w:r>
    </w:p>
    <w:p w:rsidR="00744B58" w:rsidRDefault="00744B58"/>
    <w:p w:rsidR="00744B58" w:rsidRDefault="004251B7">
      <w:pPr>
        <w:pStyle w:val="21"/>
      </w:pPr>
      <w:bookmarkStart w:id="49" w:name="EN-US_TOPIC_0000002185925936"/>
      <w:bookmarkStart w:id="50" w:name="_Toc256000021"/>
      <w:bookmarkEnd w:id="49"/>
      <w:r>
        <w:t>Mirror &amp; Control</w:t>
      </w:r>
      <w:bookmarkEnd w:id="50"/>
    </w:p>
    <w:p w:rsidR="00744B58" w:rsidRDefault="004251B7">
      <w:r>
        <w:t>After the IdeaShare client, IdeaShare Key (Type-C), or Touch is connected to the IdeaHub, the IdeaHub is mirrored to devices for remote viewing and portable control.</w:t>
      </w:r>
    </w:p>
    <w:p w:rsidR="00744B58" w:rsidRDefault="004251B7">
      <w:r>
        <w:t>On the large scre</w:t>
      </w:r>
      <w:r>
        <w:t>en and devices with host rights, you can manage mirror &amp; control permissions for the client and IdeaShare Key.</w:t>
      </w:r>
    </w:p>
    <w:p w:rsidR="00744B58" w:rsidRDefault="004251B7">
      <w:pPr>
        <w:pStyle w:val="21"/>
      </w:pPr>
      <w:bookmarkStart w:id="51" w:name="EN-US_TOPIC_0000002185925924"/>
      <w:bookmarkStart w:id="52" w:name="_Toc256000022"/>
      <w:bookmarkEnd w:id="51"/>
      <w:r>
        <w:t>Dual-Screen Display</w:t>
      </w:r>
      <w:bookmarkEnd w:id="52"/>
    </w:p>
    <w:p w:rsidR="00744B58" w:rsidRDefault="004251B7">
      <w:r>
        <w:t xml:space="preserve">The IdeaHub supports dual-screen extension or clone. You can connect an IdeaHub to an external screen using an HDMI cable to </w:t>
      </w:r>
      <w:r>
        <w:t>display content such as the video and presentation separately on two screens or clone the content on the IdeaHub to another display. Dual-screen extension supports content exchange between the primary and secondary screens.</w:t>
      </w:r>
    </w:p>
    <w:p w:rsidR="00744B58" w:rsidRDefault="004251B7">
      <w:pPr>
        <w:pStyle w:val="21"/>
      </w:pPr>
      <w:bookmarkStart w:id="53" w:name="EN-US_TOPIC_0000002221166433"/>
      <w:bookmarkStart w:id="54" w:name="_Toc256000023"/>
      <w:bookmarkEnd w:id="53"/>
      <w:r>
        <w:t>App Multiplier</w:t>
      </w:r>
      <w:bookmarkEnd w:id="54"/>
    </w:p>
    <w:p w:rsidR="00744B58" w:rsidRDefault="004251B7">
      <w:r>
        <w:t>App Multiplier le</w:t>
      </w:r>
      <w:r>
        <w:t>ts you have the same app open in two different windows on one large screen, improving visual perception and user experience. The system automatically selects an appropriate display mode based on the application type. The modes are as follows:</w:t>
      </w:r>
    </w:p>
    <w:p w:rsidR="00744B58" w:rsidRDefault="004251B7">
      <w:pPr>
        <w:pStyle w:val="ItemList"/>
      </w:pPr>
      <w:r>
        <w:t>Navigation mo</w:t>
      </w:r>
      <w:r>
        <w:t>de: You can open the app in two windows, with the left one displaying the app homepage and the right one displaying the newly opened page.</w:t>
      </w:r>
    </w:p>
    <w:p w:rsidR="00744B58" w:rsidRDefault="004251B7">
      <w:pPr>
        <w:pStyle w:val="ItemList"/>
      </w:pPr>
      <w:r>
        <w:t>Shopping mode: You can open the app in two windows, with both displaying the latest two pages, which is perfect for a</w:t>
      </w:r>
      <w:r>
        <w:t xml:space="preserve"> multi-hierarchy app.</w:t>
      </w:r>
    </w:p>
    <w:p w:rsidR="00744B58" w:rsidRDefault="004251B7">
      <w:pPr>
        <w:pStyle w:val="ItemList"/>
      </w:pPr>
      <w:r>
        <w:t>Single window mode: You can open the app in one window which will be displayed in the center of the screen when you are using the app. This is a minimum guarantee for apps that do not support landscape display.</w:t>
      </w:r>
    </w:p>
    <w:p w:rsidR="00744B58" w:rsidRDefault="004251B7">
      <w:pPr>
        <w:pStyle w:val="ItemList"/>
      </w:pPr>
      <w:r>
        <w:lastRenderedPageBreak/>
        <w:t>EasyGo mode: Third-part</w:t>
      </w:r>
      <w:r>
        <w:t>y app developers can customize the window display mode based on service scenarios.</w:t>
      </w:r>
    </w:p>
    <w:p w:rsidR="00744B58" w:rsidRDefault="004251B7">
      <w:pPr>
        <w:pStyle w:val="21"/>
      </w:pPr>
      <w:bookmarkStart w:id="55" w:name="EN-US_TOPIC_0000002185766276"/>
      <w:bookmarkStart w:id="56" w:name="_Toc256000024"/>
      <w:bookmarkEnd w:id="55"/>
      <w:r>
        <w:t>Multi-Window</w:t>
      </w:r>
      <w:bookmarkEnd w:id="56"/>
    </w:p>
    <w:p w:rsidR="00744B58" w:rsidRDefault="004251B7">
      <w:r>
        <w:t>The IdeaHub allows you to open two apps at the same time in split-screen mode, reducing complex operations caused by app switching and improving usage efficienc</w:t>
      </w:r>
      <w:r>
        <w:t>y. You can also adjust the split-screen ratio and switch the left and right split screens of app windows for proper display areas.</w:t>
      </w:r>
    </w:p>
    <w:p w:rsidR="00744B58" w:rsidRDefault="004251B7">
      <w:pPr>
        <w:pStyle w:val="FigureDescription"/>
      </w:pPr>
      <w:r>
        <w:t>Multi-Window example</w:t>
      </w:r>
    </w:p>
    <w:p w:rsidR="00744B58" w:rsidRDefault="00AD6A7A">
      <w:pPr>
        <w:pStyle w:val="Figure"/>
      </w:pPr>
      <w:r>
        <w:pict>
          <v:shape id="_x0000_i1060" type="#_x0000_t75" style="width:393.15pt;height:221.3pt">
            <v:imagedata r:id="rId67" o:title=""/>
          </v:shape>
        </w:pict>
      </w:r>
    </w:p>
    <w:p w:rsidR="00744B58" w:rsidRDefault="00744B58"/>
    <w:p w:rsidR="00744B58" w:rsidRDefault="004251B7">
      <w:pPr>
        <w:pStyle w:val="21"/>
      </w:pPr>
      <w:bookmarkStart w:id="57" w:name="EN-US_TOPIC_0000002221166449"/>
      <w:bookmarkStart w:id="58" w:name="_Toc256000025"/>
      <w:bookmarkEnd w:id="57"/>
      <w:r>
        <w:t>Barge-in/Forcible Release</w:t>
      </w:r>
      <w:bookmarkEnd w:id="58"/>
    </w:p>
    <w:p w:rsidR="00744B58" w:rsidRDefault="004251B7">
      <w:r>
        <w:t xml:space="preserve">After the barge-in/forcible release function is enabled on an endpoint, it </w:t>
      </w:r>
      <w:r>
        <w:t xml:space="preserve">is allowed to receive calls from other endpoints or meetings when the endpoint is in an H.323 call. When receiving a call with a higher priority, the endpoint can hold or hang up the current call based on the configuration and automatically answer the new </w:t>
      </w:r>
      <w:r>
        <w:t>call.</w:t>
      </w:r>
    </w:p>
    <w:p w:rsidR="00744B58" w:rsidRDefault="004251B7">
      <w:r>
        <w:t>The barge-in/forcible release feature ensures that the endpoint in calling state does not miss other important calls.</w:t>
      </w:r>
    </w:p>
    <w:p w:rsidR="00744B58" w:rsidRDefault="004251B7">
      <w:pPr>
        <w:pStyle w:val="21"/>
      </w:pPr>
      <w:bookmarkStart w:id="59" w:name="EN-US_TOPIC_0000002221166473"/>
      <w:bookmarkStart w:id="60" w:name="_Toc256000026"/>
      <w:bookmarkEnd w:id="59"/>
      <w:r>
        <w:t>Address Book</w:t>
      </w:r>
      <w:bookmarkEnd w:id="60"/>
    </w:p>
    <w:p w:rsidR="00744B58" w:rsidRDefault="004251B7">
      <w:r>
        <w:t>After the on-premises meeting function is enabled on an endpoint, the endpoint can use the local address book or LDAP s</w:t>
      </w:r>
      <w:r>
        <w:t>erver-based corporate address book to store site information.</w:t>
      </w:r>
    </w:p>
    <w:p w:rsidR="00744B58" w:rsidRDefault="004251B7">
      <w:pPr>
        <w:pStyle w:val="ItemList"/>
      </w:pPr>
      <w:r>
        <w:t>On the touchscreen or web interface, you can edit or delete a site from the local address book.</w:t>
      </w:r>
    </w:p>
    <w:p w:rsidR="00744B58" w:rsidRDefault="004251B7">
      <w:pPr>
        <w:pStyle w:val="ItemList"/>
      </w:pPr>
      <w:r>
        <w:lastRenderedPageBreak/>
        <w:t xml:space="preserve">On the touchscreen, Touch UI, or web interface, you can query sites in the local address book and </w:t>
      </w:r>
      <w:r>
        <w:t>corporate address book, initiate calls to these sites, or invite other sites to join a meeting.</w:t>
      </w:r>
    </w:p>
    <w:p w:rsidR="00744B58" w:rsidRDefault="004251B7">
      <w:pPr>
        <w:pStyle w:val="ItemList"/>
      </w:pPr>
      <w:r>
        <w:t>On the web interface, you can export and import the local address book to quickly update records in batches.</w:t>
      </w:r>
    </w:p>
    <w:p w:rsidR="00744B58" w:rsidRDefault="004251B7">
      <w:pPr>
        <w:pStyle w:val="21"/>
      </w:pPr>
      <w:bookmarkStart w:id="61" w:name="EN-US_TOPIC_0000002221166501"/>
      <w:bookmarkStart w:id="62" w:name="_Toc256000027"/>
      <w:bookmarkEnd w:id="61"/>
      <w:r>
        <w:t>Wireless Connections</w:t>
      </w:r>
      <w:bookmarkEnd w:id="62"/>
    </w:p>
    <w:p w:rsidR="00744B58" w:rsidRDefault="004251B7">
      <w:r>
        <w:t>The endpoint supports 2 x 2 Wi</w:t>
      </w:r>
      <w:r>
        <w:t>-Fi technology (that is, 2-channel input and 2-channel output of Wi-Fi data), dual antennas, and dual bands (2.4 GHz and 5 GHz). Both Wi-Fi and hotspot can be enabled at the same time.</w:t>
      </w:r>
    </w:p>
    <w:p w:rsidR="00744B58" w:rsidRDefault="004251B7">
      <w:r>
        <w:t>If Wi-Fi is enabled, the endpoint automatically detects and connects to</w:t>
      </w:r>
      <w:r>
        <w:t xml:space="preserve"> Wi-Fi networks. You can set the IP address in DHCP or static mode. This function applies to scenarios in which no wired network is available and you need to connect the endpoint to the network via Wi-Fi.</w:t>
      </w:r>
    </w:p>
    <w:p w:rsidR="00744B58" w:rsidRDefault="004251B7">
      <w:r>
        <w:t>When the IdeaHub has its hotspot enabled, it can se</w:t>
      </w:r>
      <w:r>
        <w:t>rve as a hotspot for connecting other devices (such as a PC) to Wi-Fi.</w:t>
      </w:r>
    </w:p>
    <w:p w:rsidR="00744B58" w:rsidRDefault="00AD6A7A">
      <w:pPr>
        <w:pStyle w:val="NotesHeading"/>
      </w:pPr>
      <w:r>
        <w:rPr>
          <w:color w:val="339966"/>
        </w:rPr>
        <w:pict>
          <v:shape id="_x0000_i1061" type="#_x0000_t75" style="width:54.35pt;height:19pt">
            <v:imagedata r:id="rId46" o:title="note"/>
          </v:shape>
        </w:pict>
      </w:r>
    </w:p>
    <w:p w:rsidR="00744B58" w:rsidRDefault="004251B7">
      <w:pPr>
        <w:pStyle w:val="NotesText"/>
      </w:pPr>
      <w:r>
        <w:t xml:space="preserve">This device contains the radio transmission module with the type approval code </w:t>
      </w:r>
      <w:r>
        <w:rPr>
          <w:b/>
        </w:rPr>
        <w:t>CMIIT ID:2022AP2900</w:t>
      </w:r>
      <w:r>
        <w:t>.</w:t>
      </w:r>
    </w:p>
    <w:p w:rsidR="00744B58" w:rsidRDefault="004251B7">
      <w:pPr>
        <w:pStyle w:val="21"/>
      </w:pPr>
      <w:bookmarkStart w:id="63" w:name="EN-US_TOPIC_0000002221166453"/>
      <w:bookmarkStart w:id="64" w:name="_Toc256000028"/>
      <w:bookmarkEnd w:id="63"/>
      <w:r>
        <w:t>Bulletin Board</w:t>
      </w:r>
      <w:bookmarkEnd w:id="64"/>
    </w:p>
    <w:p w:rsidR="00744B58" w:rsidRDefault="004251B7">
      <w:r>
        <w:t>The IdeaHub supports releasing various types of information on the h</w:t>
      </w:r>
      <w:r>
        <w:t>ome screen, including corporate culture, team objectives, administrative services, and guest greetings. Content can be flexibly defined to fit different uses.</w:t>
      </w:r>
    </w:p>
    <w:p w:rsidR="00744B58" w:rsidRDefault="004251B7">
      <w:pPr>
        <w:pStyle w:val="FigureDescription"/>
      </w:pPr>
      <w:r>
        <w:t>Bulletin Board</w:t>
      </w:r>
    </w:p>
    <w:p w:rsidR="00744B58" w:rsidRDefault="00AD6A7A">
      <w:pPr>
        <w:pStyle w:val="Figure"/>
      </w:pPr>
      <w:r>
        <w:pict>
          <v:shape id="_x0000_i1062" type="#_x0000_t75" style="width:393.55pt;height:221.3pt">
            <v:imagedata r:id="rId68" o:title=""/>
          </v:shape>
        </w:pict>
      </w:r>
    </w:p>
    <w:p w:rsidR="00744B58" w:rsidRDefault="00744B58"/>
    <w:p w:rsidR="00744B58" w:rsidRDefault="004251B7">
      <w:pPr>
        <w:pStyle w:val="21"/>
      </w:pPr>
      <w:bookmarkStart w:id="65" w:name="EN-US_TOPIC_0000002221292013"/>
      <w:bookmarkStart w:id="66" w:name="_Toc256000029"/>
      <w:bookmarkEnd w:id="65"/>
      <w:r>
        <w:lastRenderedPageBreak/>
        <w:t>HiBoard Welcome Page</w:t>
      </w:r>
      <w:bookmarkEnd w:id="66"/>
    </w:p>
    <w:p w:rsidR="00744B58" w:rsidRDefault="004251B7">
      <w:r>
        <w:t>The IdeaHub supports the HiBoard welcome page. Three welco</w:t>
      </w:r>
      <w:r>
        <w:t>me page background images are available by default and users can customize the content and font of the welcome page. You can also upload customized welcome page background images.</w:t>
      </w:r>
    </w:p>
    <w:p w:rsidR="00744B58" w:rsidRDefault="004251B7">
      <w:pPr>
        <w:pStyle w:val="FigureDescription"/>
      </w:pPr>
      <w:r>
        <w:t>HiBoard</w:t>
      </w:r>
    </w:p>
    <w:p w:rsidR="00744B58" w:rsidRDefault="00AD6A7A">
      <w:pPr>
        <w:pStyle w:val="Figure"/>
      </w:pPr>
      <w:r>
        <w:pict>
          <v:shape id="_x0000_i1063" type="#_x0000_t75" style="width:394pt;height:220.85pt">
            <v:imagedata r:id="rId69" o:title=""/>
          </v:shape>
        </w:pict>
      </w:r>
    </w:p>
    <w:p w:rsidR="00744B58" w:rsidRDefault="00744B58"/>
    <w:p w:rsidR="00744B58" w:rsidRDefault="004251B7">
      <w:pPr>
        <w:pStyle w:val="21"/>
      </w:pPr>
      <w:bookmarkStart w:id="67" w:name="EN-US_TOPIC_0000002185766280"/>
      <w:bookmarkStart w:id="68" w:name="_Toc256000030"/>
      <w:bookmarkEnd w:id="67"/>
      <w:r>
        <w:t>Apps</w:t>
      </w:r>
      <w:bookmarkEnd w:id="68"/>
    </w:p>
    <w:p w:rsidR="00744B58" w:rsidRDefault="004251B7">
      <w:r>
        <w:t>The IdeaHub has common enterprise apps pre-installed, coveri</w:t>
      </w:r>
      <w:r>
        <w:t>ng various office scenarios such as meeting, whiteboard, and projection, satisfying users' requirements for digital office. You can customize the apps on the home screen based on use frequency, in a simple and efficient manner.</w:t>
      </w:r>
    </w:p>
    <w:p w:rsidR="00744B58" w:rsidRDefault="004251B7">
      <w:r>
        <w:t>You can also download third-</w:t>
      </w:r>
      <w:r>
        <w:t>party apps in the IdeaHub section from the pre-installed HUAWEI AppGallery on an IdeaHub.</w:t>
      </w:r>
    </w:p>
    <w:p w:rsidR="00744B58" w:rsidRDefault="004251B7">
      <w:pPr>
        <w:pStyle w:val="FigureDescription"/>
      </w:pPr>
      <w:r>
        <w:lastRenderedPageBreak/>
        <w:t>Apps</w:t>
      </w:r>
    </w:p>
    <w:p w:rsidR="00744B58" w:rsidRDefault="00AD6A7A">
      <w:pPr>
        <w:pStyle w:val="Figure"/>
      </w:pPr>
      <w:r>
        <w:pict>
          <v:shape id="_x0000_i1064" type="#_x0000_t75" style="width:393.15pt;height:221.3pt">
            <v:imagedata r:id="rId70" o:title=""/>
          </v:shape>
        </w:pict>
      </w:r>
    </w:p>
    <w:p w:rsidR="00744B58" w:rsidRDefault="00744B58"/>
    <w:p w:rsidR="00744B58" w:rsidRDefault="00AD6A7A">
      <w:pPr>
        <w:pStyle w:val="NotesHeading"/>
      </w:pPr>
      <w:r>
        <w:rPr>
          <w:color w:val="339966"/>
        </w:rPr>
        <w:pict>
          <v:shape id="_x0000_i1065" type="#_x0000_t75" style="width:54.35pt;height:19pt">
            <v:imagedata r:id="rId46" o:title="note"/>
          </v:shape>
        </w:pict>
      </w:r>
    </w:p>
    <w:p w:rsidR="00744B58" w:rsidRDefault="004251B7">
      <w:pPr>
        <w:pStyle w:val="NotesText"/>
      </w:pPr>
      <w:r>
        <w:t>The content displayed on the endpoint may vary depending on large screen configurations and models.</w:t>
      </w:r>
    </w:p>
    <w:p w:rsidR="00744B58" w:rsidRDefault="004251B7">
      <w:pPr>
        <w:pStyle w:val="21"/>
      </w:pPr>
      <w:bookmarkStart w:id="69" w:name="EN-US_TOPIC_0000002221292029"/>
      <w:bookmarkStart w:id="70" w:name="_Toc256000031"/>
      <w:bookmarkEnd w:id="69"/>
      <w:r>
        <w:t>Globalization</w:t>
      </w:r>
      <w:bookmarkEnd w:id="70"/>
    </w:p>
    <w:p w:rsidR="00744B58" w:rsidRDefault="004251B7">
      <w:r>
        <w:t xml:space="preserve">The IdeaHub supports multiple languages </w:t>
      </w:r>
      <w:r>
        <w:t>and time zone settings. If some countries and regions in the selected time zone use daylight saving time (DST), the IdeaHub automatically enables DST and changes its clock to comply with DST, meeting needs of different users.</w:t>
      </w:r>
    </w:p>
    <w:p w:rsidR="00744B58" w:rsidRDefault="004251B7">
      <w:r>
        <w:t>The IdeaHub supports the follo</w:t>
      </w:r>
      <w:r>
        <w:t xml:space="preserve">wing languages: Simplified Chinese, traditional Chinese, English, Spanish, French, </w:t>
      </w:r>
      <w:bookmarkStart w:id="71" w:name="_GoBack"/>
      <w:bookmarkEnd w:id="71"/>
      <w:r>
        <w:t>Japanese, Arabic, Italian, Portuguese (Brazil), German, Thai, Türkiye, Korean, Kazakh, Romanian, Bulgarian, Sinhala, Serbian, Hungarian, Greek, and Polish.</w:t>
      </w:r>
    </w:p>
    <w:p w:rsidR="00744B58" w:rsidRDefault="00AD6A7A">
      <w:pPr>
        <w:pStyle w:val="NotesHeading"/>
      </w:pPr>
      <w:r>
        <w:rPr>
          <w:color w:val="339966"/>
        </w:rPr>
        <w:pict>
          <v:shape id="_x0000_i1066" type="#_x0000_t75" style="width:54.35pt;height:19pt">
            <v:imagedata r:id="rId46" o:title="note"/>
          </v:shape>
        </w:pict>
      </w:r>
    </w:p>
    <w:p w:rsidR="00744B58" w:rsidRDefault="004251B7">
      <w:pPr>
        <w:pStyle w:val="NotesTextList"/>
      </w:pPr>
      <w:r>
        <w:t>Only t</w:t>
      </w:r>
      <w:r>
        <w:t>he touchscreen UI and web interface of the endpoint support Serbian.</w:t>
      </w:r>
    </w:p>
    <w:p w:rsidR="00744B58" w:rsidRDefault="004251B7">
      <w:pPr>
        <w:pStyle w:val="NotesTextList"/>
      </w:pPr>
      <w:r>
        <w:t>Portuguese (Brazil) is supported only after the Portuguese license is imported.</w:t>
      </w:r>
    </w:p>
    <w:p w:rsidR="00744B58" w:rsidRDefault="004251B7">
      <w:pPr>
        <w:pStyle w:val="21"/>
      </w:pPr>
      <w:bookmarkStart w:id="72" w:name="EN-US_TOPIC_0000002221292021"/>
      <w:bookmarkStart w:id="73" w:name="_Toc256000032"/>
      <w:bookmarkEnd w:id="72"/>
      <w:r>
        <w:t>Operations, Administration, and Maintenance</w:t>
      </w:r>
      <w:bookmarkEnd w:id="73"/>
    </w:p>
    <w:p w:rsidR="00744B58" w:rsidRDefault="004251B7" w:rsidP="004251B7">
      <w:pPr>
        <w:pStyle w:val="31"/>
        <w:numPr>
          <w:ilvl w:val="2"/>
          <w:numId w:val="32"/>
        </w:numPr>
      </w:pPr>
      <w:bookmarkStart w:id="74" w:name="_Toc256000033"/>
      <w:r>
        <w:t>Batch Configuration</w:t>
      </w:r>
      <w:bookmarkEnd w:id="74"/>
    </w:p>
    <w:p w:rsidR="00744B58" w:rsidRDefault="004251B7">
      <w:r>
        <w:t xml:space="preserve">The IdeaHub can be connected to enterprise </w:t>
      </w:r>
      <w:r>
        <w:t>services, and deliver configurations through the management platform (IdeaManager or SMC) to complete key configurations in batches, improving O&amp;M efficiency.</w:t>
      </w:r>
    </w:p>
    <w:p w:rsidR="00744B58" w:rsidRDefault="004251B7">
      <w:pPr>
        <w:pStyle w:val="31"/>
      </w:pPr>
      <w:bookmarkStart w:id="75" w:name="_Toc256000034"/>
      <w:r>
        <w:lastRenderedPageBreak/>
        <w:t>Customizing a Startup Animation and Changing a Wallpaper</w:t>
      </w:r>
      <w:bookmarkEnd w:id="75"/>
    </w:p>
    <w:p w:rsidR="00744B58" w:rsidRDefault="004251B7">
      <w:pPr>
        <w:pStyle w:val="ItemList"/>
      </w:pPr>
      <w:r>
        <w:t>The startup animation can be replaced wi</w:t>
      </w:r>
      <w:r>
        <w:t>th a customized animation to meet personalized requirements.</w:t>
      </w:r>
    </w:p>
    <w:p w:rsidR="00744B58" w:rsidRDefault="004251B7">
      <w:pPr>
        <w:pStyle w:val="ItemList"/>
      </w:pPr>
      <w:r>
        <w:t>You can change the wallpaper on the web interface, touchscreen, or Touch.</w:t>
      </w:r>
    </w:p>
    <w:p w:rsidR="00744B58" w:rsidRDefault="004251B7">
      <w:pPr>
        <w:pStyle w:val="31"/>
      </w:pPr>
      <w:bookmarkStart w:id="76" w:name="_Toc256000035"/>
      <w:r>
        <w:t>Resetting the Web Password</w:t>
      </w:r>
      <w:bookmarkEnd w:id="76"/>
    </w:p>
    <w:p w:rsidR="00744B58" w:rsidRDefault="004251B7">
      <w:r>
        <w:t xml:space="preserve">If no administrator information is configured for the IdeaHub or you forget the administrator </w:t>
      </w:r>
      <w:r>
        <w:t>password, you can reset the password in the following ways:</w:t>
      </w:r>
    </w:p>
    <w:p w:rsidR="00744B58" w:rsidRDefault="004251B7">
      <w:pPr>
        <w:pStyle w:val="ItemList"/>
      </w:pPr>
      <w:r>
        <w:t xml:space="preserve">If the IdeaHub is connected to the IdeaManager (cloud service), click </w:t>
      </w:r>
      <w:r>
        <w:rPr>
          <w:b/>
        </w:rPr>
        <w:t>Forgot Password?</w:t>
      </w:r>
      <w:r>
        <w:t xml:space="preserve"> on the web login interface, use your mobile device to scan the QR code, log in to the IdeaManager (cloud serv</w:t>
      </w:r>
      <w:r>
        <w:t>ice) as prompted, and reset the password.</w:t>
      </w:r>
    </w:p>
    <w:p w:rsidR="00744B58" w:rsidRDefault="004251B7">
      <w:pPr>
        <w:pStyle w:val="ItemList"/>
      </w:pPr>
      <w:r>
        <w:t xml:space="preserve">If the IdeaHub is connected to the Huawei Cloud Meeting (with the IdeaManager activated), SMC, or IdeaManager, contact the network management platform administrator to log in to the platform and deliver the </w:t>
      </w:r>
      <w:r>
        <w:t>password again.</w:t>
      </w:r>
    </w:p>
    <w:p w:rsidR="00744B58" w:rsidRDefault="004251B7">
      <w:pPr>
        <w:pStyle w:val="ItemList"/>
      </w:pPr>
      <w:r>
        <w:t>In other scenarios, you are advised to restore factory settings and reset the password.</w:t>
      </w:r>
    </w:p>
    <w:p w:rsidR="00744B58" w:rsidRDefault="00AD6A7A">
      <w:pPr>
        <w:pStyle w:val="NotesHeading"/>
      </w:pPr>
      <w:r>
        <w:rPr>
          <w:color w:val="339966"/>
        </w:rPr>
        <w:pict>
          <v:shape id="_x0000_i1067" type="#_x0000_t75" style="width:54.35pt;height:19pt">
            <v:imagedata r:id="rId46" o:title="note"/>
          </v:shape>
        </w:pict>
      </w:r>
    </w:p>
    <w:p w:rsidR="00744B58" w:rsidRDefault="004251B7">
      <w:pPr>
        <w:pStyle w:val="NotesText"/>
      </w:pPr>
      <w:r>
        <w:t xml:space="preserve">The IdeaManager (cloud service) requires a compatible version of the IdeaManager to use the </w:t>
      </w:r>
      <w:r>
        <w:rPr>
          <w:b/>
        </w:rPr>
        <w:t>Forgot Password</w:t>
      </w:r>
      <w:r>
        <w:t xml:space="preserve"> function.</w:t>
      </w:r>
    </w:p>
    <w:p w:rsidR="00744B58" w:rsidRDefault="004251B7">
      <w:pPr>
        <w:pStyle w:val="21"/>
      </w:pPr>
      <w:bookmarkStart w:id="77" w:name="EN-US_TOPIC_0000002185925956"/>
      <w:bookmarkStart w:id="78" w:name="_Toc256000036"/>
      <w:bookmarkEnd w:id="77"/>
      <w:r>
        <w:t>APIs for Third-Party Integration</w:t>
      </w:r>
      <w:bookmarkEnd w:id="78"/>
    </w:p>
    <w:p w:rsidR="00744B58" w:rsidRDefault="004251B7">
      <w:r>
        <w:t xml:space="preserve">The IdeaHub provides APIs for third-party integration and development based on HTTP (Hypertext Transfer Protocol). Users can choose necessary APIs based on their actual needs to develop required functions and integrate functions of the IdeaHub into other </w:t>
      </w:r>
      <w:r>
        <w:t>products or apps.</w:t>
      </w:r>
    </w:p>
    <w:p w:rsidR="00744B58" w:rsidRDefault="004251B7">
      <w:pPr>
        <w:pStyle w:val="21"/>
      </w:pPr>
      <w:bookmarkStart w:id="79" w:name="EN-US_TOPIC_0000002185766304"/>
      <w:bookmarkStart w:id="80" w:name="_Toc256000037"/>
      <w:bookmarkEnd w:id="79"/>
      <w:r>
        <w:t>Serial Port Control</w:t>
      </w:r>
      <w:bookmarkEnd w:id="80"/>
    </w:p>
    <w:p w:rsidR="00744B58" w:rsidRDefault="004251B7">
      <w:r>
        <w:t>The IdeaHub's open RS232 protocol control API enables efficient remote endpoint management.</w:t>
      </w:r>
    </w:p>
    <w:p w:rsidR="00744B58" w:rsidRDefault="004251B7">
      <w:r>
        <w:t>The API provides the following functions:</w:t>
      </w:r>
    </w:p>
    <w:p w:rsidR="00744B58" w:rsidRDefault="004251B7">
      <w:pPr>
        <w:pStyle w:val="ItemList"/>
      </w:pPr>
      <w:r>
        <w:t>Remote shutdown/startup</w:t>
      </w:r>
    </w:p>
    <w:p w:rsidR="00744B58" w:rsidRDefault="004251B7">
      <w:pPr>
        <w:pStyle w:val="ItemList"/>
      </w:pPr>
      <w:r>
        <w:t>Remote sleep</w:t>
      </w:r>
    </w:p>
    <w:p w:rsidR="00744B58" w:rsidRDefault="004251B7">
      <w:pPr>
        <w:pStyle w:val="ItemList"/>
      </w:pPr>
      <w:r>
        <w:t>Remote wakeup</w:t>
      </w:r>
    </w:p>
    <w:p w:rsidR="00744B58" w:rsidRDefault="004251B7">
      <w:pPr>
        <w:pStyle w:val="ItemList"/>
      </w:pPr>
      <w:r>
        <w:t>Volume adjustment</w:t>
      </w:r>
    </w:p>
    <w:p w:rsidR="00744B58" w:rsidRDefault="004251B7">
      <w:pPr>
        <w:pStyle w:val="ItemList"/>
      </w:pPr>
      <w:r>
        <w:t xml:space="preserve">Screen </w:t>
      </w:r>
      <w:r>
        <w:t>brightness adjustment</w:t>
      </w:r>
    </w:p>
    <w:p w:rsidR="00744B58" w:rsidRDefault="004251B7">
      <w:pPr>
        <w:pStyle w:val="ItemList"/>
      </w:pPr>
      <w:r>
        <w:t>Third-party app opening/closing</w:t>
      </w:r>
    </w:p>
    <w:p w:rsidR="00744B58" w:rsidRDefault="004251B7">
      <w:pPr>
        <w:pStyle w:val="ItemList"/>
      </w:pPr>
      <w:r>
        <w:t>Signal source switching</w:t>
      </w:r>
    </w:p>
    <w:p w:rsidR="00744B58" w:rsidRDefault="004251B7">
      <w:pPr>
        <w:pStyle w:val="ItemList"/>
      </w:pPr>
      <w:r>
        <w:t>Operating system switching (HarmonyOS/Windows) after OPS installation</w:t>
      </w:r>
    </w:p>
    <w:p w:rsidR="00744B58" w:rsidRDefault="004251B7">
      <w:pPr>
        <w:pStyle w:val="ItemList"/>
      </w:pPr>
      <w:r>
        <w:t>Key endpoint status query</w:t>
      </w:r>
    </w:p>
    <w:p w:rsidR="00744B58" w:rsidRDefault="004251B7">
      <w:pPr>
        <w:pStyle w:val="21"/>
      </w:pPr>
      <w:bookmarkStart w:id="81" w:name="EN-US_TOPIC_0000002185766344"/>
      <w:bookmarkStart w:id="82" w:name="_Toc256000038"/>
      <w:bookmarkEnd w:id="81"/>
      <w:r>
        <w:lastRenderedPageBreak/>
        <w:t>Keeping Applications Alive in the Background</w:t>
      </w:r>
      <w:bookmarkEnd w:id="82"/>
    </w:p>
    <w:p w:rsidR="00744B58" w:rsidRDefault="004251B7">
      <w:r>
        <w:t>The IdeaHub allows users to select ap</w:t>
      </w:r>
      <w:r>
        <w:t>plications that need to be kept alive in the background to prevent them from being automatically closed by the system.</w:t>
      </w:r>
    </w:p>
    <w:p w:rsidR="00744B58" w:rsidRDefault="004251B7">
      <w:pPr>
        <w:pStyle w:val="21"/>
      </w:pPr>
      <w:bookmarkStart w:id="83" w:name="EN-US_TOPIC_0000002221292057"/>
      <w:bookmarkStart w:id="84" w:name="_Toc256000039"/>
      <w:bookmarkEnd w:id="83"/>
      <w:r>
        <w:t>Developer Options</w:t>
      </w:r>
      <w:bookmarkEnd w:id="84"/>
    </w:p>
    <w:p w:rsidR="00744B58" w:rsidRDefault="004251B7">
      <w:r>
        <w:t>Developer options provide users with in-depth optimization functions. It is recommended that users disable developer op</w:t>
      </w:r>
      <w:r>
        <w:t>tions immediately after using them. Developer options of the IdeaHub include:</w:t>
      </w:r>
    </w:p>
    <w:p w:rsidR="00744B58" w:rsidRDefault="004251B7">
      <w:pPr>
        <w:pStyle w:val="ItemList"/>
      </w:pPr>
      <w:r>
        <w:rPr>
          <w:b/>
        </w:rPr>
        <w:t>USB Debugging</w:t>
      </w:r>
      <w:r>
        <w:t>: When enabled, you can debug the IdeaHub, copy data, and install apps on it using the computer connected to the IdeaHub through a USB port.</w:t>
      </w:r>
    </w:p>
    <w:p w:rsidR="00744B58" w:rsidRDefault="004251B7">
      <w:pPr>
        <w:pStyle w:val="ItemList"/>
      </w:pPr>
      <w:r>
        <w:rPr>
          <w:b/>
        </w:rPr>
        <w:t>Revoking USB Debugging P</w:t>
      </w:r>
      <w:r>
        <w:rPr>
          <w:b/>
        </w:rPr>
        <w:t>ermission</w:t>
      </w:r>
      <w:r>
        <w:t>: Revoke the previously granted USB debugging permissions from all the computers. After the permissions are revoked, the current USB debugging stops.</w:t>
      </w:r>
    </w:p>
    <w:p w:rsidR="00744B58" w:rsidRDefault="004251B7">
      <w:pPr>
        <w:pStyle w:val="ItemList"/>
      </w:pPr>
      <w:r>
        <w:rPr>
          <w:b/>
        </w:rPr>
        <w:t>Auto System Update</w:t>
      </w:r>
      <w:r>
        <w:t xml:space="preserve">: When enabled, auto update of forcible update packages in </w:t>
      </w:r>
      <w:r>
        <w:rPr>
          <w:b/>
        </w:rPr>
        <w:t>System &amp; Update</w:t>
      </w:r>
      <w:r>
        <w:t xml:space="preserve"> is a</w:t>
      </w:r>
      <w:r>
        <w:t>llowed.</w:t>
      </w:r>
    </w:p>
    <w:p w:rsidR="00744B58" w:rsidRDefault="00744B58">
      <w:pPr>
        <w:sectPr w:rsidR="00744B58">
          <w:headerReference w:type="even" r:id="rId71"/>
          <w:headerReference w:type="default" r:id="rId72"/>
          <w:footerReference w:type="even" r:id="rId73"/>
          <w:footerReference w:type="default" r:id="rId74"/>
          <w:pgSz w:w="11907" w:h="16840" w:code="9"/>
          <w:pgMar w:top="1701" w:right="1134" w:bottom="1701" w:left="1134" w:header="567" w:footer="567" w:gutter="0"/>
          <w:cols w:space="425"/>
          <w:docGrid w:linePitch="312"/>
        </w:sectPr>
      </w:pPr>
    </w:p>
    <w:p w:rsidR="00744B58" w:rsidRDefault="004251B7">
      <w:pPr>
        <w:pStyle w:val="1"/>
      </w:pPr>
      <w:bookmarkStart w:id="85" w:name="EN-US_TOPIC_0000002185766300"/>
      <w:bookmarkStart w:id="86" w:name="_Toc256000040"/>
      <w:bookmarkEnd w:id="85"/>
      <w:r>
        <w:lastRenderedPageBreak/>
        <w:t>Security and Reliability</w:t>
      </w:r>
      <w:bookmarkEnd w:id="86"/>
    </w:p>
    <w:p w:rsidR="00744B58" w:rsidRDefault="004251B7" w:rsidP="004251B7">
      <w:pPr>
        <w:pStyle w:val="21"/>
        <w:numPr>
          <w:ilvl w:val="1"/>
          <w:numId w:val="33"/>
        </w:numPr>
      </w:pPr>
      <w:bookmarkStart w:id="87" w:name="EN-US_TOPIC_0000002185766312"/>
      <w:bookmarkStart w:id="88" w:name="_Toc256000041"/>
      <w:bookmarkEnd w:id="87"/>
      <w:r>
        <w:t>Operating System Security</w:t>
      </w:r>
      <w:bookmarkEnd w:id="88"/>
    </w:p>
    <w:p w:rsidR="00744B58" w:rsidRDefault="004251B7">
      <w:r>
        <w:t>Security maintenance for the system layer ensures that the operating system runs smoothly and also supports stable services at the application layer. The IdeaHub uses HarmonyOS and</w:t>
      </w:r>
      <w:r>
        <w:t xml:space="preserve"> provides powerful anti-attack capabilities.</w:t>
      </w:r>
    </w:p>
    <w:p w:rsidR="00744B58" w:rsidRDefault="004251B7">
      <w:pPr>
        <w:pStyle w:val="21"/>
      </w:pPr>
      <w:bookmarkStart w:id="89" w:name="EN-US_TOPIC_0000002221166445"/>
      <w:bookmarkStart w:id="90" w:name="_Toc256000042"/>
      <w:bookmarkEnd w:id="89"/>
      <w:r>
        <w:t>Email Security</w:t>
      </w:r>
      <w:bookmarkEnd w:id="90"/>
    </w:p>
    <w:p w:rsidR="00744B58" w:rsidRDefault="004251B7">
      <w:r>
        <w:t>To ensure the security of email accounts and sent emails, the STARTTLS protocol is used by default to authenticate the email server and send encrypted emails.</w:t>
      </w:r>
    </w:p>
    <w:p w:rsidR="00744B58" w:rsidRDefault="004251B7">
      <w:pPr>
        <w:pStyle w:val="21"/>
      </w:pPr>
      <w:bookmarkStart w:id="91" w:name="EN-US_TOPIC_0000002185925932"/>
      <w:bookmarkStart w:id="92" w:name="_Toc256000043"/>
      <w:bookmarkEnd w:id="91"/>
      <w:r>
        <w:t>Web Login Security Protection</w:t>
      </w:r>
      <w:bookmarkEnd w:id="92"/>
    </w:p>
    <w:p w:rsidR="00744B58" w:rsidRDefault="004251B7">
      <w:r>
        <w:t>Users c</w:t>
      </w:r>
      <w:r>
        <w:t>an log in to the IdeaHub web interface to remotely manage the IdeaHub. The following protection measures are taken to ensure web login security:</w:t>
      </w:r>
    </w:p>
    <w:p w:rsidR="00744B58" w:rsidRDefault="004251B7">
      <w:pPr>
        <w:pStyle w:val="ItemList"/>
      </w:pPr>
      <w:r>
        <w:t>When a user requests access to a specified web page which requires access authorization or submits an HTTPS req</w:t>
      </w:r>
      <w:r>
        <w:t>uest, the endpoint checks whether the user's session identifier is valid and whether the user is authorized to perform the operation.</w:t>
      </w:r>
    </w:p>
    <w:p w:rsidR="00744B58" w:rsidRDefault="004251B7">
      <w:pPr>
        <w:pStyle w:val="ItemList"/>
      </w:pPr>
      <w:r>
        <w:t>The server implements the final authentication on the user.</w:t>
      </w:r>
    </w:p>
    <w:p w:rsidR="00744B58" w:rsidRDefault="004251B7">
      <w:pPr>
        <w:pStyle w:val="ItemList"/>
      </w:pPr>
      <w:r>
        <w:t>Before transmitting user-generated data to clients, the server</w:t>
      </w:r>
      <w:r>
        <w:t xml:space="preserve"> verifies the data and encodes it using HyperText Markup Language (HTML) to prevent malicious code injection and cross-site scripting attacks.</w:t>
      </w:r>
    </w:p>
    <w:p w:rsidR="00744B58" w:rsidRDefault="004251B7">
      <w:pPr>
        <w:pStyle w:val="ItemList"/>
      </w:pPr>
      <w:r>
        <w:t>Web security scan software is used to scan the web server and web apps to prevent security vulnerabilities.</w:t>
      </w:r>
    </w:p>
    <w:p w:rsidR="00744B58" w:rsidRDefault="004251B7">
      <w:pPr>
        <w:pStyle w:val="21"/>
      </w:pPr>
      <w:bookmarkStart w:id="93" w:name="EN-US_TOPIC_0000002185766348"/>
      <w:bookmarkStart w:id="94" w:name="_Toc256000044"/>
      <w:bookmarkEnd w:id="93"/>
      <w:r>
        <w:t>Proto</w:t>
      </w:r>
      <w:r>
        <w:t>col Anti-Attack Measures</w:t>
      </w:r>
      <w:bookmarkEnd w:id="94"/>
    </w:p>
    <w:p w:rsidR="00744B58" w:rsidRDefault="004251B7">
      <w:pPr>
        <w:pStyle w:val="ItemList"/>
      </w:pPr>
      <w:r>
        <w:t xml:space="preserve">The communication matrix is provided in the product documentation. Do not enable the services and ports that are not described in the communication matrix. </w:t>
      </w:r>
    </w:p>
    <w:p w:rsidR="00744B58" w:rsidRDefault="004251B7">
      <w:pPr>
        <w:pStyle w:val="ItemListText"/>
      </w:pPr>
      <w:r>
        <w:t>The communication matrix contains the following information:</w:t>
      </w:r>
    </w:p>
    <w:p w:rsidR="00744B58" w:rsidRDefault="004251B7">
      <w:pPr>
        <w:pStyle w:val="SubItemList"/>
      </w:pPr>
      <w:r>
        <w:t>Open ports</w:t>
      </w:r>
    </w:p>
    <w:p w:rsidR="00744B58" w:rsidRDefault="004251B7">
      <w:pPr>
        <w:pStyle w:val="SubItemList"/>
      </w:pPr>
      <w:r>
        <w:lastRenderedPageBreak/>
        <w:t>Transport layer protocols used by the ports</w:t>
      </w:r>
    </w:p>
    <w:p w:rsidR="00744B58" w:rsidRDefault="004251B7">
      <w:pPr>
        <w:pStyle w:val="SubItemList"/>
      </w:pPr>
      <w:r>
        <w:t>NEs that use the ports to communicate with peer NEs</w:t>
      </w:r>
    </w:p>
    <w:p w:rsidR="00744B58" w:rsidRDefault="004251B7">
      <w:pPr>
        <w:pStyle w:val="SubItemList"/>
      </w:pPr>
      <w:r>
        <w:t>Application layer protocols used by the ports and description of the services at the application layer</w:t>
      </w:r>
    </w:p>
    <w:p w:rsidR="00744B58" w:rsidRDefault="004251B7">
      <w:pPr>
        <w:pStyle w:val="SubItemList"/>
      </w:pPr>
      <w:r>
        <w:t>Whether services at the application layer can be disabled</w:t>
      </w:r>
    </w:p>
    <w:p w:rsidR="00744B58" w:rsidRDefault="004251B7">
      <w:pPr>
        <w:pStyle w:val="SubItemList"/>
      </w:pPr>
      <w:r>
        <w:t>Authentication modes adopted by the ports</w:t>
      </w:r>
    </w:p>
    <w:p w:rsidR="00744B58" w:rsidRDefault="004251B7">
      <w:pPr>
        <w:pStyle w:val="SubItemList"/>
      </w:pPr>
      <w:r>
        <w:t>Port functions (such as data traffic control)</w:t>
      </w:r>
    </w:p>
    <w:p w:rsidR="00744B58" w:rsidRDefault="004251B7">
      <w:pPr>
        <w:pStyle w:val="ItemList"/>
      </w:pPr>
      <w:r>
        <w:t>To ensure the security and stability of the video conferencing system, the endpoint utilizes multiple encryption measures, including H.235 (for encryption of media and</w:t>
      </w:r>
      <w:r>
        <w:t xml:space="preserve"> signaling streams), SRTP, TLS, and HTTPS.</w:t>
      </w:r>
    </w:p>
    <w:p w:rsidR="00744B58" w:rsidRDefault="004251B7">
      <w:pPr>
        <w:pStyle w:val="ItemList"/>
      </w:pPr>
      <w:r>
        <w:t>Robustness testing tools are used to avoid security vulnerabilities.</w:t>
      </w:r>
    </w:p>
    <w:p w:rsidR="00744B58" w:rsidRDefault="004251B7">
      <w:pPr>
        <w:pStyle w:val="ItemList"/>
      </w:pPr>
      <w:r>
        <w:t>By default, the LDAP over SSL (LDAPS) protocol is used to encrypt the address book, ensuring data integrity and preventing data from being stole</w:t>
      </w:r>
      <w:r>
        <w:t>n.</w:t>
      </w:r>
    </w:p>
    <w:p w:rsidR="00744B58" w:rsidRDefault="004251B7">
      <w:pPr>
        <w:pStyle w:val="ItemList"/>
      </w:pPr>
      <w:r>
        <w:t>The endpoint supports anti-brute-force-cracking. When the number of authentication failures reaches the preset value, the IP address or account is locked. You can access the endpoint again only when this duration ends.</w:t>
      </w:r>
    </w:p>
    <w:p w:rsidR="00744B58" w:rsidRDefault="004251B7">
      <w:pPr>
        <w:pStyle w:val="21"/>
      </w:pPr>
      <w:bookmarkStart w:id="95" w:name="EN-US_TOPIC_0000002221166457"/>
      <w:bookmarkStart w:id="96" w:name="_Toc256000045"/>
      <w:bookmarkEnd w:id="95"/>
      <w:r>
        <w:t>Protection of Sensitive Data</w:t>
      </w:r>
      <w:bookmarkEnd w:id="96"/>
    </w:p>
    <w:p w:rsidR="00744B58" w:rsidRDefault="004251B7">
      <w:pPr>
        <w:pStyle w:val="ItemList"/>
      </w:pPr>
      <w:r>
        <w:t xml:space="preserve">The </w:t>
      </w:r>
      <w:r>
        <w:t>log, diagnostics, debug, and alarm information do not contain sensitive data such as passwords and ciphering contexts. If sensitive data is included, it is displayed as "***".</w:t>
      </w:r>
    </w:p>
    <w:p w:rsidR="00744B58" w:rsidRDefault="004251B7">
      <w:pPr>
        <w:pStyle w:val="ItemList"/>
      </w:pPr>
      <w:r>
        <w:t>Sensitive data can be transmitted through secure channels or after being encrypt</w:t>
      </w:r>
      <w:r>
        <w:t>ed.</w:t>
      </w:r>
    </w:p>
    <w:p w:rsidR="00744B58" w:rsidRDefault="004251B7">
      <w:pPr>
        <w:pStyle w:val="ItemList"/>
      </w:pPr>
      <w:r>
        <w:t>The endpoint checks the complexity of passwords. When a password is being entered, each stroke is displayed as "." or "*", and the entered password cannot be copied.</w:t>
      </w:r>
    </w:p>
    <w:p w:rsidR="00744B58" w:rsidRDefault="004251B7">
      <w:pPr>
        <w:pStyle w:val="ItemList"/>
      </w:pPr>
      <w:r>
        <w:t xml:space="preserve">Sensitive data such as passwords and encrypted contexts must not be recorded in logs. </w:t>
      </w:r>
      <w:r>
        <w:t>If sensitive data really needs to be recorded, it should be displayed as "***".</w:t>
      </w:r>
    </w:p>
    <w:p w:rsidR="00744B58" w:rsidRDefault="004251B7">
      <w:pPr>
        <w:pStyle w:val="ItemList"/>
      </w:pPr>
      <w:r>
        <w:t>Only standard encryption algorithms and key negotiation mechanisms are used. Proprietary algorithms are not allowed.</w:t>
      </w:r>
    </w:p>
    <w:p w:rsidR="00744B58" w:rsidRDefault="004251B7">
      <w:pPr>
        <w:pStyle w:val="21"/>
      </w:pPr>
      <w:bookmarkStart w:id="97" w:name="EN-US_TOPIC_0000002221292061"/>
      <w:bookmarkStart w:id="98" w:name="_Toc256000046"/>
      <w:bookmarkEnd w:id="97"/>
      <w:r>
        <w:t>System Management and Maintenance Security</w:t>
      </w:r>
      <w:bookmarkEnd w:id="98"/>
    </w:p>
    <w:p w:rsidR="00744B58" w:rsidRDefault="004251B7">
      <w:pPr>
        <w:pStyle w:val="ItemList"/>
      </w:pPr>
      <w:r>
        <w:t>Software package</w:t>
      </w:r>
      <w:r>
        <w:t>s (including patches) are released only after they are scanned by at least three types of mainstream antivirus software and no issues are detected. In special cases, an explanation is provided for alarms.</w:t>
      </w:r>
    </w:p>
    <w:p w:rsidR="00744B58" w:rsidRDefault="004251B7">
      <w:pPr>
        <w:pStyle w:val="ItemList"/>
      </w:pPr>
      <w:r>
        <w:t>All user operations and system exceptions are logge</w:t>
      </w:r>
      <w:r>
        <w:t>d.</w:t>
      </w:r>
    </w:p>
    <w:p w:rsidR="00744B58" w:rsidRDefault="004251B7">
      <w:pPr>
        <w:pStyle w:val="ItemList"/>
      </w:pPr>
      <w:r>
        <w:t>A two-level certificate chain is supported to ensure the transmission security of confidential data.</w:t>
      </w:r>
    </w:p>
    <w:p w:rsidR="00744B58" w:rsidRDefault="004251B7">
      <w:pPr>
        <w:pStyle w:val="21"/>
      </w:pPr>
      <w:bookmarkStart w:id="99" w:name="EN-US_TOPIC_0000002185925984"/>
      <w:bookmarkStart w:id="100" w:name="_Toc256000047"/>
      <w:bookmarkEnd w:id="99"/>
      <w:r>
        <w:t>Security Design</w:t>
      </w:r>
      <w:bookmarkEnd w:id="100"/>
    </w:p>
    <w:p w:rsidR="00744B58" w:rsidRDefault="004251B7">
      <w:pPr>
        <w:pStyle w:val="ItemList"/>
      </w:pPr>
      <w:r>
        <w:t>Safety labels and tags are attached to the exterior of the product to remind users to avoid high-risk operations.</w:t>
      </w:r>
    </w:p>
    <w:p w:rsidR="00744B58" w:rsidRDefault="004251B7">
      <w:pPr>
        <w:pStyle w:val="ItemList"/>
      </w:pPr>
      <w:r>
        <w:t>The component security</w:t>
      </w:r>
      <w:r>
        <w:t xml:space="preserve"> design meets the admission requirements of the EU and China.</w:t>
      </w:r>
    </w:p>
    <w:p w:rsidR="00744B58" w:rsidRDefault="004251B7">
      <w:pPr>
        <w:pStyle w:val="21"/>
      </w:pPr>
      <w:bookmarkStart w:id="101" w:name="EN-US_TOPIC_0000002185925948"/>
      <w:bookmarkStart w:id="102" w:name="_Toc256000048"/>
      <w:bookmarkEnd w:id="101"/>
      <w:r>
        <w:lastRenderedPageBreak/>
        <w:t>DR and Backup</w:t>
      </w:r>
      <w:bookmarkEnd w:id="102"/>
    </w:p>
    <w:p w:rsidR="00744B58" w:rsidRDefault="004251B7">
      <w:r>
        <w:t xml:space="preserve">The IdeaHub supports disaster recovery (DR) and backup. When the server device (such as the LDAP server, ACS server, or SC) used with the IdeaHub is faulty, the IdeaHub can switch </w:t>
      </w:r>
      <w:r>
        <w:t>to the standby device to ensure service continuity.</w:t>
      </w:r>
    </w:p>
    <w:p w:rsidR="00744B58" w:rsidRDefault="004251B7">
      <w:pPr>
        <w:pStyle w:val="21"/>
      </w:pPr>
      <w:bookmarkStart w:id="103" w:name="EN-US_TOPIC_0000002221166477"/>
      <w:bookmarkStart w:id="104" w:name="_Toc256000049"/>
      <w:bookmarkEnd w:id="103"/>
      <w:r>
        <w:t>Secure Startup</w:t>
      </w:r>
      <w:bookmarkEnd w:id="104"/>
    </w:p>
    <w:p w:rsidR="00744B58" w:rsidRDefault="004251B7">
      <w:r>
        <w:t>The IdeaHub supports secure startup. During the startup process, the integrity of the U-Boot, kernel, and application software is verified level by level to ensure that all software running</w:t>
      </w:r>
      <w:r>
        <w:t xml:space="preserve"> on the IdeaHub is valid, thereby ensuring reliable and secure running of the IdeaHub.</w:t>
      </w:r>
    </w:p>
    <w:p w:rsidR="00744B58" w:rsidRDefault="004251B7">
      <w:pPr>
        <w:pStyle w:val="21"/>
      </w:pPr>
      <w:bookmarkStart w:id="105" w:name="EN-US_TOPIC_0000002221166497"/>
      <w:bookmarkStart w:id="106" w:name="_Toc256000050"/>
      <w:bookmarkEnd w:id="105"/>
      <w:r>
        <w:t>Security Protection for the CloudVC Network</w:t>
      </w:r>
      <w:bookmarkEnd w:id="106"/>
    </w:p>
    <w:p w:rsidR="00744B58" w:rsidRDefault="004251B7">
      <w:pPr>
        <w:pStyle w:val="BlockLabel"/>
      </w:pPr>
      <w:r>
        <w:t>Public and Private Networks</w:t>
      </w:r>
    </w:p>
    <w:p w:rsidR="00744B58" w:rsidRDefault="004251B7">
      <w:r>
        <w:t xml:space="preserve">The media latching and standard H.460 traversal technology are used to set up secure video call </w:t>
      </w:r>
      <w:r>
        <w:t>connections between public and private networks and between private networks through the firewall.</w:t>
      </w:r>
    </w:p>
    <w:p w:rsidR="00744B58" w:rsidRDefault="004251B7">
      <w:pPr>
        <w:pStyle w:val="BlockLabel"/>
      </w:pPr>
      <w:r>
        <w:t>Firewall Technology (NAT)</w:t>
      </w:r>
    </w:p>
    <w:p w:rsidR="00744B58" w:rsidRDefault="004251B7">
      <w:r>
        <w:t>The firewall protects your IP network by separating the internal and external network communication data. Using the Network Address</w:t>
      </w:r>
      <w:r>
        <w:t xml:space="preserve"> Translation (NAT) access technology and signaling exchange between public network protocols and private network protocols, the firewall enables zero-distance communication among sites on local area networks (LANs) in different places through video meeting</w:t>
      </w:r>
      <w:r>
        <w:t>s. With NAT, a device on an internal LAN is allocated a dedicated internal IP address that uniquely identifies the device on the LAN, and the device uses an external IP address to communicate with external devices. NAT mapping enables the entire private ne</w:t>
      </w:r>
      <w:r>
        <w:t>twork to connect to the Internet through only a few IP addresses. Through the firewall-port–based control, the private network is more secure.</w:t>
      </w:r>
    </w:p>
    <w:p w:rsidR="00744B58" w:rsidRDefault="004251B7">
      <w:pPr>
        <w:pStyle w:val="BlockLabel"/>
      </w:pPr>
      <w:r>
        <w:t>Network Layer Security</w:t>
      </w:r>
    </w:p>
    <w:p w:rsidR="00744B58" w:rsidRDefault="004251B7">
      <w:r>
        <w:t>The IdeaHub on the CloudVC network uses the following network layer security policies to e</w:t>
      </w:r>
      <w:r>
        <w:t>ffectively prevent external attacks:</w:t>
      </w:r>
    </w:p>
    <w:p w:rsidR="00744B58" w:rsidRDefault="004251B7">
      <w:pPr>
        <w:pStyle w:val="ItemList"/>
      </w:pPr>
      <w:r>
        <w:t>The IdeaHub, SMC, and MCU are deployed in the trusted zone, isolated from the Demilitarized Zone (DMZ) and the untrusted zone. Furthermore, firewalls are deployed for security domain division and access control.</w:t>
      </w:r>
    </w:p>
    <w:p w:rsidR="00744B58" w:rsidRDefault="004251B7">
      <w:pPr>
        <w:pStyle w:val="ItemList"/>
      </w:pPr>
      <w:r>
        <w:t>The Ide</w:t>
      </w:r>
      <w:r>
        <w:t>aHub in the untrusted zone communicates with NEs in the trusted zone through the Switch Center (SC) in the DMZ.</w:t>
      </w:r>
    </w:p>
    <w:p w:rsidR="00744B58" w:rsidRDefault="004251B7">
      <w:pPr>
        <w:pStyle w:val="BlockLabel"/>
      </w:pPr>
      <w:r>
        <w:t>Strong Network Adaptability and High Security</w:t>
      </w:r>
    </w:p>
    <w:p w:rsidR="00744B58" w:rsidRDefault="004251B7">
      <w:pPr>
        <w:pStyle w:val="ItemList"/>
      </w:pPr>
      <w:r>
        <w:t>Super Error Concealment (SEC) and Hybrid Automatic Repeat Request (HARQ) retransmission are utiliz</w:t>
      </w:r>
      <w:r>
        <w:t>ed to deliver clear and smooth service even when the audiovisual packet loss rate reaches 30%.</w:t>
      </w:r>
    </w:p>
    <w:p w:rsidR="00744B58" w:rsidRDefault="004251B7">
      <w:pPr>
        <w:pStyle w:val="ItemList"/>
      </w:pPr>
      <w:r>
        <w:t>Net Automatic Transfer-enhancement (netATE), and Audio Jitter Buffer (AJB) are supported to reduce the packet loss rate and improve audio quality.</w:t>
      </w:r>
    </w:p>
    <w:p w:rsidR="00744B58" w:rsidRDefault="004251B7">
      <w:pPr>
        <w:pStyle w:val="ItemList"/>
      </w:pPr>
      <w:r>
        <w:lastRenderedPageBreak/>
        <w:t>Bandwidth shar</w:t>
      </w:r>
      <w:r>
        <w:t>ing is supported among video and content in a meeting. This feature improves network utilization and delivers smooth HD video images.</w:t>
      </w:r>
    </w:p>
    <w:p w:rsidR="00744B58" w:rsidRDefault="004251B7">
      <w:pPr>
        <w:pStyle w:val="ItemList"/>
      </w:pPr>
      <w:r>
        <w:t>Various encryption measures are taken, such as SRTP, TLS, and HTTPS, ensuring secure and stable running of the video confe</w:t>
      </w:r>
      <w:r>
        <w:t>rencing system.</w:t>
      </w:r>
    </w:p>
    <w:p w:rsidR="00744B58" w:rsidRDefault="00744B58">
      <w:pPr>
        <w:sectPr w:rsidR="00744B58">
          <w:headerReference w:type="even" r:id="rId75"/>
          <w:headerReference w:type="default" r:id="rId76"/>
          <w:footerReference w:type="even" r:id="rId77"/>
          <w:footerReference w:type="default" r:id="rId78"/>
          <w:pgSz w:w="11907" w:h="16840" w:code="9"/>
          <w:pgMar w:top="1701" w:right="1134" w:bottom="1701" w:left="1134" w:header="567" w:footer="567" w:gutter="0"/>
          <w:cols w:space="425"/>
          <w:docGrid w:linePitch="312"/>
        </w:sectPr>
      </w:pPr>
    </w:p>
    <w:p w:rsidR="00744B58" w:rsidRDefault="004251B7">
      <w:pPr>
        <w:pStyle w:val="1"/>
      </w:pPr>
      <w:bookmarkStart w:id="107" w:name="EN-US_TOPIC_0000002185925968"/>
      <w:bookmarkStart w:id="108" w:name="_Toc256000051"/>
      <w:bookmarkEnd w:id="107"/>
      <w:r>
        <w:lastRenderedPageBreak/>
        <w:t>Operations and Maintenance</w:t>
      </w:r>
      <w:bookmarkEnd w:id="108"/>
    </w:p>
    <w:p w:rsidR="00744B58" w:rsidRDefault="004251B7" w:rsidP="004251B7">
      <w:pPr>
        <w:pStyle w:val="21"/>
        <w:numPr>
          <w:ilvl w:val="1"/>
          <w:numId w:val="34"/>
        </w:numPr>
      </w:pPr>
      <w:bookmarkStart w:id="109" w:name="EN-US_TOPIC_0000002185766320"/>
      <w:bookmarkStart w:id="110" w:name="_Toc256000052"/>
      <w:bookmarkEnd w:id="109"/>
      <w:r>
        <w:t>GUIs</w:t>
      </w:r>
      <w:bookmarkEnd w:id="110"/>
    </w:p>
    <w:p w:rsidR="00744B58" w:rsidRDefault="004251B7" w:rsidP="004251B7">
      <w:pPr>
        <w:pStyle w:val="31"/>
        <w:numPr>
          <w:ilvl w:val="2"/>
          <w:numId w:val="35"/>
        </w:numPr>
      </w:pPr>
      <w:bookmarkStart w:id="111" w:name="_Toc256000053"/>
      <w:r>
        <w:t>Touchscreen UI</w:t>
      </w:r>
      <w:bookmarkEnd w:id="111"/>
    </w:p>
    <w:p w:rsidR="00744B58" w:rsidRDefault="004251B7">
      <w:r>
        <w:t xml:space="preserve">The IdeaHub uses a brand-new touchable collaboration system. You can simply tap icons to perform basic operations, such as to </w:t>
      </w:r>
      <w:r>
        <w:t>open an app, turn on/off a camera, or adjust the volume.</w:t>
      </w:r>
    </w:p>
    <w:p w:rsidR="00744B58" w:rsidRDefault="004251B7">
      <w:pPr>
        <w:pStyle w:val="FigureDescription"/>
      </w:pPr>
      <w:r>
        <w:t>Home screen of the touchscreen</w:t>
      </w:r>
    </w:p>
    <w:p w:rsidR="00744B58" w:rsidRDefault="00AD6A7A">
      <w:pPr>
        <w:pStyle w:val="Figure"/>
      </w:pPr>
      <w:r>
        <w:pict>
          <v:shape id="_x0000_i1068" type="#_x0000_t75" style="width:393.15pt;height:221.3pt">
            <v:imagedata r:id="rId79" o:title=""/>
          </v:shape>
        </w:pict>
      </w:r>
    </w:p>
    <w:p w:rsidR="00744B58" w:rsidRDefault="00744B58"/>
    <w:p w:rsidR="00744B58" w:rsidRDefault="00AD6A7A">
      <w:pPr>
        <w:pStyle w:val="NotesHeading"/>
      </w:pPr>
      <w:r>
        <w:rPr>
          <w:color w:val="339966"/>
        </w:rPr>
        <w:pict>
          <v:shape id="_x0000_i1069" type="#_x0000_t75" style="width:54.35pt;height:19pt">
            <v:imagedata r:id="rId46" o:title="note"/>
          </v:shape>
        </w:pict>
      </w:r>
    </w:p>
    <w:p w:rsidR="00744B58" w:rsidRDefault="004251B7">
      <w:pPr>
        <w:pStyle w:val="NotesText"/>
      </w:pPr>
      <w:r>
        <w:t>The content displayed on the endpoint may vary depending on large screen configurations and models.</w:t>
      </w:r>
    </w:p>
    <w:p w:rsidR="00744B58" w:rsidRDefault="004251B7">
      <w:pPr>
        <w:pStyle w:val="31"/>
      </w:pPr>
      <w:bookmarkStart w:id="112" w:name="_Toc256000054"/>
      <w:r>
        <w:t>Touch UI</w:t>
      </w:r>
      <w:bookmarkEnd w:id="112"/>
    </w:p>
    <w:p w:rsidR="00744B58" w:rsidRDefault="004251B7">
      <w:r>
        <w:t xml:space="preserve">The Touch is an optional component of the IdeaHub. It </w:t>
      </w:r>
      <w:r>
        <w:t xml:space="preserve">provides a graphical touchscreen. You can easily initiate a call, create a meeting, control a meeting, share content, control the camera, </w:t>
      </w:r>
      <w:r>
        <w:lastRenderedPageBreak/>
        <w:t>microphone, and speaker, perform mirror &amp; control, and modify other endpoint settings by simply tapping icons.</w:t>
      </w:r>
    </w:p>
    <w:p w:rsidR="00744B58" w:rsidRDefault="004251B7">
      <w:pPr>
        <w:pStyle w:val="FigureDescription"/>
      </w:pPr>
      <w:r>
        <w:t>Home sc</w:t>
      </w:r>
      <w:r>
        <w:t>reen of the Touch UI</w:t>
      </w:r>
    </w:p>
    <w:p w:rsidR="00744B58" w:rsidRDefault="00AD6A7A">
      <w:pPr>
        <w:pStyle w:val="Figure"/>
      </w:pPr>
      <w:r>
        <w:pict>
          <v:shape id="_x0000_i1070" type="#_x0000_t75" style="width:394pt;height:246.05pt">
            <v:imagedata r:id="rId80" o:title=""/>
          </v:shape>
        </w:pict>
      </w:r>
    </w:p>
    <w:p w:rsidR="00744B58" w:rsidRDefault="00744B58"/>
    <w:p w:rsidR="00744B58" w:rsidRDefault="004251B7">
      <w:pPr>
        <w:pStyle w:val="31"/>
      </w:pPr>
      <w:bookmarkStart w:id="113" w:name="_Toc256000055"/>
      <w:r>
        <w:t>Web Interface</w:t>
      </w:r>
      <w:bookmarkEnd w:id="113"/>
    </w:p>
    <w:p w:rsidR="00744B58" w:rsidRDefault="004251B7">
      <w:r>
        <w:t>The IdeaHub can be remotely managed by the administrator from the endpoint web interface. The web interface allows simultaneous operations from up to 10 users using the same account. When multiple users log in to the s</w:t>
      </w:r>
      <w:r>
        <w:t>ystem at the same time, the operation of the last user takes effect. In addition, the operations of different users can be recorded in logs.</w:t>
      </w:r>
    </w:p>
    <w:p w:rsidR="00744B58" w:rsidRDefault="004251B7">
      <w:r>
        <w:t>The figure below shows the basic layout of the web interface, which varies depending on the model or license import</w:t>
      </w:r>
      <w:r>
        <w:t>.</w:t>
      </w:r>
    </w:p>
    <w:p w:rsidR="00744B58" w:rsidRDefault="004251B7">
      <w:pPr>
        <w:pStyle w:val="FigureDescription"/>
      </w:pPr>
      <w:r>
        <w:lastRenderedPageBreak/>
        <w:t>Web interface example</w:t>
      </w:r>
    </w:p>
    <w:p w:rsidR="00744B58" w:rsidRDefault="00AD6A7A">
      <w:pPr>
        <w:pStyle w:val="Figure"/>
      </w:pPr>
      <w:r>
        <w:pict>
          <v:shape id="_x0000_i1071" type="#_x0000_t75" style="width:394pt;height:493.85pt">
            <v:imagedata r:id="rId81" o:title=""/>
          </v:shape>
        </w:pict>
      </w:r>
    </w:p>
    <w:p w:rsidR="00744B58" w:rsidRDefault="00744B58"/>
    <w:p w:rsidR="00744B58" w:rsidRDefault="004251B7">
      <w:pPr>
        <w:pStyle w:val="31"/>
      </w:pPr>
      <w:bookmarkStart w:id="114" w:name="_Toc256000056"/>
      <w:r>
        <w:t>IdeaShare UI</w:t>
      </w:r>
      <w:bookmarkEnd w:id="114"/>
    </w:p>
    <w:p w:rsidR="00744B58" w:rsidRDefault="004251B7">
      <w:r>
        <w:t xml:space="preserve">The IdeaShare is a wireless projection client designed for the IdeaHub. It can be installed on an Android/iOS/HarmonyOS mobile device or Windows/macOS computer. A maximum of 50 users can be connected at the same </w:t>
      </w:r>
      <w:r>
        <w:t>time. When one site is sharing content, other sites can preempt the presentation sharing right.</w:t>
      </w:r>
    </w:p>
    <w:p w:rsidR="00744B58" w:rsidRDefault="004251B7">
      <w:r>
        <w:t>The IdeaShare wireless projection clients for Android/iOS/HarmonyOS/macOS and Windows integrate the remote control function, allowing users to mute or unmute th</w:t>
      </w:r>
      <w:r>
        <w:t xml:space="preserve">e microphone, turn on or off the camera, adjust the volume, and leave or end a meeting. In addition, the Android, </w:t>
      </w:r>
      <w:r>
        <w:lastRenderedPageBreak/>
        <w:t>HarmonyOS, macOS, Windows, and iOS versions of the IdeaShare wireless projection client is integrated with the mirror &amp; control function, allo</w:t>
      </w:r>
      <w:r>
        <w:t>wing users to remotely view and control the large screen.</w:t>
      </w:r>
    </w:p>
    <w:p w:rsidR="00744B58" w:rsidRDefault="004251B7">
      <w:pPr>
        <w:pStyle w:val="FigureDescription"/>
      </w:pPr>
      <w:r>
        <w:t>IdeaShare UI</w:t>
      </w:r>
    </w:p>
    <w:p w:rsidR="00744B58" w:rsidRDefault="00AD6A7A">
      <w:pPr>
        <w:pStyle w:val="Figure"/>
      </w:pPr>
      <w:r>
        <w:pict>
          <v:shape id="_x0000_i1072" type="#_x0000_t75" style="width:220pt;height:352.05pt">
            <v:imagedata r:id="rId82" o:title=""/>
          </v:shape>
        </w:pict>
      </w:r>
    </w:p>
    <w:p w:rsidR="00744B58" w:rsidRDefault="00744B58"/>
    <w:p w:rsidR="00744B58" w:rsidRDefault="004251B7">
      <w:pPr>
        <w:pStyle w:val="21"/>
      </w:pPr>
      <w:bookmarkStart w:id="115" w:name="EN-US_TOPIC_0000002221292025"/>
      <w:bookmarkStart w:id="116" w:name="_Toc256000057"/>
      <w:bookmarkEnd w:id="115"/>
      <w:r>
        <w:t>Maintenance and Upgrade</w:t>
      </w:r>
      <w:bookmarkEnd w:id="116"/>
    </w:p>
    <w:p w:rsidR="00744B58" w:rsidRDefault="004251B7" w:rsidP="004251B7">
      <w:pPr>
        <w:pStyle w:val="31"/>
        <w:numPr>
          <w:ilvl w:val="2"/>
          <w:numId w:val="36"/>
        </w:numPr>
      </w:pPr>
      <w:bookmarkStart w:id="117" w:name="_Toc256000058"/>
      <w:r>
        <w:t>Log Management</w:t>
      </w:r>
      <w:bookmarkEnd w:id="117"/>
    </w:p>
    <w:p w:rsidR="00744B58" w:rsidRDefault="004251B7">
      <w:r>
        <w:t>The IdeaHub records logs about user operations and system exceptions, helping the administrator maintain the system and locate faults.</w:t>
      </w:r>
    </w:p>
    <w:p w:rsidR="00744B58" w:rsidRDefault="004251B7">
      <w:r>
        <w:t>Logs are</w:t>
      </w:r>
      <w:r>
        <w:t xml:space="preserve"> saved as files. You can view or export logs on the web interface.</w:t>
      </w:r>
    </w:p>
    <w:p w:rsidR="00744B58" w:rsidRDefault="004251B7">
      <w:pPr>
        <w:pStyle w:val="31"/>
      </w:pPr>
      <w:bookmarkStart w:id="118" w:name="_Toc256000059"/>
      <w:r>
        <w:t>Device Diagnostics</w:t>
      </w:r>
      <w:bookmarkEnd w:id="118"/>
    </w:p>
    <w:p w:rsidR="00744B58" w:rsidRDefault="004251B7">
      <w:r>
        <w:t>The IdeaHub has a built-in IdeaCare app. You can use this app on the touchscreen to perform full diagnostics, quick diagnostics, diagnostics by category, and one-click di</w:t>
      </w:r>
      <w:r>
        <w:t>agnostics, and export diagnostics reports.</w:t>
      </w:r>
    </w:p>
    <w:p w:rsidR="00744B58" w:rsidRDefault="004251B7">
      <w:pPr>
        <w:pStyle w:val="31"/>
      </w:pPr>
      <w:bookmarkStart w:id="119" w:name="_Toc256000060"/>
      <w:r>
        <w:lastRenderedPageBreak/>
        <w:t>Inspection</w:t>
      </w:r>
      <w:bookmarkEnd w:id="119"/>
    </w:p>
    <w:p w:rsidR="00744B58" w:rsidRDefault="004251B7">
      <w:r>
        <w:t>The following inspection tasks can be executed on the SMC2.0, SMC, and IdeaManager for the IdeaHub:</w:t>
      </w:r>
    </w:p>
    <w:p w:rsidR="00744B58" w:rsidRDefault="004251B7">
      <w:pPr>
        <w:pStyle w:val="ItemList"/>
      </w:pPr>
      <w:r>
        <w:t>Check the status of IP lines.</w:t>
      </w:r>
    </w:p>
    <w:p w:rsidR="00744B58" w:rsidRDefault="004251B7">
      <w:pPr>
        <w:pStyle w:val="ItemList"/>
      </w:pPr>
      <w:r>
        <w:t>Check the system software version.</w:t>
      </w:r>
    </w:p>
    <w:p w:rsidR="00744B58" w:rsidRDefault="004251B7">
      <w:pPr>
        <w:pStyle w:val="ItemList"/>
      </w:pPr>
      <w:r>
        <w:t xml:space="preserve">Check the system performance, </w:t>
      </w:r>
      <w:r>
        <w:t>including the temperature status.</w:t>
      </w:r>
    </w:p>
    <w:p w:rsidR="00744B58" w:rsidRDefault="004251B7">
      <w:pPr>
        <w:pStyle w:val="ItemList"/>
      </w:pPr>
      <w:r>
        <w:t>Check the H.323 and SIP registration status.</w:t>
      </w:r>
    </w:p>
    <w:p w:rsidR="00744B58" w:rsidRDefault="004251B7">
      <w:pPr>
        <w:pStyle w:val="ItemList"/>
      </w:pPr>
      <w:r>
        <w:t>Check the content source connection status and input port settings.</w:t>
      </w:r>
    </w:p>
    <w:p w:rsidR="00744B58" w:rsidRDefault="004251B7">
      <w:pPr>
        <w:pStyle w:val="ItemList"/>
      </w:pPr>
      <w:r>
        <w:t>Check the video input cable connection status and video input port settings.</w:t>
      </w:r>
    </w:p>
    <w:p w:rsidR="00744B58" w:rsidRDefault="004251B7">
      <w:pPr>
        <w:pStyle w:val="ItemList"/>
      </w:pPr>
      <w:r>
        <w:t>Collect certificate information.</w:t>
      </w:r>
      <w:r>
        <w:t xml:space="preserve"> (Only the SMC and IdeaManager support this task.)</w:t>
      </w:r>
    </w:p>
    <w:p w:rsidR="00744B58" w:rsidRDefault="004251B7">
      <w:pPr>
        <w:pStyle w:val="ItemList"/>
      </w:pPr>
      <w:r>
        <w:t>Check whether the SIP transmission type, SSL encryption for the address book, and call encryption are secure (only for the SMC and IdeaManager).</w:t>
      </w:r>
    </w:p>
    <w:p w:rsidR="00744B58" w:rsidRDefault="004251B7">
      <w:pPr>
        <w:pStyle w:val="ItemList"/>
      </w:pPr>
      <w:r>
        <w:t xml:space="preserve">Check whether the HTTP switch configuration is secure (only </w:t>
      </w:r>
      <w:r>
        <w:t>for the SMC and IdeaManager).</w:t>
      </w:r>
    </w:p>
    <w:p w:rsidR="00744B58" w:rsidRDefault="004251B7">
      <w:pPr>
        <w:pStyle w:val="ItemList"/>
      </w:pPr>
      <w:r>
        <w:t>Report the inspection status and result to the SMC2.0, SMC, or IdeaManager.</w:t>
      </w:r>
    </w:p>
    <w:p w:rsidR="00744B58" w:rsidRDefault="004251B7">
      <w:pPr>
        <w:pStyle w:val="31"/>
      </w:pPr>
      <w:bookmarkStart w:id="120" w:name="_Toc256000061"/>
      <w:r>
        <w:t>CHR Data Collection</w:t>
      </w:r>
      <w:bookmarkEnd w:id="120"/>
    </w:p>
    <w:p w:rsidR="00744B58" w:rsidRDefault="004251B7">
      <w:r>
        <w:t>When the IdeaHub is connected to the SMC, call information can be collected to generate call history records (CHRs) for sessions a</w:t>
      </w:r>
      <w:r>
        <w:t>nd media streams, which can be periodically reported to the SMC. O&amp;M personnel can obtain the CHR data files from the SMC and import them into IdeaManager for data parsing, enabling rapid fault localization.</w:t>
      </w:r>
    </w:p>
    <w:p w:rsidR="00744B58" w:rsidRDefault="004251B7">
      <w:pPr>
        <w:pStyle w:val="31"/>
      </w:pPr>
      <w:bookmarkStart w:id="121" w:name="_Toc256000062"/>
      <w:r>
        <w:t>Upgrade</w:t>
      </w:r>
      <w:bookmarkEnd w:id="121"/>
    </w:p>
    <w:p w:rsidR="00744B58" w:rsidRDefault="004251B7">
      <w:r>
        <w:t>You can upgrade the endpoint to fix vuln</w:t>
      </w:r>
      <w:r>
        <w:t>erabilities and use new functions. The following upgrade methods are supported:</w:t>
      </w:r>
    </w:p>
    <w:p w:rsidR="00744B58" w:rsidRDefault="004251B7">
      <w:pPr>
        <w:pStyle w:val="ItemList"/>
      </w:pPr>
      <w:r>
        <w:t>Manually upgrade the endpoint on the web interface.</w:t>
      </w:r>
    </w:p>
    <w:p w:rsidR="00744B58" w:rsidRDefault="004251B7">
      <w:pPr>
        <w:pStyle w:val="ItemList"/>
      </w:pPr>
      <w:r>
        <w:t>Upgrade the endpoint by importing the upgrade file from a USB flash drive.</w:t>
      </w:r>
    </w:p>
    <w:p w:rsidR="00744B58" w:rsidRDefault="004251B7">
      <w:pPr>
        <w:pStyle w:val="ItemList"/>
      </w:pPr>
      <w:r>
        <w:t>Upgrade the endpoint in eRecovery mode.</w:t>
      </w:r>
    </w:p>
    <w:p w:rsidR="00744B58" w:rsidRDefault="004251B7">
      <w:pPr>
        <w:pStyle w:val="ItemList"/>
      </w:pPr>
      <w:r>
        <w:t>After the</w:t>
      </w:r>
      <w:r>
        <w:t xml:space="preserve"> endpoint is connected to the public network, the software version of the endpoint can be automatically updated. You can also manually check for the latest version on the touchscreen and update the software.</w:t>
      </w:r>
    </w:p>
    <w:p w:rsidR="00744B58" w:rsidRDefault="004251B7">
      <w:pPr>
        <w:pStyle w:val="ItemList"/>
      </w:pPr>
      <w:r>
        <w:t>Manually upgrade the endpoint on the SMC interfa</w:t>
      </w:r>
      <w:r>
        <w:t>ce.</w:t>
      </w:r>
    </w:p>
    <w:p w:rsidR="00744B58" w:rsidRDefault="004251B7">
      <w:pPr>
        <w:pStyle w:val="ItemList"/>
      </w:pPr>
      <w:r>
        <w:t>Manually upgrade the endpoint on the SMC2.0 interface.</w:t>
      </w:r>
    </w:p>
    <w:p w:rsidR="00744B58" w:rsidRDefault="004251B7">
      <w:r>
        <w:t>The endpoint supports independent version upgrade of the IdeaShare Key software without being released with the endpoint version.</w:t>
      </w:r>
    </w:p>
    <w:p w:rsidR="00744B58" w:rsidRDefault="004251B7">
      <w:pPr>
        <w:pStyle w:val="ItemList"/>
      </w:pPr>
      <w:r>
        <w:t xml:space="preserve">The IdeaShare Key software version can be manually upgraded on the </w:t>
      </w:r>
      <w:r>
        <w:t>web interface.</w:t>
      </w:r>
    </w:p>
    <w:p w:rsidR="00744B58" w:rsidRDefault="004251B7">
      <w:pPr>
        <w:pStyle w:val="ItemList"/>
      </w:pPr>
      <w:r>
        <w:t>The IdeaShare Key software version can be upgraded by importing an upgrade file from a USB flash drive.</w:t>
      </w:r>
    </w:p>
    <w:p w:rsidR="00744B58" w:rsidRDefault="004251B7">
      <w:pPr>
        <w:pStyle w:val="ItemList"/>
      </w:pPr>
      <w:r>
        <w:t>The IdeaShare Key software version can be manually upgraded on the SMC.</w:t>
      </w:r>
    </w:p>
    <w:p w:rsidR="00744B58" w:rsidRDefault="004251B7">
      <w:pPr>
        <w:pStyle w:val="31"/>
      </w:pPr>
      <w:bookmarkStart w:id="122" w:name="_Toc256000063"/>
      <w:r>
        <w:t>User Experience Improvement Program</w:t>
      </w:r>
      <w:bookmarkEnd w:id="122"/>
    </w:p>
    <w:p w:rsidR="00744B58" w:rsidRDefault="004251B7">
      <w:r>
        <w:t>The program helps improve pro</w:t>
      </w:r>
      <w:r>
        <w:t xml:space="preserve">ducts and services to provide better user experience. With your consent, the device collects personal data, including location, network, device, and </w:t>
      </w:r>
      <w:r>
        <w:lastRenderedPageBreak/>
        <w:t xml:space="preserve">application information. Before joining this program, you are advised to read its related statement and </w:t>
      </w:r>
      <w:r>
        <w:rPr>
          <w:i/>
        </w:rPr>
        <w:t>Per</w:t>
      </w:r>
      <w:r>
        <w:rPr>
          <w:i/>
        </w:rPr>
        <w:t>sonal Data Description</w:t>
      </w:r>
      <w:r>
        <w:t xml:space="preserve"> carefully. After joining this program, you can opt out of the program at any time.</w:t>
      </w:r>
    </w:p>
    <w:p w:rsidR="00744B58" w:rsidRDefault="00744B58">
      <w:pPr>
        <w:sectPr w:rsidR="00744B58">
          <w:headerReference w:type="even" r:id="rId83"/>
          <w:headerReference w:type="default" r:id="rId84"/>
          <w:footerReference w:type="even" r:id="rId85"/>
          <w:footerReference w:type="default" r:id="rId86"/>
          <w:pgSz w:w="11907" w:h="16840" w:code="9"/>
          <w:pgMar w:top="1701" w:right="1134" w:bottom="1701" w:left="1134" w:header="567" w:footer="567" w:gutter="0"/>
          <w:cols w:space="425"/>
          <w:docGrid w:linePitch="312"/>
        </w:sectPr>
      </w:pPr>
    </w:p>
    <w:p w:rsidR="00744B58" w:rsidRDefault="004251B7">
      <w:pPr>
        <w:pStyle w:val="1"/>
      </w:pPr>
      <w:bookmarkStart w:id="123" w:name="EN-US_TOPIC_0000002221292037"/>
      <w:bookmarkStart w:id="124" w:name="_Toc256000064"/>
      <w:bookmarkEnd w:id="123"/>
      <w:r>
        <w:lastRenderedPageBreak/>
        <w:t>Technical Specifications</w:t>
      </w:r>
      <w:bookmarkEnd w:id="124"/>
    </w:p>
    <w:p w:rsidR="00744B58" w:rsidRDefault="004251B7" w:rsidP="004251B7">
      <w:pPr>
        <w:pStyle w:val="21"/>
        <w:numPr>
          <w:ilvl w:val="1"/>
          <w:numId w:val="37"/>
        </w:numPr>
      </w:pPr>
      <w:bookmarkStart w:id="125" w:name="EN-US_TOPIC_0000002185766352"/>
      <w:bookmarkStart w:id="126" w:name="_Toc256000065"/>
      <w:bookmarkEnd w:id="125"/>
      <w:r>
        <w:t>Physical Specifications</w:t>
      </w:r>
      <w:bookmarkEnd w:id="126"/>
    </w:p>
    <w:p w:rsidR="00744B58" w:rsidRDefault="004251B7">
      <w:pPr>
        <w:pStyle w:val="TableDescription"/>
      </w:pPr>
      <w:r>
        <w:t>Physical specifications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80"/>
        <w:gridCol w:w="6158"/>
      </w:tblGrid>
      <w:tr w:rsidR="00744B58" w:rsidTr="004251B7">
        <w:trPr>
          <w:tblHeader/>
        </w:trPr>
        <w:tc>
          <w:tcPr>
            <w:tcW w:w="1121"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744B58" w:rsidRDefault="004251B7">
            <w:pPr>
              <w:pStyle w:val="TableHeading"/>
            </w:pPr>
            <w:r>
              <w:t>Parameter Name</w:t>
            </w:r>
          </w:p>
        </w:tc>
        <w:tc>
          <w:tcPr>
            <w:tcW w:w="387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744B58" w:rsidRDefault="004251B7">
            <w:pPr>
              <w:pStyle w:val="TableHeading"/>
            </w:pPr>
            <w:r>
              <w:t>Content</w:t>
            </w:r>
          </w:p>
        </w:tc>
      </w:tr>
      <w:tr w:rsidR="00744B58" w:rsidTr="004251B7">
        <w:tc>
          <w:tcPr>
            <w:tcW w:w="5000" w:type="pct"/>
            <w:gridSpan w:val="2"/>
            <w:tcBorders>
              <w:top w:val="single" w:sz="6" w:space="0" w:color="000000"/>
              <w:bottom w:val="single" w:sz="6" w:space="0" w:color="000000"/>
              <w:right w:val="single" w:sz="6" w:space="0" w:color="000000"/>
            </w:tcBorders>
            <w:shd w:val="clear" w:color="auto" w:fill="auto"/>
          </w:tcPr>
          <w:p w:rsidR="00744B58" w:rsidRDefault="004251B7">
            <w:pPr>
              <w:pStyle w:val="TableText"/>
            </w:pPr>
            <w:r w:rsidRPr="004251B7">
              <w:rPr>
                <w:b/>
              </w:rPr>
              <w:t>System</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CPU</w:t>
            </w:r>
          </w:p>
        </w:tc>
        <w:tc>
          <w:tcPr>
            <w:tcW w:w="3879" w:type="pct"/>
            <w:tcBorders>
              <w:bottom w:val="single" w:sz="6" w:space="0" w:color="000000"/>
            </w:tcBorders>
            <w:shd w:val="clear" w:color="auto" w:fill="auto"/>
          </w:tcPr>
          <w:p w:rsidR="00744B58" w:rsidRDefault="004251B7">
            <w:pPr>
              <w:pStyle w:val="TableText"/>
            </w:pPr>
            <w:r>
              <w:t>8 cores</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Memory</w:t>
            </w:r>
          </w:p>
        </w:tc>
        <w:tc>
          <w:tcPr>
            <w:tcW w:w="3879" w:type="pct"/>
            <w:tcBorders>
              <w:top w:val="single" w:sz="6" w:space="0" w:color="000000"/>
              <w:bottom w:val="single" w:sz="6" w:space="0" w:color="000000"/>
            </w:tcBorders>
            <w:shd w:val="clear" w:color="auto" w:fill="auto"/>
          </w:tcPr>
          <w:p w:rsidR="00744B58" w:rsidRDefault="004251B7">
            <w:pPr>
              <w:pStyle w:val="TableText"/>
            </w:pPr>
            <w:r>
              <w:t>12 GB</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Storage space</w:t>
            </w:r>
          </w:p>
        </w:tc>
        <w:tc>
          <w:tcPr>
            <w:tcW w:w="3879" w:type="pct"/>
            <w:tcBorders>
              <w:top w:val="single" w:sz="6" w:space="0" w:color="000000"/>
              <w:bottom w:val="single" w:sz="6" w:space="0" w:color="000000"/>
            </w:tcBorders>
            <w:shd w:val="clear" w:color="auto" w:fill="auto"/>
          </w:tcPr>
          <w:p w:rsidR="00744B58" w:rsidRDefault="004251B7">
            <w:pPr>
              <w:pStyle w:val="TableText"/>
            </w:pPr>
            <w:r>
              <w:t>128 GB</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AI computing power</w:t>
            </w:r>
          </w:p>
        </w:tc>
        <w:tc>
          <w:tcPr>
            <w:tcW w:w="3879" w:type="pct"/>
            <w:tcBorders>
              <w:top w:val="single" w:sz="6" w:space="0" w:color="000000"/>
              <w:bottom w:val="single" w:sz="6" w:space="0" w:color="000000"/>
            </w:tcBorders>
            <w:shd w:val="clear" w:color="auto" w:fill="auto"/>
          </w:tcPr>
          <w:p w:rsidR="00744B58" w:rsidRDefault="004251B7">
            <w:pPr>
              <w:pStyle w:val="TableText"/>
            </w:pPr>
            <w:r>
              <w:t>4T+4T</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Operating system</w:t>
            </w:r>
          </w:p>
        </w:tc>
        <w:tc>
          <w:tcPr>
            <w:tcW w:w="3879" w:type="pct"/>
            <w:tcBorders>
              <w:top w:val="single" w:sz="6" w:space="0" w:color="000000"/>
              <w:bottom w:val="single" w:sz="6" w:space="0" w:color="000000"/>
            </w:tcBorders>
            <w:shd w:val="clear" w:color="auto" w:fill="auto"/>
          </w:tcPr>
          <w:p w:rsidR="00744B58" w:rsidRDefault="004251B7">
            <w:pPr>
              <w:pStyle w:val="TableText"/>
            </w:pPr>
            <w:r>
              <w:t>Built-in HarmonyOS, with OPS (optional) support for Windows 10 or Windows 11 Enterprise.</w:t>
            </w:r>
          </w:p>
        </w:tc>
      </w:tr>
      <w:tr w:rsidR="00744B58" w:rsidTr="004251B7">
        <w:tc>
          <w:tcPr>
            <w:tcW w:w="5000" w:type="pct"/>
            <w:gridSpan w:val="2"/>
            <w:tcBorders>
              <w:top w:val="single" w:sz="6" w:space="0" w:color="000000"/>
              <w:bottom w:val="single" w:sz="6" w:space="0" w:color="000000"/>
              <w:right w:val="single" w:sz="6" w:space="0" w:color="000000"/>
            </w:tcBorders>
            <w:shd w:val="clear" w:color="auto" w:fill="auto"/>
          </w:tcPr>
          <w:p w:rsidR="00744B58" w:rsidRDefault="004251B7">
            <w:pPr>
              <w:pStyle w:val="TableText"/>
            </w:pPr>
            <w:r w:rsidRPr="004251B7">
              <w:rPr>
                <w:b/>
              </w:rPr>
              <w:t>Screen display</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Backlight type</w:t>
            </w:r>
          </w:p>
        </w:tc>
        <w:tc>
          <w:tcPr>
            <w:tcW w:w="3879" w:type="pct"/>
            <w:tcBorders>
              <w:top w:val="single" w:sz="6" w:space="0" w:color="000000"/>
              <w:bottom w:val="single" w:sz="6" w:space="0" w:color="000000"/>
            </w:tcBorders>
            <w:shd w:val="clear" w:color="auto" w:fill="auto"/>
          </w:tcPr>
          <w:p w:rsidR="00744B58" w:rsidRDefault="004251B7">
            <w:pPr>
              <w:pStyle w:val="TableText"/>
            </w:pPr>
            <w:r>
              <w:t>D-LED</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Aspect ratio</w:t>
            </w:r>
          </w:p>
        </w:tc>
        <w:tc>
          <w:tcPr>
            <w:tcW w:w="3879" w:type="pct"/>
            <w:tcBorders>
              <w:top w:val="single" w:sz="6" w:space="0" w:color="000000"/>
              <w:bottom w:val="single" w:sz="6" w:space="0" w:color="000000"/>
            </w:tcBorders>
            <w:shd w:val="clear" w:color="auto" w:fill="auto"/>
          </w:tcPr>
          <w:p w:rsidR="00744B58" w:rsidRDefault="004251B7">
            <w:pPr>
              <w:pStyle w:val="TableText"/>
            </w:pPr>
            <w:r>
              <w:t>16:9</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Resolution</w:t>
            </w:r>
          </w:p>
        </w:tc>
        <w:tc>
          <w:tcPr>
            <w:tcW w:w="3879" w:type="pct"/>
            <w:tcBorders>
              <w:top w:val="single" w:sz="6" w:space="0" w:color="000000"/>
              <w:bottom w:val="single" w:sz="6" w:space="0" w:color="000000"/>
            </w:tcBorders>
            <w:shd w:val="clear" w:color="auto" w:fill="auto"/>
          </w:tcPr>
          <w:p w:rsidR="00744B58" w:rsidRDefault="004251B7">
            <w:pPr>
              <w:pStyle w:val="TableText"/>
            </w:pPr>
            <w:r>
              <w:t>3840 x 2160</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Display area</w:t>
            </w:r>
          </w:p>
        </w:tc>
        <w:tc>
          <w:tcPr>
            <w:tcW w:w="3879" w:type="pct"/>
            <w:tcBorders>
              <w:top w:val="single" w:sz="6" w:space="0" w:color="000000"/>
              <w:bottom w:val="single" w:sz="6" w:space="0" w:color="000000"/>
            </w:tcBorders>
            <w:shd w:val="clear" w:color="auto" w:fill="auto"/>
          </w:tcPr>
          <w:p w:rsidR="00744B58" w:rsidRDefault="004251B7">
            <w:pPr>
              <w:pStyle w:val="ItemListinTable"/>
            </w:pPr>
            <w:r>
              <w:t>65-inch model: 1428.48 mm x 803.52 mm</w:t>
            </w:r>
          </w:p>
          <w:p w:rsidR="00744B58" w:rsidRDefault="004251B7">
            <w:pPr>
              <w:pStyle w:val="ItemListinTable"/>
            </w:pPr>
            <w:r>
              <w:t>75-inch model: 1649.66 mm x 927.94 mm</w:t>
            </w:r>
          </w:p>
          <w:p w:rsidR="00744B58" w:rsidRDefault="004251B7">
            <w:pPr>
              <w:pStyle w:val="ItemListinTable"/>
            </w:pPr>
            <w:r>
              <w:t>86-inch model: 1895.04 mm x 1065.96 mm</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Pixel distance</w:t>
            </w:r>
          </w:p>
        </w:tc>
        <w:tc>
          <w:tcPr>
            <w:tcW w:w="3879" w:type="pct"/>
            <w:tcBorders>
              <w:top w:val="single" w:sz="6" w:space="0" w:color="000000"/>
              <w:bottom w:val="single" w:sz="6" w:space="0" w:color="000000"/>
            </w:tcBorders>
            <w:shd w:val="clear" w:color="auto" w:fill="auto"/>
          </w:tcPr>
          <w:p w:rsidR="00744B58" w:rsidRDefault="004251B7">
            <w:pPr>
              <w:pStyle w:val="ItemListinTable"/>
            </w:pPr>
            <w:r>
              <w:t>65-inch model: 372.0 μm x 372.0 μm</w:t>
            </w:r>
          </w:p>
          <w:p w:rsidR="00744B58" w:rsidRDefault="004251B7">
            <w:pPr>
              <w:pStyle w:val="ItemListinTable"/>
            </w:pPr>
            <w:r>
              <w:t>75-inch model: 429.6 μm x 429.6 μm</w:t>
            </w:r>
          </w:p>
          <w:p w:rsidR="00744B58" w:rsidRDefault="004251B7">
            <w:pPr>
              <w:pStyle w:val="ItemListinTable"/>
            </w:pPr>
            <w:r>
              <w:t>86-inch model: 493.5 μm x 493.5 μm</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 xml:space="preserve">Pixel </w:t>
            </w:r>
            <w:r>
              <w:t>defect</w:t>
            </w:r>
          </w:p>
        </w:tc>
        <w:tc>
          <w:tcPr>
            <w:tcW w:w="3879" w:type="pct"/>
            <w:tcBorders>
              <w:top w:val="single" w:sz="6" w:space="0" w:color="000000"/>
              <w:bottom w:val="single" w:sz="6" w:space="0" w:color="000000"/>
            </w:tcBorders>
            <w:shd w:val="clear" w:color="auto" w:fill="auto"/>
          </w:tcPr>
          <w:p w:rsidR="00744B58" w:rsidRDefault="004251B7">
            <w:pPr>
              <w:pStyle w:val="TableText"/>
            </w:pPr>
            <w:r>
              <w:t>The defect standard complies with ISO 9241 Class I.</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Refresh rate</w:t>
            </w:r>
          </w:p>
        </w:tc>
        <w:tc>
          <w:tcPr>
            <w:tcW w:w="3879" w:type="pct"/>
            <w:tcBorders>
              <w:top w:val="single" w:sz="6" w:space="0" w:color="000000"/>
              <w:bottom w:val="single" w:sz="6" w:space="0" w:color="000000"/>
            </w:tcBorders>
            <w:shd w:val="clear" w:color="auto" w:fill="auto"/>
          </w:tcPr>
          <w:p w:rsidR="00744B58" w:rsidRDefault="004251B7">
            <w:pPr>
              <w:pStyle w:val="TableText"/>
            </w:pPr>
            <w:r>
              <w:t>60 Hz</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Response time</w:t>
            </w:r>
          </w:p>
        </w:tc>
        <w:tc>
          <w:tcPr>
            <w:tcW w:w="3879" w:type="pct"/>
            <w:tcBorders>
              <w:top w:val="single" w:sz="6" w:space="0" w:color="000000"/>
              <w:bottom w:val="single" w:sz="6" w:space="0" w:color="000000"/>
            </w:tcBorders>
            <w:shd w:val="clear" w:color="auto" w:fill="auto"/>
          </w:tcPr>
          <w:p w:rsidR="00744B58" w:rsidRDefault="004251B7">
            <w:pPr>
              <w:pStyle w:val="TableText"/>
            </w:pPr>
            <w:r>
              <w:t>8 ms</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Brightness (typical value)</w:t>
            </w:r>
          </w:p>
        </w:tc>
        <w:tc>
          <w:tcPr>
            <w:tcW w:w="3879" w:type="pct"/>
            <w:tcBorders>
              <w:top w:val="single" w:sz="6" w:space="0" w:color="000000"/>
              <w:bottom w:val="single" w:sz="6" w:space="0" w:color="000000"/>
            </w:tcBorders>
            <w:shd w:val="clear" w:color="auto" w:fill="auto"/>
          </w:tcPr>
          <w:p w:rsidR="00744B58" w:rsidRDefault="004251B7">
            <w:pPr>
              <w:pStyle w:val="TableText"/>
            </w:pPr>
            <w:r>
              <w:t>350 nits</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Screen brightness uniformity</w:t>
            </w:r>
          </w:p>
        </w:tc>
        <w:tc>
          <w:tcPr>
            <w:tcW w:w="3879" w:type="pct"/>
            <w:tcBorders>
              <w:top w:val="single" w:sz="6" w:space="0" w:color="000000"/>
              <w:bottom w:val="single" w:sz="6" w:space="0" w:color="000000"/>
            </w:tcBorders>
            <w:shd w:val="clear" w:color="auto" w:fill="auto"/>
          </w:tcPr>
          <w:p w:rsidR="00744B58" w:rsidRDefault="004251B7">
            <w:pPr>
              <w:pStyle w:val="TableText"/>
            </w:pPr>
            <w:r>
              <w:t>≥ 70%</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Contrast</w:t>
            </w:r>
          </w:p>
        </w:tc>
        <w:tc>
          <w:tcPr>
            <w:tcW w:w="3879" w:type="pct"/>
            <w:tcBorders>
              <w:top w:val="single" w:sz="6" w:space="0" w:color="000000"/>
              <w:bottom w:val="single" w:sz="6" w:space="0" w:color="000000"/>
            </w:tcBorders>
            <w:shd w:val="clear" w:color="auto" w:fill="auto"/>
          </w:tcPr>
          <w:p w:rsidR="00744B58" w:rsidRDefault="004251B7">
            <w:pPr>
              <w:pStyle w:val="TableText"/>
            </w:pPr>
            <w:r>
              <w:t>1200:1</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Viewing angle</w:t>
            </w:r>
          </w:p>
        </w:tc>
        <w:tc>
          <w:tcPr>
            <w:tcW w:w="3879" w:type="pct"/>
            <w:tcBorders>
              <w:top w:val="single" w:sz="6" w:space="0" w:color="000000"/>
              <w:bottom w:val="single" w:sz="6" w:space="0" w:color="000000"/>
            </w:tcBorders>
            <w:shd w:val="clear" w:color="auto" w:fill="auto"/>
          </w:tcPr>
          <w:p w:rsidR="00744B58" w:rsidRDefault="004251B7">
            <w:pPr>
              <w:pStyle w:val="TableText"/>
            </w:pPr>
            <w:r>
              <w:t>≥ 178°</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Color depth</w:t>
            </w:r>
          </w:p>
        </w:tc>
        <w:tc>
          <w:tcPr>
            <w:tcW w:w="3879" w:type="pct"/>
            <w:tcBorders>
              <w:top w:val="single" w:sz="6" w:space="0" w:color="000000"/>
              <w:bottom w:val="single" w:sz="6" w:space="0" w:color="000000"/>
            </w:tcBorders>
            <w:shd w:val="clear" w:color="auto" w:fill="auto"/>
          </w:tcPr>
          <w:p w:rsidR="00744B58" w:rsidRDefault="004251B7">
            <w:pPr>
              <w:pStyle w:val="TableText"/>
            </w:pPr>
            <w:r>
              <w:t>10 bits (8 bits + FRC)</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Hardware-based anti-blue light</w:t>
            </w:r>
          </w:p>
        </w:tc>
        <w:tc>
          <w:tcPr>
            <w:tcW w:w="3879" w:type="pct"/>
            <w:tcBorders>
              <w:top w:val="single" w:sz="6" w:space="0" w:color="000000"/>
              <w:bottom w:val="single" w:sz="6" w:space="0" w:color="000000"/>
            </w:tcBorders>
            <w:shd w:val="clear" w:color="auto" w:fill="auto"/>
          </w:tcPr>
          <w:p w:rsidR="00744B58" w:rsidRDefault="004251B7">
            <w:pPr>
              <w:pStyle w:val="TableText"/>
            </w:pPr>
            <w:r>
              <w:t>Supported</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Glass surface treatment</w:t>
            </w:r>
          </w:p>
        </w:tc>
        <w:tc>
          <w:tcPr>
            <w:tcW w:w="3879" w:type="pct"/>
            <w:tcBorders>
              <w:top w:val="single" w:sz="6" w:space="0" w:color="000000"/>
              <w:bottom w:val="single" w:sz="6" w:space="0" w:color="000000"/>
            </w:tcBorders>
            <w:shd w:val="clear" w:color="auto" w:fill="auto"/>
          </w:tcPr>
          <w:p w:rsidR="00744B58" w:rsidRDefault="004251B7">
            <w:pPr>
              <w:pStyle w:val="TableText"/>
            </w:pPr>
            <w:r>
              <w:t>Anti-glare</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Screen lamination</w:t>
            </w:r>
          </w:p>
        </w:tc>
        <w:tc>
          <w:tcPr>
            <w:tcW w:w="3879" w:type="pct"/>
            <w:tcBorders>
              <w:top w:val="single" w:sz="6" w:space="0" w:color="000000"/>
              <w:bottom w:val="single" w:sz="6" w:space="0" w:color="000000"/>
            </w:tcBorders>
            <w:shd w:val="clear" w:color="auto" w:fill="auto"/>
          </w:tcPr>
          <w:p w:rsidR="00744B58" w:rsidRDefault="004251B7">
            <w:pPr>
              <w:pStyle w:val="TableText"/>
            </w:pPr>
            <w:r>
              <w:t>Zero-gap bonding</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Glass surface hardness</w:t>
            </w:r>
          </w:p>
        </w:tc>
        <w:tc>
          <w:tcPr>
            <w:tcW w:w="3879" w:type="pct"/>
            <w:tcBorders>
              <w:top w:val="single" w:sz="6" w:space="0" w:color="000000"/>
              <w:bottom w:val="single" w:sz="6" w:space="0" w:color="000000"/>
            </w:tcBorders>
            <w:shd w:val="clear" w:color="auto" w:fill="auto"/>
          </w:tcPr>
          <w:p w:rsidR="00744B58" w:rsidRDefault="004251B7">
            <w:pPr>
              <w:pStyle w:val="TableText"/>
            </w:pPr>
            <w:r>
              <w:t>≥ 7H</w:t>
            </w:r>
          </w:p>
        </w:tc>
      </w:tr>
      <w:tr w:rsidR="00744B58" w:rsidTr="004251B7">
        <w:tc>
          <w:tcPr>
            <w:tcW w:w="5000" w:type="pct"/>
            <w:gridSpan w:val="2"/>
            <w:tcBorders>
              <w:top w:val="single" w:sz="6" w:space="0" w:color="000000"/>
              <w:bottom w:val="single" w:sz="6" w:space="0" w:color="000000"/>
              <w:right w:val="single" w:sz="6" w:space="0" w:color="000000"/>
            </w:tcBorders>
            <w:shd w:val="clear" w:color="auto" w:fill="auto"/>
          </w:tcPr>
          <w:p w:rsidR="00744B58" w:rsidRDefault="004251B7">
            <w:pPr>
              <w:pStyle w:val="TableText"/>
            </w:pPr>
            <w:r w:rsidRPr="004251B7">
              <w:rPr>
                <w:b/>
              </w:rPr>
              <w:t>Screen touch control</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Touch control precision</w:t>
            </w:r>
          </w:p>
        </w:tc>
        <w:tc>
          <w:tcPr>
            <w:tcW w:w="3879" w:type="pct"/>
            <w:tcBorders>
              <w:top w:val="single" w:sz="6" w:space="0" w:color="000000"/>
              <w:bottom w:val="single" w:sz="6" w:space="0" w:color="000000"/>
            </w:tcBorders>
            <w:shd w:val="clear" w:color="auto" w:fill="auto"/>
          </w:tcPr>
          <w:p w:rsidR="00744B58" w:rsidRDefault="004251B7">
            <w:pPr>
              <w:pStyle w:val="TableText"/>
            </w:pPr>
            <w:r>
              <w:t>±0.5 mm</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Maximum number of touch points</w:t>
            </w:r>
          </w:p>
        </w:tc>
        <w:tc>
          <w:tcPr>
            <w:tcW w:w="3879" w:type="pct"/>
            <w:tcBorders>
              <w:top w:val="single" w:sz="6" w:space="0" w:color="000000"/>
              <w:bottom w:val="single" w:sz="6" w:space="0" w:color="000000"/>
            </w:tcBorders>
            <w:shd w:val="clear" w:color="auto" w:fill="auto"/>
          </w:tcPr>
          <w:p w:rsidR="00744B58" w:rsidRDefault="004251B7">
            <w:pPr>
              <w:pStyle w:val="TableText"/>
            </w:pPr>
            <w:r>
              <w:t>Windows: 50</w:t>
            </w:r>
          </w:p>
          <w:p w:rsidR="00744B58" w:rsidRDefault="004251B7">
            <w:pPr>
              <w:pStyle w:val="TableText"/>
            </w:pPr>
            <w:r>
              <w:t>HarmonyOS: 32</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Touch control type</w:t>
            </w:r>
          </w:p>
        </w:tc>
        <w:tc>
          <w:tcPr>
            <w:tcW w:w="3879" w:type="pct"/>
            <w:tcBorders>
              <w:top w:val="single" w:sz="6" w:space="0" w:color="000000"/>
              <w:bottom w:val="single" w:sz="6" w:space="0" w:color="000000"/>
            </w:tcBorders>
            <w:shd w:val="clear" w:color="auto" w:fill="auto"/>
          </w:tcPr>
          <w:p w:rsidR="00744B58" w:rsidRDefault="004251B7">
            <w:pPr>
              <w:pStyle w:val="TableText"/>
            </w:pPr>
            <w:r>
              <w:t>Infrared touch control</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Touch response time</w:t>
            </w:r>
          </w:p>
        </w:tc>
        <w:tc>
          <w:tcPr>
            <w:tcW w:w="3879" w:type="pct"/>
            <w:tcBorders>
              <w:top w:val="single" w:sz="6" w:space="0" w:color="000000"/>
              <w:bottom w:val="single" w:sz="6" w:space="0" w:color="000000"/>
            </w:tcBorders>
            <w:shd w:val="clear" w:color="auto" w:fill="auto"/>
          </w:tcPr>
          <w:p w:rsidR="00744B58" w:rsidRDefault="004251B7">
            <w:pPr>
              <w:pStyle w:val="TableText"/>
            </w:pPr>
            <w:r>
              <w:t>≤ 5 ms</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Automatic screen brightness adjustment</w:t>
            </w:r>
          </w:p>
        </w:tc>
        <w:tc>
          <w:tcPr>
            <w:tcW w:w="3879" w:type="pct"/>
            <w:tcBorders>
              <w:top w:val="single" w:sz="6" w:space="0" w:color="000000"/>
              <w:bottom w:val="single" w:sz="6" w:space="0" w:color="000000"/>
            </w:tcBorders>
            <w:shd w:val="clear" w:color="auto" w:fill="auto"/>
          </w:tcPr>
          <w:p w:rsidR="00744B58" w:rsidRDefault="004251B7">
            <w:pPr>
              <w:pStyle w:val="TableText"/>
            </w:pPr>
            <w:r>
              <w:t>Supported</w:t>
            </w:r>
          </w:p>
        </w:tc>
      </w:tr>
      <w:tr w:rsidR="00744B58" w:rsidTr="004251B7">
        <w:tc>
          <w:tcPr>
            <w:tcW w:w="5000" w:type="pct"/>
            <w:gridSpan w:val="2"/>
            <w:tcBorders>
              <w:top w:val="single" w:sz="6" w:space="0" w:color="000000"/>
              <w:bottom w:val="single" w:sz="6" w:space="0" w:color="000000"/>
              <w:right w:val="single" w:sz="6" w:space="0" w:color="000000"/>
            </w:tcBorders>
            <w:shd w:val="clear" w:color="auto" w:fill="auto"/>
          </w:tcPr>
          <w:p w:rsidR="00744B58" w:rsidRDefault="004251B7">
            <w:pPr>
              <w:pStyle w:val="TableText"/>
            </w:pPr>
            <w:r w:rsidRPr="004251B7">
              <w:rPr>
                <w:b/>
              </w:rPr>
              <w:t>Inner camera</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Lens type</w:t>
            </w:r>
          </w:p>
        </w:tc>
        <w:tc>
          <w:tcPr>
            <w:tcW w:w="3879" w:type="pct"/>
            <w:tcBorders>
              <w:top w:val="single" w:sz="6" w:space="0" w:color="000000"/>
              <w:bottom w:val="single" w:sz="6" w:space="0" w:color="000000"/>
            </w:tcBorders>
            <w:shd w:val="clear" w:color="auto" w:fill="auto"/>
          </w:tcPr>
          <w:p w:rsidR="00744B58" w:rsidRDefault="004251B7">
            <w:pPr>
              <w:pStyle w:val="TableText"/>
            </w:pPr>
            <w:r>
              <w:t>Fixed focus (1W + 1T)</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Sensor size</w:t>
            </w:r>
          </w:p>
        </w:tc>
        <w:tc>
          <w:tcPr>
            <w:tcW w:w="3879" w:type="pct"/>
            <w:tcBorders>
              <w:top w:val="single" w:sz="6" w:space="0" w:color="000000"/>
              <w:bottom w:val="single" w:sz="6" w:space="0" w:color="000000"/>
            </w:tcBorders>
            <w:shd w:val="clear" w:color="auto" w:fill="auto"/>
          </w:tcPr>
          <w:p w:rsidR="00744B58" w:rsidRDefault="004251B7">
            <w:pPr>
              <w:pStyle w:val="TableText"/>
            </w:pPr>
            <w:r>
              <w:t>1/2.8''</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Horizontal field of view</w:t>
            </w:r>
          </w:p>
        </w:tc>
        <w:tc>
          <w:tcPr>
            <w:tcW w:w="3879" w:type="pct"/>
            <w:tcBorders>
              <w:top w:val="single" w:sz="6" w:space="0" w:color="000000"/>
              <w:bottom w:val="single" w:sz="6" w:space="0" w:color="000000"/>
            </w:tcBorders>
            <w:shd w:val="clear" w:color="auto" w:fill="auto"/>
          </w:tcPr>
          <w:p w:rsidR="00744B58" w:rsidRDefault="004251B7">
            <w:pPr>
              <w:pStyle w:val="TableText"/>
            </w:pPr>
            <w:r>
              <w:t>Wide: 80°</w:t>
            </w:r>
          </w:p>
          <w:p w:rsidR="00744B58" w:rsidRDefault="004251B7">
            <w:pPr>
              <w:pStyle w:val="TableText"/>
            </w:pPr>
            <w:r>
              <w:t>Tele: 65°</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Aperture</w:t>
            </w:r>
          </w:p>
        </w:tc>
        <w:tc>
          <w:tcPr>
            <w:tcW w:w="3879" w:type="pct"/>
            <w:tcBorders>
              <w:top w:val="single" w:sz="6" w:space="0" w:color="000000"/>
              <w:bottom w:val="single" w:sz="6" w:space="0" w:color="000000"/>
            </w:tcBorders>
            <w:shd w:val="clear" w:color="auto" w:fill="auto"/>
          </w:tcPr>
          <w:p w:rsidR="00744B58" w:rsidRDefault="004251B7">
            <w:pPr>
              <w:pStyle w:val="TableText"/>
            </w:pPr>
            <w:r>
              <w:t>Wide: F1.8</w:t>
            </w:r>
          </w:p>
          <w:p w:rsidR="00744B58" w:rsidRDefault="004251B7">
            <w:pPr>
              <w:pStyle w:val="TableText"/>
            </w:pPr>
            <w:r>
              <w:t>Tele: F1.85</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Video resolution</w:t>
            </w:r>
          </w:p>
        </w:tc>
        <w:tc>
          <w:tcPr>
            <w:tcW w:w="3879" w:type="pct"/>
            <w:tcBorders>
              <w:top w:val="single" w:sz="6" w:space="0" w:color="000000"/>
              <w:bottom w:val="single" w:sz="6" w:space="0" w:color="000000"/>
            </w:tcBorders>
            <w:shd w:val="clear" w:color="auto" w:fill="auto"/>
          </w:tcPr>
          <w:p w:rsidR="00744B58" w:rsidRDefault="004251B7">
            <w:pPr>
              <w:pStyle w:val="TableText"/>
            </w:pPr>
            <w:r>
              <w:t>Wide: 4K 30 fps (3840 x 2160)</w:t>
            </w:r>
          </w:p>
          <w:p w:rsidR="00744B58" w:rsidRDefault="004251B7">
            <w:pPr>
              <w:pStyle w:val="TableText"/>
            </w:pPr>
            <w:r>
              <w:lastRenderedPageBreak/>
              <w:t>Tele: 4K 30 fps (3840 x 2160)</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Zoom</w:t>
            </w:r>
          </w:p>
        </w:tc>
        <w:tc>
          <w:tcPr>
            <w:tcW w:w="3879" w:type="pct"/>
            <w:tcBorders>
              <w:top w:val="single" w:sz="6" w:space="0" w:color="000000"/>
              <w:bottom w:val="single" w:sz="6" w:space="0" w:color="000000"/>
            </w:tcBorders>
            <w:shd w:val="clear" w:color="auto" w:fill="auto"/>
          </w:tcPr>
          <w:p w:rsidR="00744B58" w:rsidRDefault="004251B7">
            <w:pPr>
              <w:pStyle w:val="TableText"/>
            </w:pPr>
            <w:r>
              <w:t>5x zoom (including 1.38x optical zoom)</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Vertical angle of view</w:t>
            </w:r>
          </w:p>
        </w:tc>
        <w:tc>
          <w:tcPr>
            <w:tcW w:w="3879" w:type="pct"/>
            <w:tcBorders>
              <w:top w:val="single" w:sz="6" w:space="0" w:color="000000"/>
              <w:bottom w:val="single" w:sz="6" w:space="0" w:color="000000"/>
            </w:tcBorders>
            <w:shd w:val="clear" w:color="auto" w:fill="auto"/>
          </w:tcPr>
          <w:p w:rsidR="00744B58" w:rsidRDefault="004251B7">
            <w:pPr>
              <w:pStyle w:val="TableText"/>
            </w:pPr>
            <w:r>
              <w:t>Wide: 50°</w:t>
            </w:r>
          </w:p>
          <w:p w:rsidR="00744B58" w:rsidRDefault="004251B7">
            <w:pPr>
              <w:pStyle w:val="TableText"/>
            </w:pPr>
            <w:r>
              <w:t>Tele: 39°</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Lens cap for privacy protection</w:t>
            </w:r>
          </w:p>
        </w:tc>
        <w:tc>
          <w:tcPr>
            <w:tcW w:w="3879" w:type="pct"/>
            <w:tcBorders>
              <w:top w:val="single" w:sz="6" w:space="0" w:color="000000"/>
              <w:bottom w:val="single" w:sz="6" w:space="0" w:color="000000"/>
            </w:tcBorders>
            <w:shd w:val="clear" w:color="auto" w:fill="auto"/>
          </w:tcPr>
          <w:p w:rsidR="00744B58" w:rsidRDefault="004251B7">
            <w:pPr>
              <w:pStyle w:val="TableText"/>
            </w:pPr>
            <w:r>
              <w:t>Supported (electric privacy cover)</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TV disto</w:t>
            </w:r>
            <w:r>
              <w:t>rtion</w:t>
            </w:r>
          </w:p>
        </w:tc>
        <w:tc>
          <w:tcPr>
            <w:tcW w:w="3879" w:type="pct"/>
            <w:tcBorders>
              <w:top w:val="single" w:sz="6" w:space="0" w:color="000000"/>
              <w:bottom w:val="single" w:sz="6" w:space="0" w:color="000000"/>
            </w:tcBorders>
            <w:shd w:val="clear" w:color="auto" w:fill="auto"/>
          </w:tcPr>
          <w:p w:rsidR="00744B58" w:rsidRDefault="004251B7">
            <w:pPr>
              <w:pStyle w:val="TableText"/>
            </w:pPr>
            <w:r>
              <w:t>Wide: &lt; 2%</w:t>
            </w:r>
          </w:p>
          <w:p w:rsidR="00744B58" w:rsidRDefault="004251B7">
            <w:pPr>
              <w:pStyle w:val="TableText"/>
            </w:pPr>
            <w:r>
              <w:t>Tele: &lt; 2%</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Shooting distance</w:t>
            </w:r>
          </w:p>
        </w:tc>
        <w:tc>
          <w:tcPr>
            <w:tcW w:w="3879" w:type="pct"/>
            <w:tcBorders>
              <w:top w:val="single" w:sz="6" w:space="0" w:color="000000"/>
              <w:bottom w:val="single" w:sz="6" w:space="0" w:color="000000"/>
            </w:tcBorders>
            <w:shd w:val="clear" w:color="auto" w:fill="auto"/>
          </w:tcPr>
          <w:p w:rsidR="00744B58" w:rsidRDefault="004251B7">
            <w:pPr>
              <w:pStyle w:val="TableText"/>
            </w:pPr>
            <w:r>
              <w:t>Wide: 0.5 m to infinity</w:t>
            </w:r>
          </w:p>
          <w:p w:rsidR="00744B58" w:rsidRDefault="004251B7">
            <w:pPr>
              <w:pStyle w:val="TableText"/>
            </w:pPr>
            <w:r>
              <w:t>Tele: 0.5 m to infinity</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PTZ adjustment</w:t>
            </w:r>
          </w:p>
        </w:tc>
        <w:tc>
          <w:tcPr>
            <w:tcW w:w="3879" w:type="pct"/>
            <w:tcBorders>
              <w:top w:val="single" w:sz="6" w:space="0" w:color="000000"/>
              <w:bottom w:val="single" w:sz="6" w:space="0" w:color="000000"/>
            </w:tcBorders>
            <w:shd w:val="clear" w:color="auto" w:fill="auto"/>
          </w:tcPr>
          <w:p w:rsidR="00744B58" w:rsidRDefault="004251B7">
            <w:pPr>
              <w:pStyle w:val="TableText"/>
            </w:pPr>
            <w:r>
              <w:t>e-PTZ</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Automatic exposure (AE)</w:t>
            </w:r>
          </w:p>
        </w:tc>
        <w:tc>
          <w:tcPr>
            <w:tcW w:w="3879" w:type="pct"/>
            <w:tcBorders>
              <w:top w:val="single" w:sz="6" w:space="0" w:color="000000"/>
              <w:bottom w:val="single" w:sz="6" w:space="0" w:color="000000"/>
            </w:tcBorders>
            <w:shd w:val="clear" w:color="auto" w:fill="auto"/>
          </w:tcPr>
          <w:p w:rsidR="00744B58" w:rsidRDefault="004251B7">
            <w:pPr>
              <w:pStyle w:val="TableText"/>
            </w:pPr>
            <w:r>
              <w:t>Supported</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Automatic white balance (AWB)</w:t>
            </w:r>
          </w:p>
        </w:tc>
        <w:tc>
          <w:tcPr>
            <w:tcW w:w="3879" w:type="pct"/>
            <w:tcBorders>
              <w:top w:val="single" w:sz="6" w:space="0" w:color="000000"/>
              <w:bottom w:val="single" w:sz="6" w:space="0" w:color="000000"/>
            </w:tcBorders>
            <w:shd w:val="clear" w:color="auto" w:fill="auto"/>
          </w:tcPr>
          <w:p w:rsidR="00744B58" w:rsidRDefault="004251B7">
            <w:pPr>
              <w:pStyle w:val="TableText"/>
            </w:pPr>
            <w:r>
              <w:t>Supported</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Camera presets</w:t>
            </w:r>
          </w:p>
        </w:tc>
        <w:tc>
          <w:tcPr>
            <w:tcW w:w="3879" w:type="pct"/>
            <w:tcBorders>
              <w:top w:val="single" w:sz="6" w:space="0" w:color="000000"/>
              <w:bottom w:val="single" w:sz="6" w:space="0" w:color="000000"/>
            </w:tcBorders>
            <w:shd w:val="clear" w:color="auto" w:fill="auto"/>
          </w:tcPr>
          <w:p w:rsidR="00744B58" w:rsidRDefault="004251B7">
            <w:pPr>
              <w:pStyle w:val="TableText"/>
            </w:pPr>
            <w:r>
              <w:t xml:space="preserve">Local camera: 32 at most; remote camera: 6 at </w:t>
            </w:r>
            <w:r>
              <w:t>most</w:t>
            </w:r>
          </w:p>
        </w:tc>
      </w:tr>
      <w:tr w:rsidR="00744B58" w:rsidTr="004251B7">
        <w:tc>
          <w:tcPr>
            <w:tcW w:w="5000" w:type="pct"/>
            <w:gridSpan w:val="2"/>
            <w:tcBorders>
              <w:top w:val="single" w:sz="6" w:space="0" w:color="000000"/>
              <w:bottom w:val="single" w:sz="6" w:space="0" w:color="000000"/>
              <w:right w:val="single" w:sz="6" w:space="0" w:color="000000"/>
            </w:tcBorders>
            <w:shd w:val="clear" w:color="auto" w:fill="auto"/>
          </w:tcPr>
          <w:p w:rsidR="00744B58" w:rsidRDefault="004251B7">
            <w:pPr>
              <w:pStyle w:val="TableText"/>
            </w:pPr>
            <w:r w:rsidRPr="004251B7">
              <w:rPr>
                <w:b/>
              </w:rPr>
              <w:t>Built-in microphone</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Quantity</w:t>
            </w:r>
          </w:p>
        </w:tc>
        <w:tc>
          <w:tcPr>
            <w:tcW w:w="3879" w:type="pct"/>
            <w:tcBorders>
              <w:top w:val="single" w:sz="6" w:space="0" w:color="000000"/>
              <w:bottom w:val="single" w:sz="6" w:space="0" w:color="000000"/>
            </w:tcBorders>
            <w:shd w:val="clear" w:color="auto" w:fill="auto"/>
          </w:tcPr>
          <w:p w:rsidR="00744B58" w:rsidRDefault="004251B7">
            <w:pPr>
              <w:pStyle w:val="TableText"/>
            </w:pPr>
            <w:r>
              <w:t>24</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Sampling frequency</w:t>
            </w:r>
          </w:p>
        </w:tc>
        <w:tc>
          <w:tcPr>
            <w:tcW w:w="3879" w:type="pct"/>
            <w:tcBorders>
              <w:top w:val="single" w:sz="6" w:space="0" w:color="000000"/>
              <w:bottom w:val="single" w:sz="6" w:space="0" w:color="000000"/>
            </w:tcBorders>
            <w:shd w:val="clear" w:color="auto" w:fill="auto"/>
          </w:tcPr>
          <w:p w:rsidR="00744B58" w:rsidRDefault="004251B7">
            <w:pPr>
              <w:pStyle w:val="TableText"/>
            </w:pPr>
            <w:r>
              <w:t>48 kHz</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Sampling bits</w:t>
            </w:r>
          </w:p>
        </w:tc>
        <w:tc>
          <w:tcPr>
            <w:tcW w:w="3879" w:type="pct"/>
            <w:tcBorders>
              <w:top w:val="single" w:sz="6" w:space="0" w:color="000000"/>
              <w:bottom w:val="single" w:sz="6" w:space="0" w:color="000000"/>
            </w:tcBorders>
            <w:shd w:val="clear" w:color="auto" w:fill="auto"/>
          </w:tcPr>
          <w:p w:rsidR="00744B58" w:rsidRDefault="004251B7">
            <w:pPr>
              <w:pStyle w:val="TableText"/>
            </w:pPr>
            <w:r>
              <w:t>24 bits</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Sound pickup distance</w:t>
            </w:r>
          </w:p>
        </w:tc>
        <w:tc>
          <w:tcPr>
            <w:tcW w:w="3879" w:type="pct"/>
            <w:tcBorders>
              <w:top w:val="single" w:sz="6" w:space="0" w:color="000000"/>
              <w:bottom w:val="single" w:sz="6" w:space="0" w:color="000000"/>
            </w:tcBorders>
            <w:shd w:val="clear" w:color="auto" w:fill="auto"/>
          </w:tcPr>
          <w:p w:rsidR="00744B58" w:rsidRDefault="004251B7">
            <w:pPr>
              <w:pStyle w:val="TableText"/>
            </w:pPr>
            <w:r>
              <w:t>15 m</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Sound pickup angle</w:t>
            </w:r>
          </w:p>
        </w:tc>
        <w:tc>
          <w:tcPr>
            <w:tcW w:w="3879" w:type="pct"/>
            <w:tcBorders>
              <w:top w:val="single" w:sz="6" w:space="0" w:color="000000"/>
              <w:bottom w:val="single" w:sz="6" w:space="0" w:color="000000"/>
            </w:tcBorders>
            <w:shd w:val="clear" w:color="auto" w:fill="auto"/>
          </w:tcPr>
          <w:p w:rsidR="00744B58" w:rsidRDefault="004251B7">
            <w:pPr>
              <w:pStyle w:val="TableText"/>
            </w:pPr>
            <w:r>
              <w:t>180°</w:t>
            </w:r>
          </w:p>
        </w:tc>
      </w:tr>
      <w:tr w:rsidR="00744B58" w:rsidTr="004251B7">
        <w:tc>
          <w:tcPr>
            <w:tcW w:w="5000" w:type="pct"/>
            <w:gridSpan w:val="2"/>
            <w:tcBorders>
              <w:top w:val="single" w:sz="6" w:space="0" w:color="000000"/>
              <w:bottom w:val="single" w:sz="6" w:space="0" w:color="000000"/>
              <w:right w:val="single" w:sz="6" w:space="0" w:color="000000"/>
            </w:tcBorders>
            <w:shd w:val="clear" w:color="auto" w:fill="auto"/>
          </w:tcPr>
          <w:p w:rsidR="00744B58" w:rsidRDefault="004251B7">
            <w:pPr>
              <w:pStyle w:val="TableText"/>
            </w:pPr>
            <w:r w:rsidRPr="004251B7">
              <w:rPr>
                <w:b/>
              </w:rPr>
              <w:t>Built-in speaker</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Quantity</w:t>
            </w:r>
          </w:p>
        </w:tc>
        <w:tc>
          <w:tcPr>
            <w:tcW w:w="3879" w:type="pct"/>
            <w:tcBorders>
              <w:top w:val="single" w:sz="6" w:space="0" w:color="000000"/>
              <w:bottom w:val="single" w:sz="6" w:space="0" w:color="000000"/>
            </w:tcBorders>
            <w:shd w:val="clear" w:color="auto" w:fill="auto"/>
          </w:tcPr>
          <w:p w:rsidR="00744B58" w:rsidRDefault="004251B7">
            <w:pPr>
              <w:pStyle w:val="TableText"/>
            </w:pPr>
            <w:r>
              <w:t>2 x (tweeter + full-frequency unit) + 1 x bass unit + 2 x passive radiator</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 xml:space="preserve">Total </w:t>
            </w:r>
            <w:r>
              <w:t>speaker power</w:t>
            </w:r>
          </w:p>
        </w:tc>
        <w:tc>
          <w:tcPr>
            <w:tcW w:w="3879" w:type="pct"/>
            <w:tcBorders>
              <w:top w:val="single" w:sz="6" w:space="0" w:color="000000"/>
              <w:bottom w:val="single" w:sz="6" w:space="0" w:color="000000"/>
            </w:tcBorders>
            <w:shd w:val="clear" w:color="auto" w:fill="auto"/>
          </w:tcPr>
          <w:p w:rsidR="00744B58" w:rsidRDefault="004251B7">
            <w:pPr>
              <w:pStyle w:val="TableText"/>
            </w:pPr>
            <w:r>
              <w:t>2 x 20 W + 1 x 30 W</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Sound output mode</w:t>
            </w:r>
          </w:p>
        </w:tc>
        <w:tc>
          <w:tcPr>
            <w:tcW w:w="3879" w:type="pct"/>
            <w:tcBorders>
              <w:top w:val="single" w:sz="6" w:space="0" w:color="000000"/>
              <w:bottom w:val="single" w:sz="6" w:space="0" w:color="000000"/>
            </w:tcBorders>
            <w:shd w:val="clear" w:color="auto" w:fill="auto"/>
          </w:tcPr>
          <w:p w:rsidR="00744B58" w:rsidRDefault="004251B7">
            <w:pPr>
              <w:pStyle w:val="TableText"/>
            </w:pPr>
            <w:r>
              <w:t>Front tweeters and full-frequency speakers and rear woofers</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Frequency response range</w:t>
            </w:r>
          </w:p>
        </w:tc>
        <w:tc>
          <w:tcPr>
            <w:tcW w:w="3879" w:type="pct"/>
            <w:tcBorders>
              <w:top w:val="single" w:sz="6" w:space="0" w:color="000000"/>
              <w:bottom w:val="single" w:sz="6" w:space="0" w:color="000000"/>
            </w:tcBorders>
            <w:shd w:val="clear" w:color="auto" w:fill="auto"/>
          </w:tcPr>
          <w:p w:rsidR="00744B58" w:rsidRDefault="004251B7">
            <w:pPr>
              <w:pStyle w:val="TableText"/>
            </w:pPr>
            <w:r>
              <w:t>60 Hz to 20 kHz</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Stereo</w:t>
            </w:r>
          </w:p>
        </w:tc>
        <w:tc>
          <w:tcPr>
            <w:tcW w:w="3879" w:type="pct"/>
            <w:tcBorders>
              <w:top w:val="single" w:sz="6" w:space="0" w:color="000000"/>
              <w:bottom w:val="single" w:sz="6" w:space="0" w:color="000000"/>
            </w:tcBorders>
            <w:shd w:val="clear" w:color="auto" w:fill="auto"/>
          </w:tcPr>
          <w:p w:rsidR="00744B58" w:rsidRDefault="004251B7">
            <w:pPr>
              <w:pStyle w:val="TableText"/>
            </w:pPr>
            <w:r>
              <w:t>Supported</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Maximum sound level</w:t>
            </w:r>
          </w:p>
        </w:tc>
        <w:tc>
          <w:tcPr>
            <w:tcW w:w="3879" w:type="pct"/>
            <w:tcBorders>
              <w:top w:val="single" w:sz="6" w:space="0" w:color="000000"/>
              <w:bottom w:val="single" w:sz="6" w:space="0" w:color="000000"/>
            </w:tcBorders>
            <w:shd w:val="clear" w:color="auto" w:fill="auto"/>
          </w:tcPr>
          <w:p w:rsidR="00744B58" w:rsidRDefault="004251B7">
            <w:pPr>
              <w:pStyle w:val="TableText"/>
            </w:pPr>
            <w:r>
              <w:t>98 dB SPL@1 m</w:t>
            </w:r>
          </w:p>
        </w:tc>
      </w:tr>
      <w:tr w:rsidR="00744B58" w:rsidTr="004251B7">
        <w:tc>
          <w:tcPr>
            <w:tcW w:w="5000" w:type="pct"/>
            <w:gridSpan w:val="2"/>
            <w:tcBorders>
              <w:top w:val="single" w:sz="6" w:space="0" w:color="000000"/>
              <w:bottom w:val="single" w:sz="6" w:space="0" w:color="000000"/>
              <w:right w:val="single" w:sz="6" w:space="0" w:color="000000"/>
            </w:tcBorders>
            <w:shd w:val="clear" w:color="auto" w:fill="auto"/>
          </w:tcPr>
          <w:p w:rsidR="00744B58" w:rsidRDefault="004251B7">
            <w:pPr>
              <w:pStyle w:val="TableText"/>
            </w:pPr>
            <w:r w:rsidRPr="004251B7">
              <w:rPr>
                <w:b/>
              </w:rPr>
              <w:t>Electricity supply requirements</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 xml:space="preserve">Rated </w:t>
            </w:r>
            <w:r>
              <w:t>operating voltage</w:t>
            </w:r>
          </w:p>
        </w:tc>
        <w:tc>
          <w:tcPr>
            <w:tcW w:w="3879" w:type="pct"/>
            <w:tcBorders>
              <w:top w:val="single" w:sz="6" w:space="0" w:color="000000"/>
              <w:bottom w:val="single" w:sz="6" w:space="0" w:color="000000"/>
            </w:tcBorders>
            <w:shd w:val="clear" w:color="auto" w:fill="auto"/>
          </w:tcPr>
          <w:p w:rsidR="00744B58" w:rsidRDefault="004251B7">
            <w:pPr>
              <w:pStyle w:val="TableText"/>
            </w:pPr>
            <w:r>
              <w:t>100–240 V AC</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Operating frequency</w:t>
            </w:r>
          </w:p>
        </w:tc>
        <w:tc>
          <w:tcPr>
            <w:tcW w:w="3879" w:type="pct"/>
            <w:tcBorders>
              <w:top w:val="single" w:sz="6" w:space="0" w:color="000000"/>
              <w:bottom w:val="single" w:sz="6" w:space="0" w:color="000000"/>
            </w:tcBorders>
            <w:shd w:val="clear" w:color="auto" w:fill="auto"/>
          </w:tcPr>
          <w:p w:rsidR="00744B58" w:rsidRDefault="004251B7">
            <w:pPr>
              <w:pStyle w:val="TableText"/>
            </w:pPr>
            <w:r>
              <w:t>50 Hz/60 Hz</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Maximum power consumption</w:t>
            </w:r>
          </w:p>
        </w:tc>
        <w:tc>
          <w:tcPr>
            <w:tcW w:w="3879" w:type="pct"/>
            <w:tcBorders>
              <w:top w:val="single" w:sz="6" w:space="0" w:color="000000"/>
              <w:bottom w:val="single" w:sz="6" w:space="0" w:color="000000"/>
            </w:tcBorders>
            <w:shd w:val="clear" w:color="auto" w:fill="auto"/>
          </w:tcPr>
          <w:p w:rsidR="00744B58" w:rsidRDefault="004251B7">
            <w:pPr>
              <w:pStyle w:val="ItemListinTable"/>
            </w:pPr>
            <w:r>
              <w:t>65-inch model: &lt; 450 W</w:t>
            </w:r>
          </w:p>
          <w:p w:rsidR="00744B58" w:rsidRDefault="004251B7">
            <w:pPr>
              <w:pStyle w:val="ItemListinTable"/>
            </w:pPr>
            <w:r>
              <w:t>75-inch model: &lt; 500 W</w:t>
            </w:r>
          </w:p>
          <w:p w:rsidR="00744B58" w:rsidRDefault="004251B7">
            <w:pPr>
              <w:pStyle w:val="ItemListinTable"/>
            </w:pPr>
            <w:r>
              <w:t>86-inch model: &lt; 550 W</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Typical power (without OPS; brightness of 300 nits)</w:t>
            </w:r>
          </w:p>
        </w:tc>
        <w:tc>
          <w:tcPr>
            <w:tcW w:w="3879" w:type="pct"/>
            <w:tcBorders>
              <w:top w:val="single" w:sz="6" w:space="0" w:color="000000"/>
              <w:bottom w:val="single" w:sz="6" w:space="0" w:color="000000"/>
            </w:tcBorders>
            <w:shd w:val="clear" w:color="auto" w:fill="auto"/>
          </w:tcPr>
          <w:p w:rsidR="00744B58" w:rsidRDefault="004251B7">
            <w:pPr>
              <w:pStyle w:val="ItemListinTable"/>
            </w:pPr>
            <w:r>
              <w:t>65-inch model: 318 W</w:t>
            </w:r>
          </w:p>
          <w:p w:rsidR="00744B58" w:rsidRDefault="004251B7">
            <w:pPr>
              <w:pStyle w:val="ItemListinTable"/>
            </w:pPr>
            <w:r>
              <w:t>75-inch model: 377 W</w:t>
            </w:r>
          </w:p>
          <w:p w:rsidR="00744B58" w:rsidRDefault="004251B7">
            <w:pPr>
              <w:pStyle w:val="ItemListinTable"/>
            </w:pPr>
            <w:r>
              <w:t>86-inch model: 428 W</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Standby power</w:t>
            </w:r>
          </w:p>
        </w:tc>
        <w:tc>
          <w:tcPr>
            <w:tcW w:w="3879" w:type="pct"/>
            <w:tcBorders>
              <w:top w:val="single" w:sz="6" w:space="0" w:color="000000"/>
              <w:bottom w:val="single" w:sz="6" w:space="0" w:color="000000"/>
            </w:tcBorders>
            <w:shd w:val="clear" w:color="auto" w:fill="auto"/>
          </w:tcPr>
          <w:p w:rsidR="00744B58" w:rsidRDefault="004251B7">
            <w:pPr>
              <w:pStyle w:val="TableText"/>
            </w:pPr>
            <w:r>
              <w:t>&lt; 0.5 W</w:t>
            </w:r>
          </w:p>
        </w:tc>
      </w:tr>
      <w:tr w:rsidR="00744B58" w:rsidTr="004251B7">
        <w:tc>
          <w:tcPr>
            <w:tcW w:w="5000" w:type="pct"/>
            <w:gridSpan w:val="2"/>
            <w:tcBorders>
              <w:top w:val="single" w:sz="6" w:space="0" w:color="000000"/>
              <w:bottom w:val="single" w:sz="6" w:space="0" w:color="000000"/>
              <w:right w:val="single" w:sz="6" w:space="0" w:color="000000"/>
            </w:tcBorders>
            <w:shd w:val="clear" w:color="auto" w:fill="auto"/>
          </w:tcPr>
          <w:p w:rsidR="00744B58" w:rsidRDefault="004251B7">
            <w:pPr>
              <w:pStyle w:val="TableText"/>
            </w:pPr>
            <w:r w:rsidRPr="004251B7">
              <w:rPr>
                <w:b/>
              </w:rPr>
              <w:t>Environmental requirements (in use)</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Ambient temperature</w:t>
            </w:r>
          </w:p>
        </w:tc>
        <w:tc>
          <w:tcPr>
            <w:tcW w:w="3879" w:type="pct"/>
            <w:tcBorders>
              <w:top w:val="single" w:sz="6" w:space="0" w:color="000000"/>
              <w:bottom w:val="single" w:sz="6" w:space="0" w:color="000000"/>
            </w:tcBorders>
            <w:shd w:val="clear" w:color="auto" w:fill="auto"/>
          </w:tcPr>
          <w:p w:rsidR="00744B58" w:rsidRDefault="004251B7">
            <w:pPr>
              <w:pStyle w:val="TableText"/>
            </w:pPr>
            <w:r>
              <w:t>IdeaHub: 0°C to 40°C</w:t>
            </w:r>
          </w:p>
          <w:p w:rsidR="00744B58" w:rsidRDefault="004251B7">
            <w:pPr>
              <w:pStyle w:val="TableText"/>
            </w:pPr>
            <w:r>
              <w:t>Touch: 0°C to 35°C</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Relative humidity</w:t>
            </w:r>
          </w:p>
        </w:tc>
        <w:tc>
          <w:tcPr>
            <w:tcW w:w="3879" w:type="pct"/>
            <w:tcBorders>
              <w:top w:val="single" w:sz="6" w:space="0" w:color="000000"/>
              <w:bottom w:val="single" w:sz="6" w:space="0" w:color="000000"/>
            </w:tcBorders>
            <w:shd w:val="clear" w:color="auto" w:fill="auto"/>
          </w:tcPr>
          <w:p w:rsidR="00744B58" w:rsidRDefault="004251B7">
            <w:pPr>
              <w:pStyle w:val="TableText"/>
            </w:pPr>
            <w:r>
              <w:t>10% to 95%</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Operating altitude</w:t>
            </w:r>
          </w:p>
        </w:tc>
        <w:tc>
          <w:tcPr>
            <w:tcW w:w="3879" w:type="pct"/>
            <w:tcBorders>
              <w:top w:val="single" w:sz="6" w:space="0" w:color="000000"/>
              <w:bottom w:val="single" w:sz="6" w:space="0" w:color="000000"/>
            </w:tcBorders>
            <w:shd w:val="clear" w:color="auto" w:fill="auto"/>
          </w:tcPr>
          <w:p w:rsidR="00744B58" w:rsidRDefault="004251B7">
            <w:pPr>
              <w:pStyle w:val="TableText"/>
            </w:pPr>
            <w:r>
              <w:t>≤ 5000 m</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Operating duration (hour/day)</w:t>
            </w:r>
          </w:p>
        </w:tc>
        <w:tc>
          <w:tcPr>
            <w:tcW w:w="3879" w:type="pct"/>
            <w:tcBorders>
              <w:top w:val="single" w:sz="6" w:space="0" w:color="000000"/>
              <w:bottom w:val="single" w:sz="6" w:space="0" w:color="000000"/>
            </w:tcBorders>
            <w:shd w:val="clear" w:color="auto" w:fill="auto"/>
          </w:tcPr>
          <w:p w:rsidR="00744B58" w:rsidRDefault="004251B7">
            <w:pPr>
              <w:pStyle w:val="TableText"/>
            </w:pPr>
            <w:r>
              <w:t>≤ 16 hours/day</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MTBF</w:t>
            </w:r>
          </w:p>
        </w:tc>
        <w:tc>
          <w:tcPr>
            <w:tcW w:w="3879" w:type="pct"/>
            <w:tcBorders>
              <w:top w:val="single" w:sz="6" w:space="0" w:color="000000"/>
              <w:bottom w:val="single" w:sz="6" w:space="0" w:color="000000"/>
            </w:tcBorders>
            <w:shd w:val="clear" w:color="auto" w:fill="auto"/>
          </w:tcPr>
          <w:p w:rsidR="00744B58" w:rsidRDefault="004251B7">
            <w:pPr>
              <w:pStyle w:val="TableText"/>
            </w:pPr>
            <w:r>
              <w:t xml:space="preserve">&gt; </w:t>
            </w:r>
            <w:r>
              <w:t>100,000 hours</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Device operating lifespan</w:t>
            </w:r>
          </w:p>
        </w:tc>
        <w:tc>
          <w:tcPr>
            <w:tcW w:w="3879" w:type="pct"/>
            <w:tcBorders>
              <w:top w:val="single" w:sz="6" w:space="0" w:color="000000"/>
              <w:bottom w:val="single" w:sz="6" w:space="0" w:color="000000"/>
            </w:tcBorders>
            <w:shd w:val="clear" w:color="auto" w:fill="auto"/>
          </w:tcPr>
          <w:p w:rsidR="00744B58" w:rsidRDefault="004251B7">
            <w:pPr>
              <w:pStyle w:val="TableText"/>
            </w:pPr>
            <w:r>
              <w:t>5 years</w:t>
            </w:r>
          </w:p>
        </w:tc>
      </w:tr>
      <w:tr w:rsidR="00744B58" w:rsidTr="004251B7">
        <w:tc>
          <w:tcPr>
            <w:tcW w:w="5000" w:type="pct"/>
            <w:gridSpan w:val="2"/>
            <w:tcBorders>
              <w:top w:val="single" w:sz="6" w:space="0" w:color="000000"/>
              <w:bottom w:val="single" w:sz="6" w:space="0" w:color="000000"/>
              <w:right w:val="single" w:sz="6" w:space="0" w:color="000000"/>
            </w:tcBorders>
            <w:shd w:val="clear" w:color="auto" w:fill="auto"/>
          </w:tcPr>
          <w:p w:rsidR="00744B58" w:rsidRDefault="004251B7">
            <w:pPr>
              <w:pStyle w:val="TableText"/>
            </w:pPr>
            <w:r w:rsidRPr="004251B7">
              <w:rPr>
                <w:b/>
              </w:rPr>
              <w:t>Environmental requirements (idle)</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Ambient temperature</w:t>
            </w:r>
          </w:p>
        </w:tc>
        <w:tc>
          <w:tcPr>
            <w:tcW w:w="3879" w:type="pct"/>
            <w:tcBorders>
              <w:top w:val="single" w:sz="6" w:space="0" w:color="000000"/>
              <w:bottom w:val="single" w:sz="6" w:space="0" w:color="000000"/>
            </w:tcBorders>
            <w:shd w:val="clear" w:color="auto" w:fill="auto"/>
          </w:tcPr>
          <w:p w:rsidR="00744B58" w:rsidRDefault="004251B7">
            <w:pPr>
              <w:pStyle w:val="TableText"/>
            </w:pPr>
            <w:r>
              <w:t>–20°C to +60°C</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Relative humidity (non-condensing)</w:t>
            </w:r>
          </w:p>
        </w:tc>
        <w:tc>
          <w:tcPr>
            <w:tcW w:w="3879" w:type="pct"/>
            <w:tcBorders>
              <w:top w:val="single" w:sz="6" w:space="0" w:color="000000"/>
              <w:bottom w:val="single" w:sz="6" w:space="0" w:color="000000"/>
            </w:tcBorders>
            <w:shd w:val="clear" w:color="auto" w:fill="auto"/>
          </w:tcPr>
          <w:p w:rsidR="00744B58" w:rsidRDefault="004251B7">
            <w:pPr>
              <w:pStyle w:val="TableText"/>
            </w:pPr>
            <w:r>
              <w:t>5% to 95%</w:t>
            </w:r>
          </w:p>
        </w:tc>
      </w:tr>
      <w:tr w:rsidR="00744B58" w:rsidTr="004251B7">
        <w:tc>
          <w:tcPr>
            <w:tcW w:w="5000" w:type="pct"/>
            <w:gridSpan w:val="2"/>
            <w:tcBorders>
              <w:top w:val="single" w:sz="6" w:space="0" w:color="000000"/>
              <w:bottom w:val="single" w:sz="6" w:space="0" w:color="000000"/>
              <w:right w:val="single" w:sz="6" w:space="0" w:color="000000"/>
            </w:tcBorders>
            <w:shd w:val="clear" w:color="auto" w:fill="auto"/>
          </w:tcPr>
          <w:p w:rsidR="00744B58" w:rsidRDefault="004251B7">
            <w:pPr>
              <w:pStyle w:val="TableText"/>
            </w:pPr>
            <w:r w:rsidRPr="004251B7">
              <w:rPr>
                <w:b/>
              </w:rPr>
              <w:t>Physical parameters of the entire system</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 xml:space="preserve">Product dimensions </w:t>
            </w:r>
            <w:r w:rsidRPr="004251B7">
              <w:rPr>
                <w:vertAlign w:val="superscript"/>
              </w:rPr>
              <w:t>[1]</w:t>
            </w:r>
          </w:p>
        </w:tc>
        <w:tc>
          <w:tcPr>
            <w:tcW w:w="3879" w:type="pct"/>
            <w:tcBorders>
              <w:top w:val="single" w:sz="6" w:space="0" w:color="000000"/>
              <w:bottom w:val="single" w:sz="6" w:space="0" w:color="000000"/>
            </w:tcBorders>
            <w:shd w:val="clear" w:color="auto" w:fill="auto"/>
          </w:tcPr>
          <w:p w:rsidR="00744B58" w:rsidRDefault="004251B7">
            <w:pPr>
              <w:pStyle w:val="ItemListinTable"/>
            </w:pPr>
            <w:r>
              <w:t xml:space="preserve">65-inch model: 935.5 mm </w:t>
            </w:r>
            <w:r>
              <w:t>x 1484.5 mm x 91.6 mm</w:t>
            </w:r>
          </w:p>
          <w:p w:rsidR="00744B58" w:rsidRDefault="004251B7">
            <w:pPr>
              <w:pStyle w:val="ItemListinTable"/>
            </w:pPr>
            <w:r>
              <w:t>75-inch model: 1059.9 mm x 1705.7 mm x 91.8 mm</w:t>
            </w:r>
          </w:p>
          <w:p w:rsidR="00744B58" w:rsidRDefault="004251B7">
            <w:pPr>
              <w:pStyle w:val="ItemListinTable"/>
            </w:pPr>
            <w:r>
              <w:t>86-inch model: 1200 mm x 1953.0 mm x 91.8 mm</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 xml:space="preserve">Package </w:t>
            </w:r>
            <w:r>
              <w:lastRenderedPageBreak/>
              <w:t>dimensions</w:t>
            </w:r>
          </w:p>
        </w:tc>
        <w:tc>
          <w:tcPr>
            <w:tcW w:w="3879" w:type="pct"/>
            <w:tcBorders>
              <w:top w:val="single" w:sz="6" w:space="0" w:color="000000"/>
              <w:bottom w:val="single" w:sz="6" w:space="0" w:color="000000"/>
            </w:tcBorders>
            <w:shd w:val="clear" w:color="auto" w:fill="auto"/>
          </w:tcPr>
          <w:p w:rsidR="00744B58" w:rsidRDefault="004251B7">
            <w:pPr>
              <w:pStyle w:val="ItemListinTable"/>
            </w:pPr>
            <w:r>
              <w:lastRenderedPageBreak/>
              <w:t>65-inch model: 1050 mm x 1650 mm x 220 mm</w:t>
            </w:r>
          </w:p>
          <w:p w:rsidR="00744B58" w:rsidRDefault="004251B7">
            <w:pPr>
              <w:pStyle w:val="ItemListinTable"/>
            </w:pPr>
            <w:r>
              <w:lastRenderedPageBreak/>
              <w:t>75-inch model: 1170 mm x 1900 mm x 220 mm</w:t>
            </w:r>
          </w:p>
          <w:p w:rsidR="00744B58" w:rsidRDefault="004251B7">
            <w:pPr>
              <w:pStyle w:val="ItemListinTable"/>
            </w:pPr>
            <w:r>
              <w:t>86-inch model: 1300 mm x 2090 mm x 250</w:t>
            </w:r>
            <w:r>
              <w:t xml:space="preserve"> mm</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Net weight</w:t>
            </w:r>
          </w:p>
        </w:tc>
        <w:tc>
          <w:tcPr>
            <w:tcW w:w="3879" w:type="pct"/>
            <w:tcBorders>
              <w:top w:val="single" w:sz="6" w:space="0" w:color="000000"/>
              <w:bottom w:val="single" w:sz="6" w:space="0" w:color="000000"/>
            </w:tcBorders>
            <w:shd w:val="clear" w:color="auto" w:fill="auto"/>
          </w:tcPr>
          <w:p w:rsidR="00744B58" w:rsidRDefault="004251B7">
            <w:pPr>
              <w:pStyle w:val="ItemListinTable"/>
            </w:pPr>
            <w:r>
              <w:t>65-inch model: 37.0 kg</w:t>
            </w:r>
          </w:p>
          <w:p w:rsidR="00744B58" w:rsidRDefault="004251B7">
            <w:pPr>
              <w:pStyle w:val="ItemListinTable"/>
            </w:pPr>
            <w:r>
              <w:t>75-inch model: 49.5 kg</w:t>
            </w:r>
          </w:p>
          <w:p w:rsidR="00744B58" w:rsidRDefault="004251B7">
            <w:pPr>
              <w:pStyle w:val="ItemListinTable"/>
            </w:pPr>
            <w:r>
              <w:t>86-inch model: 64.4 kg</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Gross weight (including the package)</w:t>
            </w:r>
          </w:p>
        </w:tc>
        <w:tc>
          <w:tcPr>
            <w:tcW w:w="3879" w:type="pct"/>
            <w:tcBorders>
              <w:top w:val="single" w:sz="6" w:space="0" w:color="000000"/>
              <w:bottom w:val="single" w:sz="6" w:space="0" w:color="000000"/>
            </w:tcBorders>
            <w:shd w:val="clear" w:color="auto" w:fill="auto"/>
          </w:tcPr>
          <w:p w:rsidR="00744B58" w:rsidRDefault="004251B7">
            <w:pPr>
              <w:pStyle w:val="ItemListinTable"/>
            </w:pPr>
            <w:r>
              <w:t>65-inch model: 47.3 kg</w:t>
            </w:r>
          </w:p>
          <w:p w:rsidR="00744B58" w:rsidRDefault="004251B7">
            <w:pPr>
              <w:pStyle w:val="ItemListinTable"/>
            </w:pPr>
            <w:r>
              <w:t>75-inch model: 61.0 kg</w:t>
            </w:r>
          </w:p>
          <w:p w:rsidR="00744B58" w:rsidRDefault="004251B7">
            <w:pPr>
              <w:pStyle w:val="ItemListinTable"/>
            </w:pPr>
            <w:r>
              <w:t>86-inch model: 78.4 kg</w:t>
            </w:r>
          </w:p>
        </w:tc>
      </w:tr>
      <w:tr w:rsidR="00744B58" w:rsidTr="004251B7">
        <w:tc>
          <w:tcPr>
            <w:tcW w:w="5000" w:type="pct"/>
            <w:gridSpan w:val="2"/>
            <w:tcBorders>
              <w:top w:val="single" w:sz="6" w:space="0" w:color="000000"/>
              <w:bottom w:val="single" w:sz="6" w:space="0" w:color="000000"/>
              <w:right w:val="single" w:sz="6" w:space="0" w:color="000000"/>
            </w:tcBorders>
            <w:shd w:val="clear" w:color="auto" w:fill="auto"/>
          </w:tcPr>
          <w:p w:rsidR="00744B58" w:rsidRDefault="004251B7">
            <w:pPr>
              <w:pStyle w:val="TableText"/>
            </w:pPr>
            <w:r w:rsidRPr="004251B7">
              <w:rPr>
                <w:b/>
              </w:rPr>
              <w:t>(Optional) Floor stand</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Product dimensions</w:t>
            </w:r>
          </w:p>
        </w:tc>
        <w:tc>
          <w:tcPr>
            <w:tcW w:w="3879" w:type="pct"/>
            <w:tcBorders>
              <w:top w:val="single" w:sz="6" w:space="0" w:color="000000"/>
              <w:bottom w:val="single" w:sz="6" w:space="0" w:color="000000"/>
            </w:tcBorders>
            <w:shd w:val="clear" w:color="auto" w:fill="auto"/>
          </w:tcPr>
          <w:p w:rsidR="00744B58" w:rsidRDefault="004251B7">
            <w:pPr>
              <w:pStyle w:val="TableText"/>
            </w:pPr>
            <w:r>
              <w:t xml:space="preserve">1525.0 mm x 1302.0 </w:t>
            </w:r>
            <w:r>
              <w:t>mm x 764.0 mm</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Package dimensions</w:t>
            </w:r>
          </w:p>
        </w:tc>
        <w:tc>
          <w:tcPr>
            <w:tcW w:w="3879" w:type="pct"/>
            <w:tcBorders>
              <w:top w:val="single" w:sz="6" w:space="0" w:color="000000"/>
              <w:bottom w:val="single" w:sz="6" w:space="0" w:color="000000"/>
            </w:tcBorders>
            <w:shd w:val="clear" w:color="auto" w:fill="auto"/>
          </w:tcPr>
          <w:p w:rsidR="00744B58" w:rsidRDefault="004251B7">
            <w:pPr>
              <w:pStyle w:val="TableText"/>
            </w:pPr>
            <w:r>
              <w:t>180 mm x 1390 mm x 845 mm</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Net weight</w:t>
            </w:r>
          </w:p>
        </w:tc>
        <w:tc>
          <w:tcPr>
            <w:tcW w:w="3879" w:type="pct"/>
            <w:tcBorders>
              <w:top w:val="single" w:sz="6" w:space="0" w:color="000000"/>
              <w:bottom w:val="single" w:sz="6" w:space="0" w:color="000000"/>
            </w:tcBorders>
            <w:shd w:val="clear" w:color="auto" w:fill="auto"/>
          </w:tcPr>
          <w:p w:rsidR="00744B58" w:rsidRDefault="004251B7">
            <w:pPr>
              <w:pStyle w:val="TableText"/>
            </w:pPr>
            <w:r>
              <w:t>19.5 kg</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Gross weight (including the package)</w:t>
            </w:r>
          </w:p>
        </w:tc>
        <w:tc>
          <w:tcPr>
            <w:tcW w:w="3879" w:type="pct"/>
            <w:tcBorders>
              <w:top w:val="single" w:sz="6" w:space="0" w:color="000000"/>
              <w:bottom w:val="single" w:sz="6" w:space="0" w:color="000000"/>
            </w:tcBorders>
            <w:shd w:val="clear" w:color="auto" w:fill="auto"/>
          </w:tcPr>
          <w:p w:rsidR="00744B58" w:rsidRDefault="004251B7">
            <w:pPr>
              <w:pStyle w:val="TableText"/>
            </w:pPr>
            <w:r>
              <w:t>24.8 kg</w:t>
            </w:r>
          </w:p>
        </w:tc>
      </w:tr>
      <w:tr w:rsidR="00744B58" w:rsidTr="004251B7">
        <w:tc>
          <w:tcPr>
            <w:tcW w:w="5000" w:type="pct"/>
            <w:gridSpan w:val="2"/>
            <w:tcBorders>
              <w:top w:val="single" w:sz="6" w:space="0" w:color="000000"/>
              <w:bottom w:val="single" w:sz="6" w:space="0" w:color="000000"/>
              <w:right w:val="single" w:sz="6" w:space="0" w:color="000000"/>
            </w:tcBorders>
            <w:shd w:val="clear" w:color="auto" w:fill="auto"/>
          </w:tcPr>
          <w:p w:rsidR="00744B58" w:rsidRDefault="004251B7">
            <w:pPr>
              <w:pStyle w:val="TableText"/>
            </w:pPr>
            <w:r w:rsidRPr="004251B7">
              <w:rPr>
                <w:b/>
              </w:rPr>
              <w:t>(Optional) Wall-mounted bracket</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Product dimensions</w:t>
            </w:r>
          </w:p>
        </w:tc>
        <w:tc>
          <w:tcPr>
            <w:tcW w:w="3879" w:type="pct"/>
            <w:tcBorders>
              <w:top w:val="single" w:sz="6" w:space="0" w:color="000000"/>
              <w:bottom w:val="single" w:sz="6" w:space="0" w:color="000000"/>
            </w:tcBorders>
            <w:shd w:val="clear" w:color="auto" w:fill="auto"/>
          </w:tcPr>
          <w:p w:rsidR="00744B58" w:rsidRDefault="004251B7">
            <w:pPr>
              <w:pStyle w:val="TableText"/>
            </w:pPr>
            <w:r>
              <w:t>34 mm x 1100 mm x 200 mm</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Package dimensions</w:t>
            </w:r>
          </w:p>
        </w:tc>
        <w:tc>
          <w:tcPr>
            <w:tcW w:w="3879" w:type="pct"/>
            <w:tcBorders>
              <w:top w:val="single" w:sz="6" w:space="0" w:color="000000"/>
              <w:bottom w:val="single" w:sz="6" w:space="0" w:color="000000"/>
            </w:tcBorders>
            <w:shd w:val="clear" w:color="auto" w:fill="auto"/>
          </w:tcPr>
          <w:p w:rsidR="00744B58" w:rsidRDefault="004251B7">
            <w:pPr>
              <w:pStyle w:val="TableText"/>
            </w:pPr>
            <w:r>
              <w:t>55 mm x 1260 mm x 345 mm</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 xml:space="preserve">Net </w:t>
            </w:r>
            <w:r>
              <w:t>weight</w:t>
            </w:r>
          </w:p>
        </w:tc>
        <w:tc>
          <w:tcPr>
            <w:tcW w:w="3879" w:type="pct"/>
            <w:tcBorders>
              <w:top w:val="single" w:sz="6" w:space="0" w:color="000000"/>
              <w:bottom w:val="single" w:sz="6" w:space="0" w:color="000000"/>
            </w:tcBorders>
            <w:shd w:val="clear" w:color="auto" w:fill="auto"/>
          </w:tcPr>
          <w:p w:rsidR="00744B58" w:rsidRDefault="004251B7">
            <w:pPr>
              <w:pStyle w:val="TableText"/>
            </w:pPr>
            <w:r>
              <w:t>4.3 kg</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Gross weight (including the package)</w:t>
            </w:r>
          </w:p>
        </w:tc>
        <w:tc>
          <w:tcPr>
            <w:tcW w:w="3879" w:type="pct"/>
            <w:tcBorders>
              <w:top w:val="single" w:sz="6" w:space="0" w:color="000000"/>
              <w:bottom w:val="single" w:sz="6" w:space="0" w:color="000000"/>
            </w:tcBorders>
            <w:shd w:val="clear" w:color="auto" w:fill="auto"/>
          </w:tcPr>
          <w:p w:rsidR="00744B58" w:rsidRDefault="004251B7">
            <w:pPr>
              <w:pStyle w:val="TableText"/>
            </w:pPr>
            <w:r>
              <w:t>5.3 kg</w:t>
            </w:r>
          </w:p>
        </w:tc>
      </w:tr>
      <w:tr w:rsidR="00744B58" w:rsidTr="004251B7">
        <w:tc>
          <w:tcPr>
            <w:tcW w:w="5000" w:type="pct"/>
            <w:gridSpan w:val="2"/>
            <w:tcBorders>
              <w:top w:val="single" w:sz="6" w:space="0" w:color="000000"/>
              <w:bottom w:val="single" w:sz="6" w:space="0" w:color="000000"/>
              <w:right w:val="single" w:sz="6" w:space="0" w:color="000000"/>
            </w:tcBorders>
            <w:shd w:val="clear" w:color="auto" w:fill="auto"/>
          </w:tcPr>
          <w:p w:rsidR="00744B58" w:rsidRDefault="004251B7">
            <w:pPr>
              <w:pStyle w:val="TableText"/>
            </w:pPr>
            <w:r w:rsidRPr="004251B7">
              <w:rPr>
                <w:b/>
              </w:rPr>
              <w:t>(Mandatory) Stylus pen</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Quantity</w:t>
            </w:r>
          </w:p>
        </w:tc>
        <w:tc>
          <w:tcPr>
            <w:tcW w:w="3879" w:type="pct"/>
            <w:tcBorders>
              <w:top w:val="single" w:sz="6" w:space="0" w:color="000000"/>
              <w:bottom w:val="single" w:sz="6" w:space="0" w:color="000000"/>
            </w:tcBorders>
            <w:shd w:val="clear" w:color="auto" w:fill="auto"/>
          </w:tcPr>
          <w:p w:rsidR="00744B58" w:rsidRDefault="004251B7">
            <w:pPr>
              <w:pStyle w:val="TableText"/>
            </w:pPr>
            <w:r>
              <w:t>2</w:t>
            </w:r>
          </w:p>
        </w:tc>
      </w:tr>
      <w:tr w:rsidR="00744B58" w:rsidTr="004251B7">
        <w:tc>
          <w:tcPr>
            <w:tcW w:w="5000" w:type="pct"/>
            <w:gridSpan w:val="2"/>
            <w:tcBorders>
              <w:top w:val="single" w:sz="6" w:space="0" w:color="000000"/>
              <w:bottom w:val="single" w:sz="6" w:space="0" w:color="000000"/>
              <w:right w:val="single" w:sz="6" w:space="0" w:color="000000"/>
            </w:tcBorders>
            <w:shd w:val="clear" w:color="auto" w:fill="auto"/>
          </w:tcPr>
          <w:p w:rsidR="00744B58" w:rsidRDefault="004251B7">
            <w:pPr>
              <w:pStyle w:val="TableText"/>
            </w:pPr>
            <w:r w:rsidRPr="004251B7">
              <w:rPr>
                <w:b/>
              </w:rPr>
              <w:t>Wi-Fi</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Wi-Fi protocol</w:t>
            </w:r>
          </w:p>
        </w:tc>
        <w:tc>
          <w:tcPr>
            <w:tcW w:w="3879" w:type="pct"/>
            <w:tcBorders>
              <w:top w:val="single" w:sz="6" w:space="0" w:color="000000"/>
              <w:bottom w:val="single" w:sz="6" w:space="0" w:color="000000"/>
            </w:tcBorders>
            <w:shd w:val="clear" w:color="auto" w:fill="auto"/>
          </w:tcPr>
          <w:p w:rsidR="00744B58" w:rsidRDefault="004251B7">
            <w:pPr>
              <w:pStyle w:val="TableText"/>
            </w:pPr>
            <w:r>
              <w:t>802.11 a/b/g/n/ac/ax</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Supported frequency band</w:t>
            </w:r>
          </w:p>
        </w:tc>
        <w:tc>
          <w:tcPr>
            <w:tcW w:w="3879" w:type="pct"/>
            <w:tcBorders>
              <w:top w:val="single" w:sz="6" w:space="0" w:color="000000"/>
              <w:bottom w:val="single" w:sz="6" w:space="0" w:color="000000"/>
            </w:tcBorders>
            <w:shd w:val="clear" w:color="auto" w:fill="auto"/>
          </w:tcPr>
          <w:p w:rsidR="00744B58" w:rsidRDefault="004251B7">
            <w:pPr>
              <w:pStyle w:val="ItemListinTable"/>
            </w:pPr>
            <w:r>
              <w:t>2.4 GHz to 2.4835 GHz</w:t>
            </w:r>
          </w:p>
          <w:p w:rsidR="00744B58" w:rsidRDefault="004251B7">
            <w:pPr>
              <w:pStyle w:val="ItemListinTable"/>
            </w:pPr>
            <w:r>
              <w:t>5 GHz to 5.85 GHz</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Maximum transmit power</w:t>
            </w:r>
          </w:p>
        </w:tc>
        <w:tc>
          <w:tcPr>
            <w:tcW w:w="3879" w:type="pct"/>
            <w:tcBorders>
              <w:top w:val="single" w:sz="6" w:space="0" w:color="000000"/>
              <w:bottom w:val="single" w:sz="6" w:space="0" w:color="000000"/>
            </w:tcBorders>
            <w:shd w:val="clear" w:color="auto" w:fill="auto"/>
          </w:tcPr>
          <w:p w:rsidR="00744B58" w:rsidRDefault="004251B7">
            <w:pPr>
              <w:pStyle w:val="ItemListinTable"/>
            </w:pPr>
            <w:r>
              <w:t>2.4 GHz to 2.4835 GHz: &lt; 20</w:t>
            </w:r>
            <w:r>
              <w:t xml:space="preserve"> dBm</w:t>
            </w:r>
          </w:p>
          <w:p w:rsidR="00744B58" w:rsidRDefault="004251B7">
            <w:pPr>
              <w:pStyle w:val="ItemListinTable"/>
            </w:pPr>
            <w:r>
              <w:t>5 GHz to 5.85 GHz: &lt; 23 dBm</w:t>
            </w:r>
          </w:p>
        </w:tc>
      </w:tr>
      <w:tr w:rsidR="00744B58" w:rsidTr="004251B7">
        <w:tc>
          <w:tcPr>
            <w:tcW w:w="5000" w:type="pct"/>
            <w:gridSpan w:val="2"/>
            <w:tcBorders>
              <w:top w:val="single" w:sz="6" w:space="0" w:color="000000"/>
              <w:bottom w:val="single" w:sz="6" w:space="0" w:color="000000"/>
              <w:right w:val="single" w:sz="6" w:space="0" w:color="000000"/>
            </w:tcBorders>
            <w:shd w:val="clear" w:color="auto" w:fill="auto"/>
          </w:tcPr>
          <w:p w:rsidR="00744B58" w:rsidRDefault="004251B7">
            <w:pPr>
              <w:pStyle w:val="TableText"/>
            </w:pPr>
            <w:r w:rsidRPr="004251B7">
              <w:rPr>
                <w:b/>
              </w:rPr>
              <w:t>Bluetooth</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lastRenderedPageBreak/>
              <w:t>Bluetooth version</w:t>
            </w:r>
          </w:p>
        </w:tc>
        <w:tc>
          <w:tcPr>
            <w:tcW w:w="3879" w:type="pct"/>
            <w:tcBorders>
              <w:top w:val="single" w:sz="6" w:space="0" w:color="000000"/>
              <w:bottom w:val="single" w:sz="6" w:space="0" w:color="000000"/>
            </w:tcBorders>
            <w:shd w:val="clear" w:color="auto" w:fill="auto"/>
          </w:tcPr>
          <w:p w:rsidR="00744B58" w:rsidRDefault="004251B7">
            <w:pPr>
              <w:pStyle w:val="TableText"/>
            </w:pPr>
            <w:r>
              <w:t>Bluetooth 5.2</w:t>
            </w:r>
          </w:p>
        </w:tc>
      </w:tr>
      <w:tr w:rsidR="00744B58" w:rsidTr="004251B7">
        <w:tc>
          <w:tcPr>
            <w:tcW w:w="5000" w:type="pct"/>
            <w:gridSpan w:val="2"/>
            <w:tcBorders>
              <w:top w:val="single" w:sz="6" w:space="0" w:color="000000"/>
              <w:bottom w:val="single" w:sz="6" w:space="0" w:color="000000"/>
              <w:right w:val="single" w:sz="6" w:space="0" w:color="000000"/>
            </w:tcBorders>
            <w:shd w:val="clear" w:color="auto" w:fill="auto"/>
          </w:tcPr>
          <w:p w:rsidR="00744B58" w:rsidRDefault="004251B7">
            <w:pPr>
              <w:pStyle w:val="TableText"/>
            </w:pPr>
            <w:r w:rsidRPr="004251B7">
              <w:rPr>
                <w:b/>
              </w:rPr>
              <w:t>Voice tracking</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Distance</w:t>
            </w:r>
          </w:p>
        </w:tc>
        <w:tc>
          <w:tcPr>
            <w:tcW w:w="3879" w:type="pct"/>
            <w:tcBorders>
              <w:top w:val="single" w:sz="6" w:space="0" w:color="000000"/>
              <w:bottom w:val="single" w:sz="6" w:space="0" w:color="000000"/>
            </w:tcBorders>
            <w:shd w:val="clear" w:color="auto" w:fill="auto"/>
          </w:tcPr>
          <w:p w:rsidR="00744B58" w:rsidRDefault="004251B7">
            <w:pPr>
              <w:pStyle w:val="TableText"/>
            </w:pPr>
            <w:r>
              <w:t>6 m</w:t>
            </w:r>
          </w:p>
        </w:tc>
      </w:tr>
      <w:tr w:rsidR="00744B58" w:rsidTr="004251B7">
        <w:tc>
          <w:tcPr>
            <w:tcW w:w="5000" w:type="pct"/>
            <w:gridSpan w:val="2"/>
            <w:tcBorders>
              <w:top w:val="single" w:sz="6" w:space="0" w:color="000000"/>
              <w:bottom w:val="single" w:sz="6" w:space="0" w:color="000000"/>
              <w:right w:val="single" w:sz="6" w:space="0" w:color="000000"/>
            </w:tcBorders>
            <w:shd w:val="clear" w:color="auto" w:fill="auto"/>
          </w:tcPr>
          <w:p w:rsidR="00744B58" w:rsidRDefault="004251B7">
            <w:pPr>
              <w:pStyle w:val="TableText"/>
            </w:pPr>
            <w:r w:rsidRPr="004251B7">
              <w:rPr>
                <w:b/>
              </w:rPr>
              <w:t>Installation</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Installation mode</w:t>
            </w:r>
            <w:r w:rsidRPr="004251B7">
              <w:rPr>
                <w:vertAlign w:val="superscript"/>
              </w:rPr>
              <w:t>[2]</w:t>
            </w:r>
          </w:p>
        </w:tc>
        <w:tc>
          <w:tcPr>
            <w:tcW w:w="3879" w:type="pct"/>
            <w:tcBorders>
              <w:top w:val="single" w:sz="6" w:space="0" w:color="000000"/>
              <w:bottom w:val="single" w:sz="6" w:space="0" w:color="000000"/>
            </w:tcBorders>
            <w:shd w:val="clear" w:color="auto" w:fill="auto"/>
          </w:tcPr>
          <w:p w:rsidR="00744B58" w:rsidRDefault="004251B7">
            <w:pPr>
              <w:pStyle w:val="TableText"/>
            </w:pPr>
            <w:r>
              <w:t>Floor stand-mounted, wall-mounted, or wall-recessed</w:t>
            </w:r>
          </w:p>
        </w:tc>
      </w:tr>
      <w:tr w:rsidR="00744B58" w:rsidTr="004251B7">
        <w:tc>
          <w:tcPr>
            <w:tcW w:w="5000" w:type="pct"/>
            <w:gridSpan w:val="2"/>
            <w:tcBorders>
              <w:top w:val="single" w:sz="6" w:space="0" w:color="000000"/>
              <w:bottom w:val="single" w:sz="6" w:space="0" w:color="000000"/>
              <w:right w:val="single" w:sz="6" w:space="0" w:color="000000"/>
            </w:tcBorders>
            <w:shd w:val="clear" w:color="auto" w:fill="auto"/>
          </w:tcPr>
          <w:p w:rsidR="00744B58" w:rsidRDefault="004251B7">
            <w:pPr>
              <w:pStyle w:val="TableText"/>
            </w:pPr>
            <w:r w:rsidRPr="004251B7">
              <w:rPr>
                <w:b/>
              </w:rPr>
              <w:t>Peripherals</w:t>
            </w:r>
          </w:p>
        </w:tc>
      </w:tr>
      <w:tr w:rsidR="004251B7" w:rsidTr="004251B7">
        <w:tc>
          <w:tcPr>
            <w:tcW w:w="1121"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Microphones</w:t>
            </w:r>
          </w:p>
        </w:tc>
        <w:tc>
          <w:tcPr>
            <w:tcW w:w="3879" w:type="pct"/>
            <w:tcBorders>
              <w:top w:val="single" w:sz="6" w:space="0" w:color="000000"/>
              <w:bottom w:val="single" w:sz="6" w:space="0" w:color="000000"/>
            </w:tcBorders>
            <w:shd w:val="clear" w:color="auto" w:fill="auto"/>
          </w:tcPr>
          <w:p w:rsidR="00744B58" w:rsidRDefault="004251B7">
            <w:pPr>
              <w:pStyle w:val="TableText"/>
            </w:pPr>
            <w:r>
              <w:t xml:space="preserve">Up to two VPM220s or Mic 500s can </w:t>
            </w:r>
            <w:r>
              <w:t>be connected.</w:t>
            </w:r>
          </w:p>
        </w:tc>
      </w:tr>
    </w:tbl>
    <w:p w:rsidR="00744B58" w:rsidRDefault="00744B58"/>
    <w:p w:rsidR="00744B58" w:rsidRDefault="00AD6A7A">
      <w:pPr>
        <w:pStyle w:val="NotesHeading"/>
      </w:pPr>
      <w:r>
        <w:rPr>
          <w:color w:val="339966"/>
        </w:rPr>
        <w:pict>
          <v:shape id="_x0000_i1073" type="#_x0000_t75" style="width:54.35pt;height:19pt">
            <v:imagedata r:id="rId46" o:title="note"/>
          </v:shape>
        </w:pict>
      </w:r>
    </w:p>
    <w:p w:rsidR="00744B58" w:rsidRDefault="004251B7">
      <w:pPr>
        <w:pStyle w:val="NotesTextList"/>
      </w:pPr>
      <w:r>
        <w:t>Dimensions: H x W x D</w:t>
      </w:r>
    </w:p>
    <w:p w:rsidR="00744B58" w:rsidRDefault="004251B7">
      <w:pPr>
        <w:pStyle w:val="NotesTextList"/>
      </w:pPr>
      <w:r>
        <w:t>[1]: The height of the product includes the height of the camera.</w:t>
      </w:r>
    </w:p>
    <w:p w:rsidR="00744B58" w:rsidRDefault="004251B7">
      <w:pPr>
        <w:pStyle w:val="NotesTextList"/>
      </w:pPr>
      <w:r>
        <w:t>[2]: Vertical hanging is required for product usage. Horizontal transport is prohibited.</w:t>
      </w:r>
    </w:p>
    <w:p w:rsidR="00744B58" w:rsidRDefault="004251B7">
      <w:pPr>
        <w:pStyle w:val="21"/>
      </w:pPr>
      <w:bookmarkStart w:id="127" w:name="EN-US_TOPIC_0000002185766284"/>
      <w:bookmarkStart w:id="128" w:name="_Toc256000066"/>
      <w:bookmarkEnd w:id="127"/>
      <w:r>
        <w:t>Performance Specifications</w:t>
      </w:r>
      <w:bookmarkEnd w:id="128"/>
    </w:p>
    <w:p w:rsidR="00744B58" w:rsidRDefault="004251B7">
      <w:pPr>
        <w:pStyle w:val="TableDescription"/>
      </w:pPr>
      <w:r>
        <w:t>Performance specifications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04"/>
        <w:gridCol w:w="6134"/>
      </w:tblGrid>
      <w:tr w:rsidR="00744B58" w:rsidTr="004251B7">
        <w:trPr>
          <w:tblHeader/>
        </w:trPr>
        <w:tc>
          <w:tcPr>
            <w:tcW w:w="113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744B58" w:rsidRDefault="004251B7">
            <w:pPr>
              <w:pStyle w:val="TableHeading"/>
            </w:pPr>
            <w:r>
              <w:t>Item</w:t>
            </w:r>
          </w:p>
        </w:tc>
        <w:tc>
          <w:tcPr>
            <w:tcW w:w="386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744B58" w:rsidRDefault="004251B7">
            <w:pPr>
              <w:pStyle w:val="TableHeading"/>
            </w:pPr>
            <w:r>
              <w:t>Specifications</w:t>
            </w:r>
          </w:p>
        </w:tc>
      </w:tr>
      <w:tr w:rsidR="004251B7" w:rsidTr="004251B7">
        <w:tc>
          <w:tcPr>
            <w:tcW w:w="1136"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Call bandwidth</w:t>
            </w:r>
          </w:p>
        </w:tc>
        <w:tc>
          <w:tcPr>
            <w:tcW w:w="3864" w:type="pct"/>
            <w:tcBorders>
              <w:top w:val="single" w:sz="6" w:space="0" w:color="000000"/>
              <w:bottom w:val="single" w:sz="6" w:space="0" w:color="000000"/>
            </w:tcBorders>
            <w:shd w:val="clear" w:color="auto" w:fill="auto"/>
          </w:tcPr>
          <w:p w:rsidR="00744B58" w:rsidRDefault="004251B7">
            <w:pPr>
              <w:pStyle w:val="TableText"/>
            </w:pPr>
            <w:r>
              <w:t>64 kbit/s to 8 Mbit/s</w:t>
            </w:r>
          </w:p>
        </w:tc>
      </w:tr>
      <w:tr w:rsidR="004251B7" w:rsidTr="004251B7">
        <w:tc>
          <w:tcPr>
            <w:tcW w:w="1136"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Video capabilities (H.264 BP)</w:t>
            </w:r>
          </w:p>
        </w:tc>
        <w:tc>
          <w:tcPr>
            <w:tcW w:w="3864" w:type="pct"/>
            <w:tcBorders>
              <w:top w:val="single" w:sz="6" w:space="0" w:color="000000"/>
              <w:bottom w:val="single" w:sz="6" w:space="0" w:color="000000"/>
            </w:tcBorders>
            <w:shd w:val="clear" w:color="auto" w:fill="auto"/>
          </w:tcPr>
          <w:p w:rsidR="00744B58" w:rsidRDefault="004251B7">
            <w:pPr>
              <w:pStyle w:val="TableText"/>
            </w:pPr>
            <w:r>
              <w:t>Minimum bandwidth required to deliver video of a specific resolution (without any packet loss):</w:t>
            </w:r>
          </w:p>
          <w:p w:rsidR="00744B58" w:rsidRDefault="004251B7">
            <w:pPr>
              <w:pStyle w:val="ItemListinTable"/>
            </w:pPr>
            <w:r>
              <w:t>1300 kbit/s for 1080p 60 fps (supported only after the 1080p 30 fps to 1080p</w:t>
            </w:r>
            <w:r>
              <w:t xml:space="preserve"> 60 fps license is imported)</w:t>
            </w:r>
          </w:p>
          <w:p w:rsidR="00744B58" w:rsidRDefault="004251B7">
            <w:pPr>
              <w:pStyle w:val="ItemListinTable"/>
            </w:pPr>
            <w:r>
              <w:t>960 kbit/s for 1080p 30 fps</w:t>
            </w:r>
          </w:p>
          <w:p w:rsidR="00744B58" w:rsidRDefault="004251B7">
            <w:pPr>
              <w:pStyle w:val="ItemListinTable"/>
            </w:pPr>
            <w:r>
              <w:t>768 kbit/s for 720p 60 fps</w:t>
            </w:r>
          </w:p>
          <w:p w:rsidR="00744B58" w:rsidRDefault="004251B7">
            <w:pPr>
              <w:pStyle w:val="ItemListinTable"/>
            </w:pPr>
            <w:r>
              <w:t>590 kbit/s for 720p 30 fps</w:t>
            </w:r>
          </w:p>
          <w:p w:rsidR="00744B58" w:rsidRDefault="004251B7">
            <w:pPr>
              <w:pStyle w:val="ItemListinTable"/>
            </w:pPr>
            <w:r>
              <w:t>224 kbit/s for 4CIF 30 fps</w:t>
            </w:r>
          </w:p>
          <w:p w:rsidR="00744B58" w:rsidRDefault="004251B7">
            <w:pPr>
              <w:pStyle w:val="ItemListinTable"/>
            </w:pPr>
            <w:r>
              <w:t>64 kbit/s for CIF 30 fps</w:t>
            </w:r>
          </w:p>
        </w:tc>
      </w:tr>
      <w:tr w:rsidR="004251B7" w:rsidTr="004251B7">
        <w:tc>
          <w:tcPr>
            <w:tcW w:w="1136"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Video capabilities (H.264 HP)</w:t>
            </w:r>
          </w:p>
        </w:tc>
        <w:tc>
          <w:tcPr>
            <w:tcW w:w="3864" w:type="pct"/>
            <w:tcBorders>
              <w:top w:val="single" w:sz="6" w:space="0" w:color="000000"/>
              <w:bottom w:val="single" w:sz="6" w:space="0" w:color="000000"/>
            </w:tcBorders>
            <w:shd w:val="clear" w:color="auto" w:fill="auto"/>
          </w:tcPr>
          <w:p w:rsidR="00744B58" w:rsidRDefault="004251B7">
            <w:pPr>
              <w:pStyle w:val="TableText"/>
            </w:pPr>
            <w:r>
              <w:t xml:space="preserve">Minimum bandwidth required to deliver video of a specific </w:t>
            </w:r>
            <w:r>
              <w:t>resolution (without any packet loss):</w:t>
            </w:r>
          </w:p>
          <w:p w:rsidR="00744B58" w:rsidRDefault="004251B7">
            <w:pPr>
              <w:pStyle w:val="ItemListinTable"/>
            </w:pPr>
            <w:r>
              <w:t>912 kbit/s for 1080p 60 fps (supported only after the 1080p 30 fps to 1080p 60 fps license is imported)</w:t>
            </w:r>
          </w:p>
          <w:p w:rsidR="00744B58" w:rsidRDefault="004251B7">
            <w:pPr>
              <w:pStyle w:val="ItemListinTable"/>
            </w:pPr>
            <w:r>
              <w:t>423 kbit/s for 1080p 30 fps</w:t>
            </w:r>
          </w:p>
          <w:p w:rsidR="00744B58" w:rsidRDefault="004251B7">
            <w:pPr>
              <w:pStyle w:val="ItemListinTable"/>
            </w:pPr>
            <w:r>
              <w:t>666 kbit/s for 720p 60 fps</w:t>
            </w:r>
          </w:p>
          <w:p w:rsidR="00744B58" w:rsidRDefault="004251B7">
            <w:pPr>
              <w:pStyle w:val="ItemListinTable"/>
            </w:pPr>
            <w:r>
              <w:t>302 kbit/s for 720p 30 fps</w:t>
            </w:r>
          </w:p>
          <w:p w:rsidR="00744B58" w:rsidRDefault="004251B7">
            <w:pPr>
              <w:pStyle w:val="ItemListinTable"/>
            </w:pPr>
            <w:r>
              <w:lastRenderedPageBreak/>
              <w:t>224 kbit/s for 4CIF 30 fps</w:t>
            </w:r>
          </w:p>
          <w:p w:rsidR="00744B58" w:rsidRDefault="004251B7">
            <w:pPr>
              <w:pStyle w:val="ItemListinTable"/>
            </w:pPr>
            <w:r>
              <w:t>64 kb</w:t>
            </w:r>
            <w:r>
              <w:t>it/s for CIF 30 fps</w:t>
            </w:r>
          </w:p>
        </w:tc>
      </w:tr>
      <w:tr w:rsidR="004251B7" w:rsidTr="004251B7">
        <w:tc>
          <w:tcPr>
            <w:tcW w:w="1136"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Video capabilities (H.265)</w:t>
            </w:r>
          </w:p>
        </w:tc>
        <w:tc>
          <w:tcPr>
            <w:tcW w:w="3864" w:type="pct"/>
            <w:tcBorders>
              <w:top w:val="single" w:sz="6" w:space="0" w:color="000000"/>
              <w:bottom w:val="single" w:sz="6" w:space="0" w:color="000000"/>
            </w:tcBorders>
            <w:shd w:val="clear" w:color="auto" w:fill="auto"/>
          </w:tcPr>
          <w:p w:rsidR="00744B58" w:rsidRDefault="004251B7">
            <w:pPr>
              <w:pStyle w:val="TableText"/>
            </w:pPr>
            <w:r>
              <w:t>Minimum bandwidth required to deliver video of a specific resolution (without any packet loss):</w:t>
            </w:r>
          </w:p>
          <w:p w:rsidR="00744B58" w:rsidRDefault="004251B7">
            <w:pPr>
              <w:pStyle w:val="ItemListinTable"/>
            </w:pPr>
            <w:r>
              <w:t>1826 kbit/s for 4K 30 fps (supported only after the 4K30 meeting license is imported)</w:t>
            </w:r>
          </w:p>
          <w:p w:rsidR="00744B58" w:rsidRDefault="004251B7">
            <w:pPr>
              <w:pStyle w:val="ItemListinTable"/>
            </w:pPr>
            <w:r>
              <w:t>679 kbit/s for 1080p 60 fp</w:t>
            </w:r>
            <w:r>
              <w:t>s (supported only after the 1080p 30 fps to 1080p 60 fps license is imported)</w:t>
            </w:r>
          </w:p>
          <w:p w:rsidR="00744B58" w:rsidRDefault="004251B7">
            <w:pPr>
              <w:pStyle w:val="ItemListinTable"/>
            </w:pPr>
            <w:r>
              <w:t>310 kbit/s for 1080p 30 fps</w:t>
            </w:r>
          </w:p>
          <w:p w:rsidR="00744B58" w:rsidRDefault="004251B7">
            <w:pPr>
              <w:pStyle w:val="ItemListinTable"/>
            </w:pPr>
            <w:r>
              <w:t>400 kbit/s for 720p 60 fps</w:t>
            </w:r>
          </w:p>
          <w:p w:rsidR="00744B58" w:rsidRDefault="004251B7">
            <w:pPr>
              <w:pStyle w:val="ItemListinTable"/>
            </w:pPr>
            <w:r>
              <w:t>180 kbit/s for 720p 30 fps</w:t>
            </w:r>
          </w:p>
          <w:p w:rsidR="00744B58" w:rsidRDefault="004251B7">
            <w:pPr>
              <w:pStyle w:val="ItemListinTable"/>
            </w:pPr>
            <w:r>
              <w:t>134 kbit/s for 4CIF 30 fps</w:t>
            </w:r>
          </w:p>
          <w:p w:rsidR="00744B58" w:rsidRDefault="004251B7">
            <w:pPr>
              <w:pStyle w:val="ItemListinTable"/>
            </w:pPr>
            <w:r>
              <w:t>64 kbit/s for CIF 30 fps</w:t>
            </w:r>
          </w:p>
        </w:tc>
      </w:tr>
      <w:tr w:rsidR="004251B7" w:rsidTr="004251B7">
        <w:tc>
          <w:tcPr>
            <w:tcW w:w="1136"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Content sharing capabilities</w:t>
            </w:r>
          </w:p>
        </w:tc>
        <w:tc>
          <w:tcPr>
            <w:tcW w:w="3864" w:type="pct"/>
            <w:tcBorders>
              <w:top w:val="single" w:sz="6" w:space="0" w:color="000000"/>
              <w:bottom w:val="single" w:sz="6" w:space="0" w:color="000000"/>
            </w:tcBorders>
            <w:shd w:val="clear" w:color="auto" w:fill="auto"/>
          </w:tcPr>
          <w:p w:rsidR="00744B58" w:rsidRDefault="004251B7">
            <w:pPr>
              <w:pStyle w:val="ItemListinTable"/>
            </w:pPr>
            <w:r>
              <w:t>IdeaShare app</w:t>
            </w:r>
          </w:p>
          <w:p w:rsidR="00744B58" w:rsidRDefault="004251B7">
            <w:pPr>
              <w:pStyle w:val="ItemListinTableText"/>
            </w:pPr>
            <w:r>
              <w:t>Sharing in a meeting:</w:t>
            </w:r>
          </w:p>
          <w:p w:rsidR="00744B58" w:rsidRDefault="004251B7" w:rsidP="004251B7">
            <w:pPr>
              <w:pStyle w:val="SubItemListinTable"/>
              <w:widowControl w:val="0"/>
            </w:pPr>
            <w:r>
              <w:t>IdeaShare mobile client (Android): up to 1080p 30 fps</w:t>
            </w:r>
          </w:p>
          <w:p w:rsidR="00744B58" w:rsidRDefault="004251B7" w:rsidP="004251B7">
            <w:pPr>
              <w:pStyle w:val="SubItemListinTable"/>
              <w:widowControl w:val="0"/>
            </w:pPr>
            <w:r>
              <w:t>IdeaShare mobile client (HarmonyOS): up to 1080p 30 fps</w:t>
            </w:r>
          </w:p>
          <w:p w:rsidR="00744B58" w:rsidRDefault="004251B7" w:rsidP="004251B7">
            <w:pPr>
              <w:pStyle w:val="SubItemListinTable"/>
              <w:widowControl w:val="0"/>
            </w:pPr>
            <w:r>
              <w:t>IdeaShare mobile client (iOS): up to 1080p 30 fps</w:t>
            </w:r>
          </w:p>
          <w:p w:rsidR="00744B58" w:rsidRDefault="004251B7" w:rsidP="004251B7">
            <w:pPr>
              <w:pStyle w:val="SubItemListinTable"/>
              <w:widowControl w:val="0"/>
            </w:pPr>
            <w:r>
              <w:t>IdeaShare PC client (Windows): up to 4K 30 fps</w:t>
            </w:r>
            <w:r w:rsidRPr="004251B7">
              <w:rPr>
                <w:vertAlign w:val="superscript"/>
              </w:rPr>
              <w:t>[1]</w:t>
            </w:r>
            <w:r>
              <w:t>/1080p 60 fps</w:t>
            </w:r>
          </w:p>
          <w:p w:rsidR="00744B58" w:rsidRDefault="004251B7" w:rsidP="004251B7">
            <w:pPr>
              <w:pStyle w:val="SubItemListinTable"/>
              <w:widowControl w:val="0"/>
            </w:pPr>
            <w:r>
              <w:t>IdeaShare P</w:t>
            </w:r>
            <w:r>
              <w:t>C client (macOS): up to 1080p 30 fps</w:t>
            </w:r>
          </w:p>
          <w:p w:rsidR="00744B58" w:rsidRDefault="004251B7">
            <w:pPr>
              <w:pStyle w:val="ItemListinTableText"/>
            </w:pPr>
            <w:r>
              <w:t>Local projection:</w:t>
            </w:r>
          </w:p>
          <w:p w:rsidR="00744B58" w:rsidRDefault="004251B7" w:rsidP="004251B7">
            <w:pPr>
              <w:pStyle w:val="SubItemListinTable"/>
              <w:widowControl w:val="0"/>
            </w:pPr>
            <w:r>
              <w:t>IdeaShare mobile client (Android): up to 1080p 30 fps</w:t>
            </w:r>
          </w:p>
          <w:p w:rsidR="00744B58" w:rsidRDefault="004251B7" w:rsidP="004251B7">
            <w:pPr>
              <w:pStyle w:val="SubItemListinTable"/>
              <w:widowControl w:val="0"/>
            </w:pPr>
            <w:r>
              <w:t>IdeaShare mobile client (HarmonyOS): up to 1080p 30 fps</w:t>
            </w:r>
          </w:p>
          <w:p w:rsidR="00744B58" w:rsidRDefault="004251B7" w:rsidP="004251B7">
            <w:pPr>
              <w:pStyle w:val="SubItemListinTable"/>
              <w:widowControl w:val="0"/>
            </w:pPr>
            <w:r>
              <w:t>IdeaShare mobile client (iOS): up to 1080p 30 fps</w:t>
            </w:r>
          </w:p>
          <w:p w:rsidR="00744B58" w:rsidRDefault="004251B7" w:rsidP="004251B7">
            <w:pPr>
              <w:pStyle w:val="SubItemListinTable"/>
              <w:widowControl w:val="0"/>
            </w:pPr>
            <w:r>
              <w:t>IdeaShare PC client (Windows): up to 4K 3</w:t>
            </w:r>
            <w:r>
              <w:t>0 fps</w:t>
            </w:r>
            <w:r w:rsidRPr="004251B7">
              <w:rPr>
                <w:vertAlign w:val="superscript"/>
              </w:rPr>
              <w:t>[2]</w:t>
            </w:r>
            <w:r>
              <w:t>/1080p 60 fps</w:t>
            </w:r>
          </w:p>
          <w:p w:rsidR="00744B58" w:rsidRDefault="004251B7" w:rsidP="004251B7">
            <w:pPr>
              <w:pStyle w:val="SubItemListinTable"/>
              <w:widowControl w:val="0"/>
            </w:pPr>
            <w:r>
              <w:t>IdeaShare PC client (macOS): up to 2K 30 fps</w:t>
            </w:r>
          </w:p>
          <w:p w:rsidR="00744B58" w:rsidRDefault="004251B7">
            <w:pPr>
              <w:pStyle w:val="ItemListinTable"/>
            </w:pPr>
            <w:r>
              <w:t>IdeaShare Key:</w:t>
            </w:r>
          </w:p>
          <w:p w:rsidR="00744B58" w:rsidRDefault="004251B7">
            <w:pPr>
              <w:pStyle w:val="ItemListinTableText"/>
            </w:pPr>
            <w:r>
              <w:t>Sharing in a meeting:</w:t>
            </w:r>
          </w:p>
          <w:p w:rsidR="00744B58" w:rsidRDefault="004251B7" w:rsidP="004251B7">
            <w:pPr>
              <w:pStyle w:val="SubItemListinTable"/>
              <w:widowControl w:val="0"/>
            </w:pPr>
            <w:r>
              <w:t>IdeaShare Key (Windows): up to 4K 30 fps</w:t>
            </w:r>
            <w:r w:rsidRPr="004251B7">
              <w:rPr>
                <w:vertAlign w:val="superscript"/>
              </w:rPr>
              <w:t>[3]</w:t>
            </w:r>
            <w:r>
              <w:t>/1080p 60 fps</w:t>
            </w:r>
            <w:r w:rsidRPr="004251B7">
              <w:rPr>
                <w:vertAlign w:val="superscript"/>
              </w:rPr>
              <w:t>[4]</w:t>
            </w:r>
          </w:p>
          <w:p w:rsidR="00744B58" w:rsidRDefault="004251B7" w:rsidP="004251B7">
            <w:pPr>
              <w:pStyle w:val="SubItemListinTable"/>
              <w:widowControl w:val="0"/>
            </w:pPr>
            <w:r>
              <w:t>IdeaShare Key (macOS): up to 1080p 30 fps</w:t>
            </w:r>
          </w:p>
          <w:p w:rsidR="00744B58" w:rsidRDefault="004251B7">
            <w:pPr>
              <w:pStyle w:val="ItemListinTableText"/>
            </w:pPr>
            <w:r>
              <w:t>Local projection:</w:t>
            </w:r>
          </w:p>
          <w:p w:rsidR="00744B58" w:rsidRDefault="004251B7" w:rsidP="004251B7">
            <w:pPr>
              <w:pStyle w:val="SubItemListinTable"/>
              <w:widowControl w:val="0"/>
            </w:pPr>
            <w:r>
              <w:t xml:space="preserve">IdeaShare Key (Windows): up to </w:t>
            </w:r>
            <w:r>
              <w:t>4K 30 fps</w:t>
            </w:r>
            <w:r w:rsidRPr="004251B7">
              <w:rPr>
                <w:vertAlign w:val="superscript"/>
              </w:rPr>
              <w:t>[5]</w:t>
            </w:r>
            <w:r>
              <w:t>/1080p 60 fps</w:t>
            </w:r>
            <w:r w:rsidRPr="004251B7">
              <w:rPr>
                <w:vertAlign w:val="superscript"/>
              </w:rPr>
              <w:t>[6]</w:t>
            </w:r>
          </w:p>
          <w:p w:rsidR="00744B58" w:rsidRDefault="004251B7" w:rsidP="004251B7">
            <w:pPr>
              <w:pStyle w:val="SubItemListinTable"/>
              <w:widowControl w:val="0"/>
            </w:pPr>
            <w:r>
              <w:t>IdeaShare Key (macOS): up to 2K 30 fps</w:t>
            </w:r>
          </w:p>
          <w:p w:rsidR="00744B58" w:rsidRDefault="004251B7">
            <w:pPr>
              <w:pStyle w:val="ItemListinTable"/>
            </w:pPr>
            <w:r>
              <w:t>HDMI/Type-C projection</w:t>
            </w:r>
          </w:p>
          <w:p w:rsidR="00744B58" w:rsidRDefault="004251B7">
            <w:pPr>
              <w:pStyle w:val="ItemListinTableText"/>
            </w:pPr>
            <w:r>
              <w:t>Input resolution: 640 x 480 60/72/75/85 fps, 800 x 600 56/60/72/75/85 fps, 1024 x 768 60/70/75/85 fps, 1152 x 864 60/75/85 fps, 1280 x 600 60 fps, 1280 x 720 60/75/8</w:t>
            </w:r>
            <w:r>
              <w:t xml:space="preserve">5 fps, 1280 x 768 60/75/85 fps, 1280 x 800 60/75/85 fps, 1280 x 960 60/75/85 fps, 1280 x 1024 60/75/85 fps, 1360 x 768 60 fps, 1366 x 768 60 fps, 1440 x 900 60 fps, 1400 x 1050 60 fps, 1600 x 900 60 fps, </w:t>
            </w:r>
            <w:r>
              <w:lastRenderedPageBreak/>
              <w:t xml:space="preserve">1600 x 1200 60 fps, 1680 x 1050 60 fps, 1920 x 1080 </w:t>
            </w:r>
            <w:r>
              <w:t>24/25/30/50/60 fps, 1920 x 1200 60 fps, 3840 x 2160 25/30/50/60 fps</w:t>
            </w:r>
          </w:p>
          <w:p w:rsidR="00744B58" w:rsidRDefault="004251B7">
            <w:pPr>
              <w:pStyle w:val="ItemListinTableText"/>
            </w:pPr>
            <w:r>
              <w:t>Codec resolution: CIF (352 x 288), 640 x 480, 4CIF (704 x 576), 800 x 600, 1024 x 768, 720p (1280 x 720), 1280 x 1024, 448p (768 x 448), 1080p (1920 x 1080), 1600 x 1200, 1920 x 1200, 1152</w:t>
            </w:r>
            <w:r>
              <w:t xml:space="preserve"> x 864, 1280 x 600, 1280 x 768, 1280 x 800, 1280 x 960, 1360 x 768, 1366 x 768, 1440 x 900, 1400 x 1050, 1600 x 900, 1680 x 1050, 2048 x 1152, 2048 x 1236, 2048 x 1536, 2048 x 1556, 2560 x 1440, 2560 x 1600, 2560 x 2048, 2880 x 1620, 2880 x 1800, 3200 x 18</w:t>
            </w:r>
            <w:r>
              <w:t>00, 4K (3840 x 2160)</w:t>
            </w:r>
          </w:p>
          <w:p w:rsidR="00744B58" w:rsidRDefault="004251B7">
            <w:pPr>
              <w:pStyle w:val="ItemListinTableText"/>
            </w:pPr>
            <w:r>
              <w:t>Output resolution: 1920 x 1080, 3840 x 2160</w:t>
            </w:r>
          </w:p>
        </w:tc>
      </w:tr>
      <w:tr w:rsidR="004251B7" w:rsidTr="004251B7">
        <w:tc>
          <w:tcPr>
            <w:tcW w:w="1136"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Dual-stream capabilities</w:t>
            </w:r>
          </w:p>
        </w:tc>
        <w:tc>
          <w:tcPr>
            <w:tcW w:w="3864" w:type="pct"/>
            <w:tcBorders>
              <w:top w:val="single" w:sz="6" w:space="0" w:color="000000"/>
              <w:bottom w:val="single" w:sz="6" w:space="0" w:color="000000"/>
            </w:tcBorders>
            <w:shd w:val="clear" w:color="auto" w:fill="auto"/>
          </w:tcPr>
          <w:p w:rsidR="00744B58" w:rsidRDefault="004251B7">
            <w:pPr>
              <w:pStyle w:val="ItemListinTable"/>
            </w:pPr>
            <w:r>
              <w:t>Video meeting: 1080p 30 fps (video) + 1080p 30 fps (presentation) and 1080p 30 fps (video) + 4K 8 fps (presentation) are supported. After the 1080p 30 fps to 1080p 6</w:t>
            </w:r>
            <w:r>
              <w:t xml:space="preserve">0 fps license is imported, 1080p 60 fps (video) + 1080p 30 fps (presentation) and 1080p 60 fps (video) + 4K 8 fps (presentation) are supported. After the 1080p 30 fps to 1080p 60 fps and 1080p 60 fps to 4K 30 fps licenses are imported, 4K 30 fps (video) + </w:t>
            </w:r>
            <w:r>
              <w:t>1080p 30 fps (presentation) and 4K 30 fps (video) + 4K 8 fps (presentation) are supported. After a 4K license is imported, 4K 30 fps (video) + 4K 30 fps (presentation) is supported.</w:t>
            </w:r>
          </w:p>
          <w:p w:rsidR="00744B58" w:rsidRDefault="004251B7">
            <w:pPr>
              <w:pStyle w:val="ItemListinTable"/>
            </w:pPr>
            <w:r>
              <w:t xml:space="preserve">Data meeting: 1080p 30 fps and 4K 8 fps are supported. After a 4K license </w:t>
            </w:r>
            <w:r>
              <w:t>is imported, 4K 30 fps is supported.</w:t>
            </w:r>
          </w:p>
        </w:tc>
      </w:tr>
      <w:tr w:rsidR="004251B7" w:rsidTr="004251B7">
        <w:tc>
          <w:tcPr>
            <w:tcW w:w="1136"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Operating system and hardware requirements for IdeaShare mobile client installation</w:t>
            </w:r>
          </w:p>
        </w:tc>
        <w:tc>
          <w:tcPr>
            <w:tcW w:w="3864" w:type="pct"/>
            <w:tcBorders>
              <w:top w:val="single" w:sz="6" w:space="0" w:color="000000"/>
              <w:bottom w:val="single" w:sz="6" w:space="0" w:color="000000"/>
            </w:tcBorders>
            <w:shd w:val="clear" w:color="auto" w:fill="auto"/>
          </w:tcPr>
          <w:p w:rsidR="00744B58" w:rsidRDefault="004251B7">
            <w:pPr>
              <w:pStyle w:val="ItemListinTable"/>
            </w:pPr>
            <w:r>
              <w:t>Android 8.0 or later</w:t>
            </w:r>
          </w:p>
          <w:p w:rsidR="00744B58" w:rsidRDefault="004251B7">
            <w:pPr>
              <w:pStyle w:val="ItemListinTable"/>
            </w:pPr>
            <w:r>
              <w:t>iOS 13 or later</w:t>
            </w:r>
          </w:p>
          <w:p w:rsidR="00744B58" w:rsidRDefault="004251B7">
            <w:pPr>
              <w:pStyle w:val="ItemListinTable"/>
            </w:pPr>
            <w:r>
              <w:t>HarmonyOS 2.0 to 5.0 (excluding 5.0)</w:t>
            </w:r>
          </w:p>
        </w:tc>
      </w:tr>
      <w:tr w:rsidR="004251B7" w:rsidTr="004251B7">
        <w:tc>
          <w:tcPr>
            <w:tcW w:w="1136"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Operating system and hardware requirements for IdeaShare PC</w:t>
            </w:r>
            <w:r>
              <w:t xml:space="preserve"> client installation</w:t>
            </w:r>
          </w:p>
        </w:tc>
        <w:tc>
          <w:tcPr>
            <w:tcW w:w="3864" w:type="pct"/>
            <w:tcBorders>
              <w:top w:val="single" w:sz="6" w:space="0" w:color="000000"/>
              <w:bottom w:val="single" w:sz="6" w:space="0" w:color="000000"/>
            </w:tcBorders>
            <w:shd w:val="clear" w:color="auto" w:fill="auto"/>
          </w:tcPr>
          <w:p w:rsidR="00744B58" w:rsidRDefault="004251B7">
            <w:pPr>
              <w:pStyle w:val="ItemListinTable"/>
            </w:pPr>
            <w:r>
              <w:t>Windows 7, 8, 8.1, 10, and 11 (32- and 64-bit, x86 architecture)</w:t>
            </w:r>
          </w:p>
          <w:p w:rsidR="00744B58" w:rsidRDefault="004251B7">
            <w:pPr>
              <w:pStyle w:val="ItemListinTable"/>
            </w:pPr>
            <w:r>
              <w:t>macOS 10.13.6 or later</w:t>
            </w:r>
          </w:p>
        </w:tc>
      </w:tr>
      <w:tr w:rsidR="004251B7" w:rsidTr="004251B7">
        <w:tc>
          <w:tcPr>
            <w:tcW w:w="1136"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Operating system requirements for the IdeaShare client to support Wi-Fi Direct</w:t>
            </w:r>
          </w:p>
        </w:tc>
        <w:tc>
          <w:tcPr>
            <w:tcW w:w="3864" w:type="pct"/>
            <w:tcBorders>
              <w:top w:val="single" w:sz="6" w:space="0" w:color="000000"/>
              <w:bottom w:val="single" w:sz="6" w:space="0" w:color="000000"/>
            </w:tcBorders>
            <w:shd w:val="clear" w:color="auto" w:fill="auto"/>
          </w:tcPr>
          <w:p w:rsidR="00744B58" w:rsidRDefault="004251B7">
            <w:pPr>
              <w:pStyle w:val="ItemListinTable"/>
            </w:pPr>
            <w:r>
              <w:t>Android 8.0 or later</w:t>
            </w:r>
          </w:p>
          <w:p w:rsidR="00744B58" w:rsidRDefault="004251B7">
            <w:pPr>
              <w:pStyle w:val="ItemListinTable"/>
            </w:pPr>
            <w:r>
              <w:t>Windows 10.0.10240.0 or later</w:t>
            </w:r>
          </w:p>
          <w:p w:rsidR="00744B58" w:rsidRDefault="004251B7">
            <w:pPr>
              <w:pStyle w:val="ItemListinTable"/>
            </w:pPr>
            <w:r>
              <w:t>HarmonyOS 2.0 to</w:t>
            </w:r>
            <w:r>
              <w:t xml:space="preserve"> 5.0 (excluding 5.0)</w:t>
            </w:r>
          </w:p>
        </w:tc>
      </w:tr>
      <w:tr w:rsidR="004251B7" w:rsidTr="004251B7">
        <w:tc>
          <w:tcPr>
            <w:tcW w:w="1136"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Operating system requirements for DLNA projection devices</w:t>
            </w:r>
          </w:p>
        </w:tc>
        <w:tc>
          <w:tcPr>
            <w:tcW w:w="3864" w:type="pct"/>
            <w:tcBorders>
              <w:top w:val="single" w:sz="6" w:space="0" w:color="000000"/>
              <w:bottom w:val="single" w:sz="6" w:space="0" w:color="000000"/>
            </w:tcBorders>
            <w:shd w:val="clear" w:color="auto" w:fill="auto"/>
          </w:tcPr>
          <w:p w:rsidR="00744B58" w:rsidRDefault="004251B7">
            <w:pPr>
              <w:pStyle w:val="ItemListinTable"/>
            </w:pPr>
            <w:r>
              <w:t>Android 7.0 or later</w:t>
            </w:r>
          </w:p>
          <w:p w:rsidR="00744B58" w:rsidRDefault="004251B7">
            <w:pPr>
              <w:pStyle w:val="ItemListinTable"/>
            </w:pPr>
            <w:r>
              <w:t>iOS 9.0 or later</w:t>
            </w:r>
          </w:p>
          <w:p w:rsidR="00744B58" w:rsidRDefault="004251B7">
            <w:pPr>
              <w:pStyle w:val="ItemListinTable"/>
            </w:pPr>
            <w:r>
              <w:t>HarmonyOS 2.0 or later</w:t>
            </w:r>
          </w:p>
        </w:tc>
      </w:tr>
      <w:tr w:rsidR="004251B7" w:rsidTr="004251B7">
        <w:tc>
          <w:tcPr>
            <w:tcW w:w="1136"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Operating system requirements for Cast+ manual projection devices</w:t>
            </w:r>
          </w:p>
        </w:tc>
        <w:tc>
          <w:tcPr>
            <w:tcW w:w="3864" w:type="pct"/>
            <w:tcBorders>
              <w:top w:val="single" w:sz="6" w:space="0" w:color="000000"/>
              <w:bottom w:val="single" w:sz="6" w:space="0" w:color="000000"/>
            </w:tcBorders>
            <w:shd w:val="clear" w:color="auto" w:fill="auto"/>
          </w:tcPr>
          <w:p w:rsidR="00744B58" w:rsidRDefault="004251B7">
            <w:pPr>
              <w:pStyle w:val="ItemListinTable"/>
            </w:pPr>
            <w:r>
              <w:t>EMUI 10.1.0 or later</w:t>
            </w:r>
          </w:p>
          <w:p w:rsidR="00744B58" w:rsidRDefault="004251B7">
            <w:pPr>
              <w:pStyle w:val="ItemListinTable"/>
            </w:pPr>
            <w:r>
              <w:t>HarmonyOS 2.0 or later</w:t>
            </w:r>
          </w:p>
        </w:tc>
      </w:tr>
      <w:tr w:rsidR="004251B7" w:rsidTr="004251B7">
        <w:tc>
          <w:tcPr>
            <w:tcW w:w="1136"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Operating system requirements for Miracast projection devices</w:t>
            </w:r>
          </w:p>
        </w:tc>
        <w:tc>
          <w:tcPr>
            <w:tcW w:w="3864" w:type="pct"/>
            <w:tcBorders>
              <w:top w:val="single" w:sz="6" w:space="0" w:color="000000"/>
              <w:bottom w:val="single" w:sz="6" w:space="0" w:color="000000"/>
            </w:tcBorders>
            <w:shd w:val="clear" w:color="auto" w:fill="auto"/>
          </w:tcPr>
          <w:p w:rsidR="00744B58" w:rsidRDefault="004251B7">
            <w:pPr>
              <w:pStyle w:val="ItemListinTable"/>
            </w:pPr>
            <w:r>
              <w:t>Windows 10 or later</w:t>
            </w:r>
          </w:p>
          <w:p w:rsidR="00744B58" w:rsidRDefault="004251B7">
            <w:pPr>
              <w:pStyle w:val="ItemListinTable"/>
            </w:pPr>
            <w:r>
              <w:t>Android 8.0 or later</w:t>
            </w:r>
          </w:p>
        </w:tc>
      </w:tr>
      <w:tr w:rsidR="004251B7" w:rsidTr="004251B7">
        <w:tc>
          <w:tcPr>
            <w:tcW w:w="1136"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Operating system requirements for NFC OneHop projection devices</w:t>
            </w:r>
          </w:p>
        </w:tc>
        <w:tc>
          <w:tcPr>
            <w:tcW w:w="3864" w:type="pct"/>
            <w:tcBorders>
              <w:top w:val="single" w:sz="6" w:space="0" w:color="000000"/>
              <w:bottom w:val="single" w:sz="6" w:space="0" w:color="000000"/>
            </w:tcBorders>
            <w:shd w:val="clear" w:color="auto" w:fill="auto"/>
          </w:tcPr>
          <w:p w:rsidR="00744B58" w:rsidRDefault="004251B7">
            <w:pPr>
              <w:pStyle w:val="ItemListinTable"/>
            </w:pPr>
            <w:r>
              <w:t>EMUI 11.0.0.150 or later</w:t>
            </w:r>
          </w:p>
          <w:p w:rsidR="00744B58" w:rsidRDefault="004251B7">
            <w:pPr>
              <w:pStyle w:val="ItemListinTable"/>
            </w:pPr>
            <w:r>
              <w:t>HarmonyOS 2.0 or later</w:t>
            </w:r>
          </w:p>
        </w:tc>
      </w:tr>
      <w:tr w:rsidR="004251B7" w:rsidTr="004251B7">
        <w:tc>
          <w:tcPr>
            <w:tcW w:w="1136"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 xml:space="preserve">Operating system requirements for the </w:t>
            </w:r>
            <w:r>
              <w:t>IdeaShare client to support mirror &amp; control</w:t>
            </w:r>
          </w:p>
        </w:tc>
        <w:tc>
          <w:tcPr>
            <w:tcW w:w="3864" w:type="pct"/>
            <w:tcBorders>
              <w:top w:val="single" w:sz="6" w:space="0" w:color="000000"/>
              <w:bottom w:val="single" w:sz="6" w:space="0" w:color="000000"/>
            </w:tcBorders>
            <w:shd w:val="clear" w:color="auto" w:fill="auto"/>
          </w:tcPr>
          <w:p w:rsidR="00744B58" w:rsidRDefault="004251B7">
            <w:pPr>
              <w:pStyle w:val="ItemListinTable"/>
            </w:pPr>
            <w:r>
              <w:t>Android 8.0 or later</w:t>
            </w:r>
          </w:p>
          <w:p w:rsidR="00744B58" w:rsidRDefault="004251B7">
            <w:pPr>
              <w:pStyle w:val="ItemListinTable"/>
            </w:pPr>
            <w:r>
              <w:t>iOS 13 or later</w:t>
            </w:r>
          </w:p>
          <w:p w:rsidR="00744B58" w:rsidRDefault="004251B7">
            <w:pPr>
              <w:pStyle w:val="ItemListinTable"/>
            </w:pPr>
            <w:r>
              <w:t>HarmonyOS 2.0 to 5.0 (excluding 5.0)</w:t>
            </w:r>
          </w:p>
          <w:p w:rsidR="00744B58" w:rsidRDefault="004251B7">
            <w:pPr>
              <w:pStyle w:val="ItemListinTable"/>
            </w:pPr>
            <w:r>
              <w:t>Windows 10 or 11 (32-bit and 64-bit)</w:t>
            </w:r>
          </w:p>
          <w:p w:rsidR="00744B58" w:rsidRDefault="004251B7">
            <w:pPr>
              <w:pStyle w:val="ItemListinTable"/>
            </w:pPr>
            <w:r>
              <w:t>macOS 10.15 or later</w:t>
            </w:r>
          </w:p>
        </w:tc>
      </w:tr>
      <w:tr w:rsidR="004251B7" w:rsidTr="004251B7">
        <w:tc>
          <w:tcPr>
            <w:tcW w:w="1136"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Operating system requirements that support mirror &amp; control using an IdeaShare</w:t>
            </w:r>
            <w:r>
              <w:t xml:space="preserve"> Key (Type-C)</w:t>
            </w:r>
          </w:p>
        </w:tc>
        <w:tc>
          <w:tcPr>
            <w:tcW w:w="3864" w:type="pct"/>
            <w:tcBorders>
              <w:top w:val="single" w:sz="6" w:space="0" w:color="000000"/>
              <w:bottom w:val="single" w:sz="6" w:space="0" w:color="000000"/>
            </w:tcBorders>
            <w:shd w:val="clear" w:color="auto" w:fill="auto"/>
          </w:tcPr>
          <w:p w:rsidR="00744B58" w:rsidRDefault="004251B7">
            <w:pPr>
              <w:pStyle w:val="ItemListinTable"/>
            </w:pPr>
            <w:r>
              <w:t>Windows 10 or 11 (32-bit and 64-bit)</w:t>
            </w:r>
          </w:p>
          <w:p w:rsidR="00744B58" w:rsidRDefault="004251B7">
            <w:pPr>
              <w:pStyle w:val="ItemListinTable"/>
            </w:pPr>
            <w:r>
              <w:t>macOS 10.15 or later</w:t>
            </w:r>
          </w:p>
        </w:tc>
      </w:tr>
      <w:tr w:rsidR="004251B7" w:rsidTr="004251B7">
        <w:tc>
          <w:tcPr>
            <w:tcW w:w="1136"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Operating system requirements for the IdeaShare client to support cross-screen annotation</w:t>
            </w:r>
          </w:p>
        </w:tc>
        <w:tc>
          <w:tcPr>
            <w:tcW w:w="3864" w:type="pct"/>
            <w:tcBorders>
              <w:top w:val="single" w:sz="6" w:space="0" w:color="000000"/>
              <w:bottom w:val="single" w:sz="6" w:space="0" w:color="000000"/>
            </w:tcBorders>
            <w:shd w:val="clear" w:color="auto" w:fill="auto"/>
          </w:tcPr>
          <w:p w:rsidR="00744B58" w:rsidRDefault="004251B7">
            <w:pPr>
              <w:pStyle w:val="TableText"/>
            </w:pPr>
            <w:r>
              <w:t>Windows 10 or 11 (32-bit and 64-bit)</w:t>
            </w:r>
          </w:p>
        </w:tc>
      </w:tr>
      <w:tr w:rsidR="004251B7" w:rsidTr="004251B7">
        <w:tc>
          <w:tcPr>
            <w:tcW w:w="1136"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 xml:space="preserve">Operating system requirements for the IdeaShare client </w:t>
            </w:r>
            <w:r>
              <w:t>to support ultrasonic projection</w:t>
            </w:r>
          </w:p>
        </w:tc>
        <w:tc>
          <w:tcPr>
            <w:tcW w:w="3864" w:type="pct"/>
            <w:tcBorders>
              <w:top w:val="single" w:sz="6" w:space="0" w:color="000000"/>
              <w:bottom w:val="single" w:sz="6" w:space="0" w:color="000000"/>
            </w:tcBorders>
            <w:shd w:val="clear" w:color="auto" w:fill="auto"/>
          </w:tcPr>
          <w:p w:rsidR="00744B58" w:rsidRDefault="004251B7">
            <w:pPr>
              <w:pStyle w:val="ItemListinTable"/>
            </w:pPr>
            <w:r>
              <w:t>Android 8.0 or later</w:t>
            </w:r>
          </w:p>
          <w:p w:rsidR="00744B58" w:rsidRDefault="004251B7">
            <w:pPr>
              <w:pStyle w:val="ItemListinTable"/>
            </w:pPr>
            <w:r>
              <w:t>iOS 13 or later</w:t>
            </w:r>
          </w:p>
          <w:p w:rsidR="00744B58" w:rsidRDefault="004251B7">
            <w:pPr>
              <w:pStyle w:val="ItemListinTable"/>
            </w:pPr>
            <w:r>
              <w:t>HarmonyOS 2.0 to 5.0 (excluding 5.0)</w:t>
            </w:r>
          </w:p>
          <w:p w:rsidR="00744B58" w:rsidRDefault="004251B7">
            <w:pPr>
              <w:pStyle w:val="ItemListinTable"/>
            </w:pPr>
            <w:r>
              <w:t>Laptop running Windows 7, 8, 8.1, 10, and 11 (32- and 64-bit)</w:t>
            </w:r>
          </w:p>
          <w:p w:rsidR="00744B58" w:rsidRDefault="004251B7">
            <w:pPr>
              <w:pStyle w:val="ItemListinTable"/>
            </w:pPr>
            <w:r>
              <w:t>Laptop running macOS 10.13.6 or later</w:t>
            </w:r>
          </w:p>
        </w:tc>
      </w:tr>
      <w:tr w:rsidR="004251B7" w:rsidTr="004251B7">
        <w:tc>
          <w:tcPr>
            <w:tcW w:w="1136"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 xml:space="preserve">Operating system requirements for the IdeaShare </w:t>
            </w:r>
            <w:r>
              <w:t>Key (Type-C) in app mode and IdeaShare client to support screen extension</w:t>
            </w:r>
          </w:p>
        </w:tc>
        <w:tc>
          <w:tcPr>
            <w:tcW w:w="3864" w:type="pct"/>
            <w:tcBorders>
              <w:top w:val="single" w:sz="6" w:space="0" w:color="000000"/>
              <w:bottom w:val="single" w:sz="6" w:space="0" w:color="000000"/>
            </w:tcBorders>
            <w:shd w:val="clear" w:color="auto" w:fill="auto"/>
          </w:tcPr>
          <w:p w:rsidR="00744B58" w:rsidRDefault="004251B7">
            <w:pPr>
              <w:pStyle w:val="ItemListinTable"/>
            </w:pPr>
            <w:r>
              <w:t>Windows 10 1607 or later</w:t>
            </w:r>
          </w:p>
          <w:p w:rsidR="00744B58" w:rsidRDefault="004251B7">
            <w:pPr>
              <w:pStyle w:val="ItemListinTable"/>
            </w:pPr>
            <w:r>
              <w:t>macOS 10.14 or later</w:t>
            </w:r>
          </w:p>
        </w:tc>
      </w:tr>
      <w:tr w:rsidR="004251B7" w:rsidTr="004251B7">
        <w:tc>
          <w:tcPr>
            <w:tcW w:w="1136"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 xml:space="preserve">Recommended client and IdeaShare Key versions for device control permissions (screen sharing </w:t>
            </w:r>
            <w:r>
              <w:lastRenderedPageBreak/>
              <w:t>and mirror &amp; control)</w:t>
            </w:r>
          </w:p>
        </w:tc>
        <w:tc>
          <w:tcPr>
            <w:tcW w:w="3864" w:type="pct"/>
            <w:tcBorders>
              <w:top w:val="single" w:sz="6" w:space="0" w:color="000000"/>
              <w:bottom w:val="single" w:sz="6" w:space="0" w:color="000000"/>
            </w:tcBorders>
            <w:shd w:val="clear" w:color="auto" w:fill="auto"/>
          </w:tcPr>
          <w:p w:rsidR="00744B58" w:rsidRDefault="004251B7">
            <w:pPr>
              <w:pStyle w:val="ItemListinTable"/>
            </w:pPr>
            <w:r>
              <w:lastRenderedPageBreak/>
              <w:t>IdeaShare client:</w:t>
            </w:r>
          </w:p>
          <w:p w:rsidR="00744B58" w:rsidRDefault="004251B7" w:rsidP="004251B7">
            <w:pPr>
              <w:pStyle w:val="SubItemListinTable"/>
              <w:widowControl w:val="0"/>
            </w:pPr>
            <w:r>
              <w:t>An</w:t>
            </w:r>
            <w:r>
              <w:t>droid/HarmonyOS/Windows: V7.06.1.50 or later</w:t>
            </w:r>
          </w:p>
          <w:p w:rsidR="00744B58" w:rsidRDefault="004251B7" w:rsidP="004251B7">
            <w:pPr>
              <w:pStyle w:val="SubItemListinTable"/>
              <w:widowControl w:val="0"/>
            </w:pPr>
            <w:r>
              <w:t>macOS: V7.06.1.70 or later</w:t>
            </w:r>
          </w:p>
          <w:p w:rsidR="00744B58" w:rsidRDefault="004251B7" w:rsidP="004251B7">
            <w:pPr>
              <w:pStyle w:val="SubItemListinTable"/>
              <w:widowControl w:val="0"/>
            </w:pPr>
            <w:r>
              <w:t>iOS: V2.3.1 or later</w:t>
            </w:r>
          </w:p>
          <w:p w:rsidR="00744B58" w:rsidRDefault="004251B7">
            <w:pPr>
              <w:pStyle w:val="ItemListinTable"/>
            </w:pPr>
            <w:r>
              <w:t>IdeaShare Key (Type-C):</w:t>
            </w:r>
          </w:p>
          <w:p w:rsidR="00744B58" w:rsidRDefault="004251B7" w:rsidP="004251B7">
            <w:pPr>
              <w:pStyle w:val="SubItemListinTable"/>
              <w:widowControl w:val="0"/>
            </w:pPr>
            <w:r>
              <w:lastRenderedPageBreak/>
              <w:t>Windows: V7.06.1.50 or later</w:t>
            </w:r>
          </w:p>
          <w:p w:rsidR="00744B58" w:rsidRDefault="004251B7" w:rsidP="004251B7">
            <w:pPr>
              <w:pStyle w:val="SubItemListinTable"/>
              <w:widowControl w:val="0"/>
            </w:pPr>
            <w:r>
              <w:t>macOS: V7.06.1.70 or later</w:t>
            </w:r>
          </w:p>
        </w:tc>
      </w:tr>
    </w:tbl>
    <w:p w:rsidR="00744B58" w:rsidRDefault="00744B58"/>
    <w:p w:rsidR="00744B58" w:rsidRDefault="00AD6A7A">
      <w:pPr>
        <w:pStyle w:val="NotesHeading"/>
      </w:pPr>
      <w:r>
        <w:rPr>
          <w:color w:val="339966"/>
        </w:rPr>
        <w:pict>
          <v:shape id="_x0000_i1074" type="#_x0000_t75" style="width:54.35pt;height:19pt">
            <v:imagedata r:id="rId46" o:title="note"/>
          </v:shape>
        </w:pict>
      </w:r>
    </w:p>
    <w:p w:rsidR="00744B58" w:rsidRDefault="004251B7">
      <w:pPr>
        <w:pStyle w:val="NotesTextList"/>
      </w:pPr>
      <w:r>
        <w:t xml:space="preserve">The specifications are obtained from lab tests. The actual specifications may </w:t>
      </w:r>
      <w:r>
        <w:t>vary depending on the environment and devices.</w:t>
      </w:r>
    </w:p>
    <w:p w:rsidR="00744B58" w:rsidRDefault="004251B7">
      <w:pPr>
        <w:pStyle w:val="NotesTextList"/>
      </w:pPr>
      <w:r>
        <w:t>[1], [2], [3], and [5]: Hardware requirements: Intel Core i7-6600 or later (the first two digits of the version number are greater than 6) and driver version 26.20.100.6861 (April 2019) or later</w:t>
      </w:r>
    </w:p>
    <w:p w:rsidR="00744B58" w:rsidRDefault="004251B7">
      <w:pPr>
        <w:pStyle w:val="NotesTextList"/>
      </w:pPr>
      <w:r>
        <w:t>[4] and [6]: T</w:t>
      </w:r>
      <w:r>
        <w:t>he IdeaShare Key (Type-C) supports up to 1080p 60 fps in DP mode.</w:t>
      </w:r>
    </w:p>
    <w:p w:rsidR="00744B58" w:rsidRDefault="004251B7">
      <w:pPr>
        <w:pStyle w:val="21"/>
      </w:pPr>
      <w:bookmarkStart w:id="129" w:name="EN-US_TOPIC_0000002185925988"/>
      <w:bookmarkStart w:id="130" w:name="_Toc256000067"/>
      <w:bookmarkEnd w:id="129"/>
      <w:r>
        <w:t>Protocol and Standards Compliance</w:t>
      </w:r>
      <w:bookmarkEnd w:id="130"/>
    </w:p>
    <w:p w:rsidR="00744B58" w:rsidRDefault="004251B7">
      <w:pPr>
        <w:pStyle w:val="TableDescription"/>
      </w:pPr>
      <w:r>
        <w:t>Protocol and standards compliance</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489"/>
        <w:gridCol w:w="5449"/>
      </w:tblGrid>
      <w:tr w:rsidR="00744B58" w:rsidTr="004251B7">
        <w:trPr>
          <w:tblHeader/>
        </w:trPr>
        <w:tc>
          <w:tcPr>
            <w:tcW w:w="1568"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744B58" w:rsidRDefault="004251B7">
            <w:pPr>
              <w:pStyle w:val="TableHeading"/>
            </w:pPr>
            <w:r>
              <w:t>Item</w:t>
            </w:r>
          </w:p>
        </w:tc>
        <w:tc>
          <w:tcPr>
            <w:tcW w:w="3432"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744B58" w:rsidRDefault="004251B7">
            <w:pPr>
              <w:pStyle w:val="TableHeading"/>
            </w:pPr>
            <w:r>
              <w:t>Protocol/Standard</w:t>
            </w:r>
          </w:p>
        </w:tc>
      </w:tr>
      <w:tr w:rsidR="004251B7" w:rsidTr="004251B7">
        <w:tc>
          <w:tcPr>
            <w:tcW w:w="156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Video encoding and decoding protocols</w:t>
            </w:r>
          </w:p>
        </w:tc>
        <w:tc>
          <w:tcPr>
            <w:tcW w:w="3432" w:type="pct"/>
            <w:tcBorders>
              <w:top w:val="single" w:sz="6" w:space="0" w:color="000000"/>
              <w:bottom w:val="single" w:sz="6" w:space="0" w:color="000000"/>
            </w:tcBorders>
            <w:shd w:val="clear" w:color="auto" w:fill="auto"/>
          </w:tcPr>
          <w:p w:rsidR="00744B58" w:rsidRDefault="004251B7">
            <w:pPr>
              <w:pStyle w:val="TableText"/>
            </w:pPr>
            <w:r>
              <w:t>H.265, H.264 HP, H.264 BP, H.263 (presentation only), H.263+</w:t>
            </w:r>
            <w:r>
              <w:t xml:space="preserve"> (presentation only), H.265 SVC, and H.264 SVC</w:t>
            </w:r>
          </w:p>
        </w:tc>
      </w:tr>
      <w:tr w:rsidR="004251B7" w:rsidTr="004251B7">
        <w:tc>
          <w:tcPr>
            <w:tcW w:w="156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Audio encoding and decoding protocols</w:t>
            </w:r>
          </w:p>
        </w:tc>
        <w:tc>
          <w:tcPr>
            <w:tcW w:w="3432" w:type="pct"/>
            <w:tcBorders>
              <w:top w:val="single" w:sz="6" w:space="0" w:color="000000"/>
              <w:bottom w:val="single" w:sz="6" w:space="0" w:color="000000"/>
            </w:tcBorders>
            <w:shd w:val="clear" w:color="auto" w:fill="auto"/>
          </w:tcPr>
          <w:p w:rsidR="00744B58" w:rsidRDefault="004251B7">
            <w:pPr>
              <w:pStyle w:val="TableText"/>
            </w:pPr>
            <w:r>
              <w:t>AAC-LD (mono/stereo), G.711A, G.711U, G.722, G.722.1C, G.729A, G.719, and Opus</w:t>
            </w:r>
          </w:p>
        </w:tc>
      </w:tr>
      <w:tr w:rsidR="004251B7" w:rsidTr="004251B7">
        <w:tc>
          <w:tcPr>
            <w:tcW w:w="156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Data meeting</w:t>
            </w:r>
          </w:p>
        </w:tc>
        <w:tc>
          <w:tcPr>
            <w:tcW w:w="3432" w:type="pct"/>
            <w:tcBorders>
              <w:top w:val="single" w:sz="6" w:space="0" w:color="000000"/>
              <w:bottom w:val="single" w:sz="6" w:space="0" w:color="000000"/>
            </w:tcBorders>
            <w:shd w:val="clear" w:color="auto" w:fill="auto"/>
          </w:tcPr>
          <w:p w:rsidR="00744B58" w:rsidRDefault="004251B7">
            <w:pPr>
              <w:pStyle w:val="TableText"/>
            </w:pPr>
            <w:r>
              <w:t>Data meeting 2.0</w:t>
            </w:r>
          </w:p>
        </w:tc>
      </w:tr>
      <w:tr w:rsidR="004251B7" w:rsidTr="004251B7">
        <w:tc>
          <w:tcPr>
            <w:tcW w:w="156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Presentation transmission protocols</w:t>
            </w:r>
          </w:p>
        </w:tc>
        <w:tc>
          <w:tcPr>
            <w:tcW w:w="3432" w:type="pct"/>
            <w:tcBorders>
              <w:top w:val="single" w:sz="6" w:space="0" w:color="000000"/>
              <w:bottom w:val="single" w:sz="6" w:space="0" w:color="000000"/>
            </w:tcBorders>
            <w:shd w:val="clear" w:color="auto" w:fill="auto"/>
          </w:tcPr>
          <w:p w:rsidR="00744B58" w:rsidRDefault="004251B7">
            <w:pPr>
              <w:pStyle w:val="TableText"/>
            </w:pPr>
            <w:r>
              <w:t>H.239 and BFCP</w:t>
            </w:r>
          </w:p>
        </w:tc>
      </w:tr>
      <w:tr w:rsidR="004251B7" w:rsidTr="004251B7">
        <w:tc>
          <w:tcPr>
            <w:tcW w:w="156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Network</w:t>
            </w:r>
            <w:r>
              <w:t xml:space="preserve"> transmission protocols</w:t>
            </w:r>
          </w:p>
        </w:tc>
        <w:tc>
          <w:tcPr>
            <w:tcW w:w="3432" w:type="pct"/>
            <w:tcBorders>
              <w:top w:val="single" w:sz="6" w:space="0" w:color="000000"/>
              <w:bottom w:val="single" w:sz="6" w:space="0" w:color="000000"/>
            </w:tcBorders>
            <w:shd w:val="clear" w:color="auto" w:fill="auto"/>
          </w:tcPr>
          <w:p w:rsidR="00744B58" w:rsidRDefault="004251B7">
            <w:pPr>
              <w:pStyle w:val="TableText"/>
            </w:pPr>
            <w:r>
              <w:t>TCP/IP, RTP, DHCP, DNS, SNTP, SSH, HTTP, HTTPS, TR069, 802.1X, and 802.1P/Q</w:t>
            </w:r>
          </w:p>
        </w:tc>
      </w:tr>
      <w:tr w:rsidR="004251B7" w:rsidTr="004251B7">
        <w:tc>
          <w:tcPr>
            <w:tcW w:w="156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Other communications protocols</w:t>
            </w:r>
          </w:p>
        </w:tc>
        <w:tc>
          <w:tcPr>
            <w:tcW w:w="3432" w:type="pct"/>
            <w:tcBorders>
              <w:top w:val="single" w:sz="6" w:space="0" w:color="000000"/>
              <w:bottom w:val="single" w:sz="6" w:space="0" w:color="000000"/>
            </w:tcBorders>
            <w:shd w:val="clear" w:color="auto" w:fill="auto"/>
          </w:tcPr>
          <w:p w:rsidR="00744B58" w:rsidRDefault="004251B7">
            <w:pPr>
              <w:pStyle w:val="TableText"/>
            </w:pPr>
            <w:r>
              <w:t>H.225, H.235, H.241, H.245, H.460, RFC2833, LDAP, LDAPS, UVC, and UAC</w:t>
            </w:r>
          </w:p>
        </w:tc>
      </w:tr>
      <w:tr w:rsidR="004251B7" w:rsidTr="004251B7">
        <w:tc>
          <w:tcPr>
            <w:tcW w:w="156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IP protocols</w:t>
            </w:r>
          </w:p>
        </w:tc>
        <w:tc>
          <w:tcPr>
            <w:tcW w:w="3432" w:type="pct"/>
            <w:tcBorders>
              <w:top w:val="single" w:sz="6" w:space="0" w:color="000000"/>
              <w:bottom w:val="single" w:sz="6" w:space="0" w:color="000000"/>
            </w:tcBorders>
            <w:shd w:val="clear" w:color="auto" w:fill="auto"/>
          </w:tcPr>
          <w:p w:rsidR="00744B58" w:rsidRDefault="004251B7">
            <w:pPr>
              <w:pStyle w:val="TableText"/>
            </w:pPr>
            <w:r>
              <w:t>IPv4 and IPv6</w:t>
            </w:r>
          </w:p>
        </w:tc>
      </w:tr>
      <w:tr w:rsidR="004251B7" w:rsidTr="004251B7">
        <w:tc>
          <w:tcPr>
            <w:tcW w:w="156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Encryption protocols</w:t>
            </w:r>
          </w:p>
        </w:tc>
        <w:tc>
          <w:tcPr>
            <w:tcW w:w="3432" w:type="pct"/>
            <w:tcBorders>
              <w:top w:val="single" w:sz="6" w:space="0" w:color="000000"/>
              <w:bottom w:val="single" w:sz="6" w:space="0" w:color="000000"/>
            </w:tcBorders>
            <w:shd w:val="clear" w:color="auto" w:fill="auto"/>
          </w:tcPr>
          <w:p w:rsidR="00744B58" w:rsidRDefault="004251B7">
            <w:pPr>
              <w:pStyle w:val="TableText"/>
            </w:pPr>
            <w:r>
              <w:t>H.23</w:t>
            </w:r>
            <w:r>
              <w:t>5, TLS, and SRTP</w:t>
            </w:r>
          </w:p>
        </w:tc>
      </w:tr>
      <w:tr w:rsidR="004251B7" w:rsidTr="004251B7">
        <w:tc>
          <w:tcPr>
            <w:tcW w:w="1568" w:type="pct"/>
            <w:tcBorders>
              <w:top w:val="single" w:sz="6" w:space="0" w:color="000000"/>
              <w:bottom w:val="single" w:sz="6" w:space="0" w:color="000000"/>
              <w:right w:val="single" w:sz="6" w:space="0" w:color="000000"/>
            </w:tcBorders>
            <w:shd w:val="clear" w:color="auto" w:fill="auto"/>
          </w:tcPr>
          <w:p w:rsidR="00744B58" w:rsidRDefault="004251B7">
            <w:pPr>
              <w:pStyle w:val="TableText"/>
            </w:pPr>
            <w:r>
              <w:t>Wi-Fi standards</w:t>
            </w:r>
          </w:p>
        </w:tc>
        <w:tc>
          <w:tcPr>
            <w:tcW w:w="3432" w:type="pct"/>
            <w:tcBorders>
              <w:top w:val="single" w:sz="6" w:space="0" w:color="000000"/>
              <w:bottom w:val="single" w:sz="6" w:space="0" w:color="000000"/>
            </w:tcBorders>
            <w:shd w:val="clear" w:color="auto" w:fill="auto"/>
          </w:tcPr>
          <w:p w:rsidR="00744B58" w:rsidRDefault="004251B7">
            <w:pPr>
              <w:pStyle w:val="ItemListinTable"/>
            </w:pPr>
            <w:r>
              <w:t>802.11 a/b/g/n/ac/ax are supported.</w:t>
            </w:r>
          </w:p>
          <w:p w:rsidR="00744B58" w:rsidRDefault="004251B7">
            <w:pPr>
              <w:pStyle w:val="ItemListinTable"/>
            </w:pPr>
            <w:r>
              <w:t>The AP, STA, and P2P modes can coexist.</w:t>
            </w:r>
          </w:p>
          <w:p w:rsidR="00744B58" w:rsidRDefault="004251B7">
            <w:pPr>
              <w:pStyle w:val="ItemListinTable"/>
            </w:pPr>
            <w:r>
              <w:t>Wi-Fi supports the following authentication modes: OPEN, SHARE, WPA-PSK, WPA2-PSK, WPA3-Personal, and 802.1x EAP.</w:t>
            </w:r>
          </w:p>
          <w:p w:rsidR="00744B58" w:rsidRDefault="004251B7">
            <w:pPr>
              <w:pStyle w:val="ItemListinTable"/>
            </w:pPr>
            <w:r>
              <w:t xml:space="preserve">Wi-Fi supports the following </w:t>
            </w:r>
            <w:r>
              <w:t>encryption modes: NONE, WEP, TKIP, and AES.</w:t>
            </w:r>
          </w:p>
          <w:p w:rsidR="00744B58" w:rsidRDefault="004251B7">
            <w:pPr>
              <w:pStyle w:val="ItemListinTable"/>
            </w:pPr>
            <w:r>
              <w:t>The Wi-Fi server supports the following authentication mode: WPA2-PSK.</w:t>
            </w:r>
          </w:p>
          <w:p w:rsidR="00744B58" w:rsidRDefault="004251B7">
            <w:pPr>
              <w:pStyle w:val="ItemListinTable"/>
            </w:pPr>
            <w:r>
              <w:t>The Wi-Fi server supports the following encryption mode: AES.</w:t>
            </w:r>
          </w:p>
        </w:tc>
      </w:tr>
    </w:tbl>
    <w:p w:rsidR="00744B58" w:rsidRDefault="00744B58"/>
    <w:p w:rsidR="00744B58" w:rsidRDefault="004251B7">
      <w:pPr>
        <w:pStyle w:val="21"/>
      </w:pPr>
      <w:bookmarkStart w:id="131" w:name="EN-US_TOPIC_0000002221292033"/>
      <w:bookmarkStart w:id="132" w:name="_Toc256000068"/>
      <w:bookmarkEnd w:id="131"/>
      <w:r>
        <w:t>HEVC Authorization</w:t>
      </w:r>
      <w:bookmarkEnd w:id="132"/>
    </w:p>
    <w:p w:rsidR="00744B58" w:rsidRDefault="00AD6A7A">
      <w:r>
        <w:pict>
          <v:shape id="_x0000_i1075" type="#_x0000_t75" style="width:299.95pt;height:57pt">
            <v:imagedata r:id="rId87" o:title=""/>
          </v:shape>
        </w:pict>
      </w:r>
    </w:p>
    <w:p w:rsidR="00744B58" w:rsidRDefault="00744B58">
      <w:pPr>
        <w:sectPr w:rsidR="00744B58">
          <w:headerReference w:type="even" r:id="rId88"/>
          <w:headerReference w:type="default" r:id="rId89"/>
          <w:footerReference w:type="even" r:id="rId90"/>
          <w:footerReference w:type="default" r:id="rId91"/>
          <w:pgSz w:w="11907" w:h="16840" w:code="9"/>
          <w:pgMar w:top="1701" w:right="1134" w:bottom="1701" w:left="1134" w:header="567" w:footer="567" w:gutter="0"/>
          <w:cols w:space="425"/>
          <w:docGrid w:linePitch="312"/>
        </w:sectPr>
      </w:pPr>
    </w:p>
    <w:p w:rsidR="00744B58" w:rsidRDefault="004251B7">
      <w:pPr>
        <w:pStyle w:val="1"/>
      </w:pPr>
      <w:bookmarkStart w:id="133" w:name="EN-US_TOPIC_0000002221292009"/>
      <w:bookmarkStart w:id="134" w:name="_Toc256000069"/>
      <w:bookmarkEnd w:id="133"/>
      <w:r>
        <w:lastRenderedPageBreak/>
        <w:t>Glossary</w:t>
      </w:r>
      <w:bookmarkEnd w:id="134"/>
    </w:p>
    <w:p w:rsidR="00744B58" w:rsidRDefault="004251B7">
      <w:pPr>
        <w:pStyle w:val="TableDescription"/>
      </w:pPr>
      <w:r>
        <w:t>Glossary</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32"/>
        <w:gridCol w:w="6106"/>
      </w:tblGrid>
      <w:tr w:rsidR="00744B58">
        <w:tc>
          <w:tcPr>
            <w:tcW w:w="5000" w:type="pct"/>
            <w:gridSpan w:val="2"/>
            <w:tcBorders>
              <w:top w:val="single" w:sz="6" w:space="0" w:color="000000"/>
              <w:bottom w:val="single" w:sz="6" w:space="0" w:color="000000"/>
              <w:right w:val="single" w:sz="6" w:space="0" w:color="000000"/>
            </w:tcBorders>
          </w:tcPr>
          <w:p w:rsidR="00744B58" w:rsidRDefault="004251B7">
            <w:pPr>
              <w:pStyle w:val="TableText"/>
            </w:pPr>
            <w:r>
              <w:rPr>
                <w:b/>
              </w:rPr>
              <w:t>Numerics</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4CIF</w:t>
            </w:r>
          </w:p>
        </w:tc>
        <w:tc>
          <w:tcPr>
            <w:tcW w:w="3846" w:type="pct"/>
            <w:tcBorders>
              <w:bottom w:val="single" w:sz="6" w:space="0" w:color="000000"/>
            </w:tcBorders>
          </w:tcPr>
          <w:p w:rsidR="00744B58" w:rsidRDefault="004251B7">
            <w:pPr>
              <w:pStyle w:val="TableText"/>
            </w:pPr>
            <w:r>
              <w:t>4 x Common Intermediate Format</w:t>
            </w:r>
          </w:p>
          <w:p w:rsidR="00744B58" w:rsidRDefault="004251B7">
            <w:pPr>
              <w:pStyle w:val="TableText"/>
            </w:pPr>
            <w:r>
              <w:t>A video resolution of 704 x 576 pixels.</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802.11</w:t>
            </w:r>
          </w:p>
        </w:tc>
        <w:tc>
          <w:tcPr>
            <w:tcW w:w="3846" w:type="pct"/>
            <w:tcBorders>
              <w:top w:val="single" w:sz="6" w:space="0" w:color="000000"/>
              <w:bottom w:val="single" w:sz="6" w:space="0" w:color="000000"/>
            </w:tcBorders>
          </w:tcPr>
          <w:p w:rsidR="00744B58" w:rsidRDefault="004251B7">
            <w:pPr>
              <w:pStyle w:val="TableText"/>
            </w:pPr>
            <w:r>
              <w:t>Wireless local area network (WLAN) standard defined by the Institute of Electrical and Electronics Engineers (IEEE) for wireless network communication.</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802.1P/Q</w:t>
            </w:r>
          </w:p>
        </w:tc>
        <w:tc>
          <w:tcPr>
            <w:tcW w:w="3846" w:type="pct"/>
            <w:tcBorders>
              <w:top w:val="single" w:sz="6" w:space="0" w:color="000000"/>
              <w:bottom w:val="single" w:sz="6" w:space="0" w:color="000000"/>
            </w:tcBorders>
          </w:tcPr>
          <w:p w:rsidR="00744B58" w:rsidRDefault="004251B7">
            <w:pPr>
              <w:pStyle w:val="TableText"/>
            </w:pPr>
            <w:r>
              <w:t>A VLAN tag contains a 12-bit VLAN ID and a 3-bit priority code point (PCP). The 802.1Q standard defines the tag added to the Ethernet MAC data frame, but the 802.1Q VLAN standard does not define or use the PCP. The 802.1P standard defines the PCP.</w:t>
            </w:r>
            <w:r>
              <w:t xml:space="preserve"> 802.1P is an extended protocol of 802.1Q. 802.1P and 802.1Q work together to enable Layer 2 network switches to provide traffic priority and dynamic multicast filtering services.</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802.1X</w:t>
            </w:r>
          </w:p>
        </w:tc>
        <w:tc>
          <w:tcPr>
            <w:tcW w:w="3846" w:type="pct"/>
            <w:tcBorders>
              <w:top w:val="single" w:sz="6" w:space="0" w:color="000000"/>
              <w:bottom w:val="single" w:sz="6" w:space="0" w:color="000000"/>
            </w:tcBorders>
          </w:tcPr>
          <w:p w:rsidR="00744B58" w:rsidRDefault="004251B7">
            <w:pPr>
              <w:pStyle w:val="TableText"/>
            </w:pPr>
            <w:r>
              <w:t>Client/Server-based access control and authentication protocol. It p</w:t>
            </w:r>
            <w:r>
              <w:t xml:space="preserve">revents unauthorized users or devices from accessing the LAN/WLAN through an access port. After a client associates with an AP, the 802.1X authentication result determines whether the client can use the wireless services provided by the AP. The client can </w:t>
            </w:r>
            <w:r>
              <w:t>access WLAN resources only after being authenticated.</w:t>
            </w:r>
          </w:p>
        </w:tc>
      </w:tr>
      <w:tr w:rsidR="00744B58">
        <w:tc>
          <w:tcPr>
            <w:tcW w:w="5000" w:type="pct"/>
            <w:gridSpan w:val="2"/>
            <w:tcBorders>
              <w:top w:val="single" w:sz="6" w:space="0" w:color="000000"/>
              <w:bottom w:val="single" w:sz="6" w:space="0" w:color="000000"/>
              <w:right w:val="single" w:sz="6" w:space="0" w:color="000000"/>
            </w:tcBorders>
          </w:tcPr>
          <w:p w:rsidR="00744B58" w:rsidRDefault="004251B7">
            <w:pPr>
              <w:pStyle w:val="TableText"/>
            </w:pPr>
            <w:r>
              <w:rPr>
                <w:b/>
              </w:rPr>
              <w:t>A</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AAC-LD</w:t>
            </w:r>
          </w:p>
        </w:tc>
        <w:tc>
          <w:tcPr>
            <w:tcW w:w="3846" w:type="pct"/>
            <w:tcBorders>
              <w:top w:val="single" w:sz="6" w:space="0" w:color="000000"/>
              <w:bottom w:val="single" w:sz="6" w:space="0" w:color="000000"/>
            </w:tcBorders>
          </w:tcPr>
          <w:p w:rsidR="00744B58" w:rsidRDefault="004251B7">
            <w:pPr>
              <w:pStyle w:val="TableText"/>
            </w:pPr>
            <w:r>
              <w:t>Advanced Audio Coding With Low Delay</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address book</w:t>
            </w:r>
          </w:p>
        </w:tc>
        <w:tc>
          <w:tcPr>
            <w:tcW w:w="3846" w:type="pct"/>
            <w:tcBorders>
              <w:top w:val="single" w:sz="6" w:space="0" w:color="000000"/>
              <w:bottom w:val="single" w:sz="6" w:space="0" w:color="000000"/>
            </w:tcBorders>
          </w:tcPr>
          <w:p w:rsidR="00744B58" w:rsidRDefault="004251B7">
            <w:pPr>
              <w:pStyle w:val="TableText"/>
            </w:pPr>
            <w:r>
              <w:t>Users can save the information about the IP address, number, type, and bandwidth of a remote site to a contact in the address book.</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AEC</w:t>
            </w:r>
          </w:p>
        </w:tc>
        <w:tc>
          <w:tcPr>
            <w:tcW w:w="3846" w:type="pct"/>
            <w:tcBorders>
              <w:top w:val="single" w:sz="6" w:space="0" w:color="000000"/>
              <w:bottom w:val="single" w:sz="6" w:space="0" w:color="000000"/>
            </w:tcBorders>
          </w:tcPr>
          <w:p w:rsidR="00744B58" w:rsidRDefault="004251B7">
            <w:pPr>
              <w:pStyle w:val="TableText"/>
            </w:pPr>
            <w:r>
              <w:t>Acoustic Echo Cancellation</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AES</w:t>
            </w:r>
          </w:p>
        </w:tc>
        <w:tc>
          <w:tcPr>
            <w:tcW w:w="3846" w:type="pct"/>
            <w:tcBorders>
              <w:top w:val="single" w:sz="6" w:space="0" w:color="000000"/>
              <w:bottom w:val="single" w:sz="6" w:space="0" w:color="000000"/>
            </w:tcBorders>
          </w:tcPr>
          <w:p w:rsidR="00744B58" w:rsidRDefault="004251B7">
            <w:pPr>
              <w:pStyle w:val="TableText"/>
            </w:pPr>
            <w:r>
              <w:t>Advanced Encryption Standard</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AGC</w:t>
            </w:r>
          </w:p>
        </w:tc>
        <w:tc>
          <w:tcPr>
            <w:tcW w:w="3846" w:type="pct"/>
            <w:tcBorders>
              <w:top w:val="single" w:sz="6" w:space="0" w:color="000000"/>
              <w:bottom w:val="single" w:sz="6" w:space="0" w:color="000000"/>
            </w:tcBorders>
          </w:tcPr>
          <w:p w:rsidR="00744B58" w:rsidRDefault="004251B7">
            <w:pPr>
              <w:pStyle w:val="TableText"/>
            </w:pPr>
            <w:r>
              <w:t>Automatic Gain Control</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AJB</w:t>
            </w:r>
          </w:p>
        </w:tc>
        <w:tc>
          <w:tcPr>
            <w:tcW w:w="3846" w:type="pct"/>
            <w:tcBorders>
              <w:top w:val="single" w:sz="6" w:space="0" w:color="000000"/>
              <w:bottom w:val="single" w:sz="6" w:space="0" w:color="000000"/>
            </w:tcBorders>
          </w:tcPr>
          <w:p w:rsidR="00744B58" w:rsidRDefault="004251B7">
            <w:pPr>
              <w:pStyle w:val="TableText"/>
            </w:pPr>
            <w:r>
              <w:t>Audio Jitter Buffer</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ANS</w:t>
            </w:r>
          </w:p>
        </w:tc>
        <w:tc>
          <w:tcPr>
            <w:tcW w:w="3846" w:type="pct"/>
            <w:tcBorders>
              <w:top w:val="single" w:sz="6" w:space="0" w:color="000000"/>
              <w:bottom w:val="single" w:sz="6" w:space="0" w:color="000000"/>
            </w:tcBorders>
          </w:tcPr>
          <w:p w:rsidR="00744B58" w:rsidRDefault="004251B7">
            <w:pPr>
              <w:pStyle w:val="TableText"/>
            </w:pPr>
            <w:r>
              <w:t>Automatic Noise Suppression</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lastRenderedPageBreak/>
              <w:t>AP</w:t>
            </w:r>
          </w:p>
        </w:tc>
        <w:tc>
          <w:tcPr>
            <w:tcW w:w="3846" w:type="pct"/>
            <w:tcBorders>
              <w:top w:val="single" w:sz="6" w:space="0" w:color="000000"/>
              <w:bottom w:val="single" w:sz="6" w:space="0" w:color="000000"/>
            </w:tcBorders>
          </w:tcPr>
          <w:p w:rsidR="00744B58" w:rsidRDefault="004251B7">
            <w:pPr>
              <w:pStyle w:val="TableText"/>
            </w:pPr>
            <w:r>
              <w:t>Access Point</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API</w:t>
            </w:r>
          </w:p>
        </w:tc>
        <w:tc>
          <w:tcPr>
            <w:tcW w:w="3846" w:type="pct"/>
            <w:tcBorders>
              <w:top w:val="single" w:sz="6" w:space="0" w:color="000000"/>
              <w:bottom w:val="single" w:sz="6" w:space="0" w:color="000000"/>
            </w:tcBorders>
          </w:tcPr>
          <w:p w:rsidR="00744B58" w:rsidRDefault="004251B7">
            <w:pPr>
              <w:pStyle w:val="TableText"/>
            </w:pPr>
            <w:r>
              <w:t>Application Programming Interface</w:t>
            </w:r>
          </w:p>
          <w:p w:rsidR="00744B58" w:rsidRDefault="004251B7">
            <w:pPr>
              <w:pStyle w:val="TableText"/>
            </w:pPr>
            <w:r>
              <w:t>A particular set of rules and specifications that are</w:t>
            </w:r>
            <w:r>
              <w:t xml:space="preserve"> used for communication between software programs.</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Auto-Framing</w:t>
            </w:r>
          </w:p>
        </w:tc>
        <w:tc>
          <w:tcPr>
            <w:tcW w:w="3846" w:type="pct"/>
            <w:tcBorders>
              <w:top w:val="single" w:sz="6" w:space="0" w:color="000000"/>
              <w:bottom w:val="single" w:sz="6" w:space="0" w:color="000000"/>
            </w:tcBorders>
          </w:tcPr>
          <w:p w:rsidR="00744B58" w:rsidRDefault="004251B7">
            <w:pPr>
              <w:pStyle w:val="TableText"/>
            </w:pPr>
            <w:r>
              <w:t>Based on the number, location, and motion of participants, this function automatically adjusts the camera to provide a dynamic overview of the full room.</w:t>
            </w:r>
          </w:p>
        </w:tc>
      </w:tr>
      <w:tr w:rsidR="00744B58">
        <w:tc>
          <w:tcPr>
            <w:tcW w:w="5000" w:type="pct"/>
            <w:gridSpan w:val="2"/>
            <w:tcBorders>
              <w:top w:val="single" w:sz="6" w:space="0" w:color="000000"/>
              <w:bottom w:val="single" w:sz="6" w:space="0" w:color="000000"/>
              <w:right w:val="single" w:sz="6" w:space="0" w:color="000000"/>
            </w:tcBorders>
          </w:tcPr>
          <w:p w:rsidR="00744B58" w:rsidRDefault="004251B7">
            <w:pPr>
              <w:pStyle w:val="TableText"/>
            </w:pPr>
            <w:r>
              <w:rPr>
                <w:b/>
              </w:rPr>
              <w:t>B</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BEC</w:t>
            </w:r>
          </w:p>
        </w:tc>
        <w:tc>
          <w:tcPr>
            <w:tcW w:w="3846" w:type="pct"/>
            <w:tcBorders>
              <w:top w:val="single" w:sz="6" w:space="0" w:color="000000"/>
              <w:bottom w:val="single" w:sz="6" w:space="0" w:color="000000"/>
            </w:tcBorders>
          </w:tcPr>
          <w:p w:rsidR="00744B58" w:rsidRDefault="004251B7">
            <w:pPr>
              <w:pStyle w:val="TableText"/>
            </w:pPr>
            <w:r>
              <w:t>Backward Error Correction</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BFCP</w:t>
            </w:r>
          </w:p>
        </w:tc>
        <w:tc>
          <w:tcPr>
            <w:tcW w:w="3846" w:type="pct"/>
            <w:tcBorders>
              <w:top w:val="single" w:sz="6" w:space="0" w:color="000000"/>
              <w:bottom w:val="single" w:sz="6" w:space="0" w:color="000000"/>
            </w:tcBorders>
          </w:tcPr>
          <w:p w:rsidR="00744B58" w:rsidRDefault="004251B7">
            <w:pPr>
              <w:pStyle w:val="TableText"/>
            </w:pPr>
            <w:r>
              <w:t>Binary Floor Control Protocol</w:t>
            </w:r>
          </w:p>
        </w:tc>
      </w:tr>
      <w:tr w:rsidR="00744B58">
        <w:tc>
          <w:tcPr>
            <w:tcW w:w="5000" w:type="pct"/>
            <w:gridSpan w:val="2"/>
            <w:tcBorders>
              <w:top w:val="single" w:sz="6" w:space="0" w:color="000000"/>
              <w:bottom w:val="single" w:sz="6" w:space="0" w:color="000000"/>
              <w:right w:val="single" w:sz="6" w:space="0" w:color="000000"/>
            </w:tcBorders>
          </w:tcPr>
          <w:p w:rsidR="00744B58" w:rsidRDefault="004251B7">
            <w:pPr>
              <w:pStyle w:val="TableText"/>
            </w:pPr>
            <w:r>
              <w:rPr>
                <w:b/>
              </w:rPr>
              <w:t>C</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CHR</w:t>
            </w:r>
          </w:p>
        </w:tc>
        <w:tc>
          <w:tcPr>
            <w:tcW w:w="3846" w:type="pct"/>
            <w:tcBorders>
              <w:top w:val="single" w:sz="6" w:space="0" w:color="000000"/>
              <w:bottom w:val="single" w:sz="6" w:space="0" w:color="000000"/>
            </w:tcBorders>
          </w:tcPr>
          <w:p w:rsidR="00744B58" w:rsidRDefault="004251B7">
            <w:pPr>
              <w:pStyle w:val="TableText"/>
            </w:pPr>
            <w:r>
              <w:t>Call History Record</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CIF</w:t>
            </w:r>
          </w:p>
        </w:tc>
        <w:tc>
          <w:tcPr>
            <w:tcW w:w="3846" w:type="pct"/>
            <w:tcBorders>
              <w:top w:val="single" w:sz="6" w:space="0" w:color="000000"/>
              <w:bottom w:val="single" w:sz="6" w:space="0" w:color="000000"/>
            </w:tcBorders>
          </w:tcPr>
          <w:p w:rsidR="00744B58" w:rsidRDefault="004251B7">
            <w:pPr>
              <w:pStyle w:val="TableText"/>
            </w:pPr>
            <w:r>
              <w:t>Common Intermediate Format</w:t>
            </w:r>
          </w:p>
        </w:tc>
      </w:tr>
      <w:tr w:rsidR="00744B58">
        <w:tc>
          <w:tcPr>
            <w:tcW w:w="5000" w:type="pct"/>
            <w:gridSpan w:val="2"/>
            <w:tcBorders>
              <w:top w:val="single" w:sz="6" w:space="0" w:color="000000"/>
              <w:bottom w:val="single" w:sz="6" w:space="0" w:color="000000"/>
              <w:right w:val="single" w:sz="6" w:space="0" w:color="000000"/>
            </w:tcBorders>
          </w:tcPr>
          <w:p w:rsidR="00744B58" w:rsidRDefault="004251B7">
            <w:pPr>
              <w:pStyle w:val="TableText"/>
            </w:pPr>
            <w:r>
              <w:rPr>
                <w:b/>
              </w:rPr>
              <w:t>D</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DHCP</w:t>
            </w:r>
          </w:p>
        </w:tc>
        <w:tc>
          <w:tcPr>
            <w:tcW w:w="3846" w:type="pct"/>
            <w:tcBorders>
              <w:top w:val="single" w:sz="6" w:space="0" w:color="000000"/>
              <w:bottom w:val="single" w:sz="6" w:space="0" w:color="000000"/>
            </w:tcBorders>
          </w:tcPr>
          <w:p w:rsidR="00744B58" w:rsidRDefault="004251B7">
            <w:pPr>
              <w:pStyle w:val="TableText"/>
            </w:pPr>
            <w:r>
              <w:t>Dynamic Host Configuration Protocol</w:t>
            </w:r>
          </w:p>
          <w:p w:rsidR="00744B58" w:rsidRDefault="004251B7">
            <w:pPr>
              <w:pStyle w:val="TableText"/>
            </w:pPr>
            <w:r>
              <w:t xml:space="preserve">A LAN network protocol that uses UDP to automatically assign IP addresses to internal networks or network service </w:t>
            </w:r>
            <w:r>
              <w:t>providers and centrally manage all computers for users or internal network administrators. For details, see "RFC 2131".</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DLNA</w:t>
            </w:r>
          </w:p>
        </w:tc>
        <w:tc>
          <w:tcPr>
            <w:tcW w:w="3846" w:type="pct"/>
            <w:tcBorders>
              <w:top w:val="single" w:sz="6" w:space="0" w:color="000000"/>
              <w:bottom w:val="single" w:sz="6" w:space="0" w:color="000000"/>
            </w:tcBorders>
          </w:tcPr>
          <w:p w:rsidR="00744B58" w:rsidRDefault="004251B7">
            <w:pPr>
              <w:pStyle w:val="TableText"/>
            </w:pPr>
            <w:r>
              <w:t>Abbreviation of the Digital Living Network Alliance, which is an organization of consumer electronics, mobile phones, and computer</w:t>
            </w:r>
            <w:r>
              <w:t xml:space="preserve"> manufacturers. The organization aims at defining a set of interoperability guidelines for sharing digital data between multimedia devices from different manufacturers.</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DMZ</w:t>
            </w:r>
          </w:p>
        </w:tc>
        <w:tc>
          <w:tcPr>
            <w:tcW w:w="3846" w:type="pct"/>
            <w:tcBorders>
              <w:top w:val="single" w:sz="6" w:space="0" w:color="000000"/>
              <w:bottom w:val="single" w:sz="6" w:space="0" w:color="000000"/>
            </w:tcBorders>
          </w:tcPr>
          <w:p w:rsidR="00744B58" w:rsidRDefault="004251B7">
            <w:pPr>
              <w:pStyle w:val="TableText"/>
            </w:pPr>
            <w:r>
              <w:t>Demilitarized Zone</w:t>
            </w:r>
          </w:p>
          <w:p w:rsidR="00744B58" w:rsidRDefault="004251B7">
            <w:pPr>
              <w:pStyle w:val="TableText"/>
            </w:pPr>
            <w:r>
              <w:t xml:space="preserve">A buffer area between an insecure system and the secure system </w:t>
            </w:r>
            <w:r>
              <w:t>and is used to solve the problem that the external network cannot access the internal network equipped with a firewall. The DMZ is located between the internal network and the external network. In the DMZ, some public server facilities, such as the enterpr</w:t>
            </w:r>
            <w:r>
              <w:t>ise web server and FTP server, can be located. The DMZ protects the internal network.</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DNS</w:t>
            </w:r>
          </w:p>
        </w:tc>
        <w:tc>
          <w:tcPr>
            <w:tcW w:w="3846" w:type="pct"/>
            <w:tcBorders>
              <w:top w:val="single" w:sz="6" w:space="0" w:color="000000"/>
              <w:bottom w:val="single" w:sz="6" w:space="0" w:color="000000"/>
            </w:tcBorders>
          </w:tcPr>
          <w:p w:rsidR="00744B58" w:rsidRDefault="004251B7">
            <w:pPr>
              <w:pStyle w:val="TableText"/>
            </w:pPr>
            <w:r>
              <w:t>Domain Name System</w:t>
            </w:r>
          </w:p>
          <w:p w:rsidR="00744B58" w:rsidRDefault="004251B7">
            <w:pPr>
              <w:pStyle w:val="TableText"/>
            </w:pPr>
            <w:r>
              <w:t>A mechanism that maps easy-to-remember domain names to IP addresses recognizable to network devices.</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dual-stream</w:t>
            </w:r>
          </w:p>
        </w:tc>
        <w:tc>
          <w:tcPr>
            <w:tcW w:w="3846" w:type="pct"/>
            <w:tcBorders>
              <w:top w:val="single" w:sz="6" w:space="0" w:color="000000"/>
              <w:bottom w:val="single" w:sz="6" w:space="0" w:color="000000"/>
            </w:tcBorders>
          </w:tcPr>
          <w:p w:rsidR="00744B58" w:rsidRDefault="004251B7">
            <w:pPr>
              <w:pStyle w:val="TableText"/>
            </w:pPr>
            <w:r>
              <w:t>During a meeting, two channels o</w:t>
            </w:r>
            <w:r>
              <w:t>f video streams can be sent or received simultaneously. One channel is used for transmitting video (such as the video captured by a camera) and the other channel is used for transmitting content (such as a computer desktop).</w:t>
            </w:r>
          </w:p>
        </w:tc>
      </w:tr>
      <w:tr w:rsidR="00744B58">
        <w:tc>
          <w:tcPr>
            <w:tcW w:w="5000" w:type="pct"/>
            <w:gridSpan w:val="2"/>
            <w:tcBorders>
              <w:top w:val="single" w:sz="6" w:space="0" w:color="000000"/>
              <w:bottom w:val="single" w:sz="6" w:space="0" w:color="000000"/>
              <w:right w:val="single" w:sz="6" w:space="0" w:color="000000"/>
            </w:tcBorders>
          </w:tcPr>
          <w:p w:rsidR="00744B58" w:rsidRDefault="004251B7">
            <w:pPr>
              <w:pStyle w:val="TableText"/>
            </w:pPr>
            <w:r>
              <w:rPr>
                <w:b/>
              </w:rPr>
              <w:t>E</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EAP</w:t>
            </w:r>
          </w:p>
        </w:tc>
        <w:tc>
          <w:tcPr>
            <w:tcW w:w="3846" w:type="pct"/>
            <w:tcBorders>
              <w:top w:val="single" w:sz="6" w:space="0" w:color="000000"/>
              <w:bottom w:val="single" w:sz="6" w:space="0" w:color="000000"/>
            </w:tcBorders>
          </w:tcPr>
          <w:p w:rsidR="00744B58" w:rsidRDefault="004251B7">
            <w:pPr>
              <w:pStyle w:val="TableText"/>
            </w:pPr>
            <w:r>
              <w:t xml:space="preserve">Extensible </w:t>
            </w:r>
            <w:r>
              <w:t>Authentication Protocol</w:t>
            </w:r>
          </w:p>
        </w:tc>
      </w:tr>
      <w:tr w:rsidR="00744B58">
        <w:tc>
          <w:tcPr>
            <w:tcW w:w="5000" w:type="pct"/>
            <w:gridSpan w:val="2"/>
            <w:tcBorders>
              <w:top w:val="single" w:sz="6" w:space="0" w:color="000000"/>
              <w:bottom w:val="single" w:sz="6" w:space="0" w:color="000000"/>
              <w:right w:val="single" w:sz="6" w:space="0" w:color="000000"/>
            </w:tcBorders>
          </w:tcPr>
          <w:p w:rsidR="00744B58" w:rsidRDefault="004251B7">
            <w:pPr>
              <w:pStyle w:val="TableText"/>
            </w:pPr>
            <w:r>
              <w:rPr>
                <w:b/>
              </w:rPr>
              <w:t>F</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lastRenderedPageBreak/>
              <w:t>FEC</w:t>
            </w:r>
          </w:p>
        </w:tc>
        <w:tc>
          <w:tcPr>
            <w:tcW w:w="3846" w:type="pct"/>
            <w:tcBorders>
              <w:top w:val="single" w:sz="6" w:space="0" w:color="000000"/>
              <w:bottom w:val="single" w:sz="6" w:space="0" w:color="000000"/>
            </w:tcBorders>
          </w:tcPr>
          <w:p w:rsidR="00744B58" w:rsidRDefault="004251B7">
            <w:pPr>
              <w:pStyle w:val="TableText"/>
            </w:pPr>
            <w:r>
              <w:t>Forward Error Correction</w:t>
            </w:r>
          </w:p>
        </w:tc>
      </w:tr>
      <w:tr w:rsidR="00744B58">
        <w:tc>
          <w:tcPr>
            <w:tcW w:w="5000" w:type="pct"/>
            <w:gridSpan w:val="2"/>
            <w:tcBorders>
              <w:top w:val="single" w:sz="6" w:space="0" w:color="000000"/>
              <w:bottom w:val="single" w:sz="6" w:space="0" w:color="000000"/>
              <w:right w:val="single" w:sz="6" w:space="0" w:color="000000"/>
            </w:tcBorders>
          </w:tcPr>
          <w:p w:rsidR="00744B58" w:rsidRDefault="004251B7">
            <w:pPr>
              <w:pStyle w:val="TableText"/>
            </w:pPr>
            <w:r>
              <w:rPr>
                <w:b/>
              </w:rPr>
              <w:t>G</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G.711</w:t>
            </w:r>
          </w:p>
        </w:tc>
        <w:tc>
          <w:tcPr>
            <w:tcW w:w="3846" w:type="pct"/>
            <w:tcBorders>
              <w:top w:val="single" w:sz="6" w:space="0" w:color="000000"/>
              <w:bottom w:val="single" w:sz="6" w:space="0" w:color="000000"/>
            </w:tcBorders>
          </w:tcPr>
          <w:p w:rsidR="00744B58" w:rsidRDefault="004251B7">
            <w:pPr>
              <w:pStyle w:val="TableText"/>
            </w:pPr>
            <w:r>
              <w:t>A voice codec standard that uses pulse code modulation (PCM). The data rate is 64 kbit/s. The standard is classified into A-law (G.711A) and U-law (G.711U).</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G.719</w:t>
            </w:r>
          </w:p>
        </w:tc>
        <w:tc>
          <w:tcPr>
            <w:tcW w:w="3846" w:type="pct"/>
            <w:tcBorders>
              <w:top w:val="single" w:sz="6" w:space="0" w:color="000000"/>
              <w:bottom w:val="single" w:sz="6" w:space="0" w:color="000000"/>
            </w:tcBorders>
          </w:tcPr>
          <w:p w:rsidR="00744B58" w:rsidRDefault="004251B7">
            <w:pPr>
              <w:pStyle w:val="TableText"/>
            </w:pPr>
            <w:r>
              <w:t xml:space="preserve">A low-complexity </w:t>
            </w:r>
            <w:r>
              <w:t>full-band audio coding standard. Its data rate ranges from 32 kbit/s to 128 kbit/s.</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G.722</w:t>
            </w:r>
          </w:p>
        </w:tc>
        <w:tc>
          <w:tcPr>
            <w:tcW w:w="3846" w:type="pct"/>
            <w:tcBorders>
              <w:top w:val="single" w:sz="6" w:space="0" w:color="000000"/>
              <w:bottom w:val="single" w:sz="6" w:space="0" w:color="000000"/>
            </w:tcBorders>
          </w:tcPr>
          <w:p w:rsidR="00744B58" w:rsidRDefault="004251B7">
            <w:pPr>
              <w:pStyle w:val="TableText"/>
            </w:pPr>
            <w:r>
              <w:t>Audio codec standard that uses adaptive differential pulse-code modulation (ADPCM). Its data rate is 48 kbit/s, 56 kbit/s, or 64 kbit/s.</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G.722.1C</w:t>
            </w:r>
          </w:p>
        </w:tc>
        <w:tc>
          <w:tcPr>
            <w:tcW w:w="3846" w:type="pct"/>
            <w:tcBorders>
              <w:top w:val="single" w:sz="6" w:space="0" w:color="000000"/>
              <w:bottom w:val="single" w:sz="6" w:space="0" w:color="000000"/>
            </w:tcBorders>
          </w:tcPr>
          <w:p w:rsidR="00744B58" w:rsidRDefault="004251B7">
            <w:pPr>
              <w:pStyle w:val="TableText"/>
            </w:pPr>
            <w:r>
              <w:t>An audio codec sta</w:t>
            </w:r>
            <w:r>
              <w:t xml:space="preserve">ndard based on transform domain coding. The audio spectrum bandwidth is twice that of G.722.1. Mono audio and stereo audio are supported. The bit rates of mono audio are 24 kbit/s, 32 kbit/s, and 48 kbit/s, and the bit rates of stereo audio are 48 kbit/s, </w:t>
            </w:r>
            <w:r>
              <w:t>64 kbit/s, and 96 kbit/s.</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G.729A</w:t>
            </w:r>
          </w:p>
        </w:tc>
        <w:tc>
          <w:tcPr>
            <w:tcW w:w="3846" w:type="pct"/>
            <w:tcBorders>
              <w:top w:val="single" w:sz="6" w:space="0" w:color="000000"/>
              <w:bottom w:val="single" w:sz="6" w:space="0" w:color="000000"/>
            </w:tcBorders>
          </w:tcPr>
          <w:p w:rsidR="00744B58" w:rsidRDefault="004251B7">
            <w:pPr>
              <w:pStyle w:val="TableText"/>
            </w:pPr>
            <w:r>
              <w:t>An audio encoding algorithm defined by the ITU-T. It is based on the CELP mode and uses the Conjugate-Structure Algebraic Code Excited Linear Prediction (CS-ACELP) method to encode voice at a baud rate of 8 kbit/s.</w:t>
            </w:r>
          </w:p>
        </w:tc>
      </w:tr>
      <w:tr w:rsidR="00744B58">
        <w:tc>
          <w:tcPr>
            <w:tcW w:w="5000" w:type="pct"/>
            <w:gridSpan w:val="2"/>
            <w:tcBorders>
              <w:top w:val="single" w:sz="6" w:space="0" w:color="000000"/>
              <w:bottom w:val="single" w:sz="6" w:space="0" w:color="000000"/>
              <w:right w:val="single" w:sz="6" w:space="0" w:color="000000"/>
            </w:tcBorders>
          </w:tcPr>
          <w:p w:rsidR="00744B58" w:rsidRDefault="004251B7">
            <w:pPr>
              <w:pStyle w:val="TableText"/>
            </w:pPr>
            <w:r>
              <w:rPr>
                <w:b/>
              </w:rPr>
              <w:t>H</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H.225</w:t>
            </w:r>
          </w:p>
        </w:tc>
        <w:tc>
          <w:tcPr>
            <w:tcW w:w="3846" w:type="pct"/>
            <w:tcBorders>
              <w:top w:val="single" w:sz="6" w:space="0" w:color="000000"/>
              <w:bottom w:val="single" w:sz="6" w:space="0" w:color="000000"/>
            </w:tcBorders>
          </w:tcPr>
          <w:p w:rsidR="00744B58" w:rsidRDefault="004251B7">
            <w:pPr>
              <w:pStyle w:val="TableText"/>
            </w:pPr>
            <w:r>
              <w:t>A major protocol in the H.323 VoIP architecture defined by the ITU-T. It is a standard for the narrowband video call service contained in H.200/AV.120-Series Recommendations. H.225 describes how audio, video, data, and control information in a networ</w:t>
            </w:r>
            <w:r>
              <w:t>k packet can be managed to provide conversational services in H.323 equipment. H.225 consists of two parts: call signaling and Registration Admission and Status (RAS).</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H.235</w:t>
            </w:r>
          </w:p>
        </w:tc>
        <w:tc>
          <w:tcPr>
            <w:tcW w:w="3846" w:type="pct"/>
            <w:tcBorders>
              <w:top w:val="single" w:sz="6" w:space="0" w:color="000000"/>
              <w:bottom w:val="single" w:sz="6" w:space="0" w:color="000000"/>
            </w:tcBorders>
          </w:tcPr>
          <w:p w:rsidR="00744B58" w:rsidRDefault="004251B7">
            <w:pPr>
              <w:pStyle w:val="TableText"/>
            </w:pPr>
            <w:r>
              <w:t>A protocol, formulated by the ITU-T, that defines security and encryption feature</w:t>
            </w:r>
            <w:r>
              <w:t>s for H.323 and H.245 endpoints.</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H.239</w:t>
            </w:r>
          </w:p>
        </w:tc>
        <w:tc>
          <w:tcPr>
            <w:tcW w:w="3846" w:type="pct"/>
            <w:tcBorders>
              <w:top w:val="single" w:sz="6" w:space="0" w:color="000000"/>
              <w:bottom w:val="single" w:sz="6" w:space="0" w:color="000000"/>
            </w:tcBorders>
          </w:tcPr>
          <w:p w:rsidR="00744B58" w:rsidRDefault="004251B7">
            <w:pPr>
              <w:pStyle w:val="TableText"/>
            </w:pPr>
            <w:r>
              <w:t>A standard recommended by the ITU-T. It enables a video meeting to simultaneously transmit both video and data content (for example, computer desktop).</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H.241</w:t>
            </w:r>
          </w:p>
        </w:tc>
        <w:tc>
          <w:tcPr>
            <w:tcW w:w="3846" w:type="pct"/>
            <w:tcBorders>
              <w:top w:val="single" w:sz="6" w:space="0" w:color="000000"/>
              <w:bottom w:val="single" w:sz="6" w:space="0" w:color="000000"/>
            </w:tcBorders>
          </w:tcPr>
          <w:p w:rsidR="00744B58" w:rsidRDefault="004251B7">
            <w:pPr>
              <w:pStyle w:val="TableText"/>
            </w:pPr>
            <w:r>
              <w:t xml:space="preserve">A protocol defined by the ITU-T for control signaling in </w:t>
            </w:r>
            <w:r>
              <w:t>multimedia communication systems. It defines a communication control protocol for session control and media stream transmission between multimedia endpoints.</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H.245</w:t>
            </w:r>
          </w:p>
        </w:tc>
        <w:tc>
          <w:tcPr>
            <w:tcW w:w="3846" w:type="pct"/>
            <w:tcBorders>
              <w:top w:val="single" w:sz="6" w:space="0" w:color="000000"/>
              <w:bottom w:val="single" w:sz="6" w:space="0" w:color="000000"/>
            </w:tcBorders>
          </w:tcPr>
          <w:p w:rsidR="00744B58" w:rsidRDefault="004251B7">
            <w:pPr>
              <w:pStyle w:val="TableText"/>
            </w:pPr>
            <w:r>
              <w:t>A control signaling protocol in the H.323 multimedia communication system. It is used for e</w:t>
            </w:r>
            <w:r>
              <w:t>nd-to-end H.245 information exchange between H.323 receiving ends or between endpoints.</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H.263</w:t>
            </w:r>
          </w:p>
        </w:tc>
        <w:tc>
          <w:tcPr>
            <w:tcW w:w="3846" w:type="pct"/>
            <w:tcBorders>
              <w:top w:val="single" w:sz="6" w:space="0" w:color="000000"/>
              <w:bottom w:val="single" w:sz="6" w:space="0" w:color="000000"/>
            </w:tcBorders>
          </w:tcPr>
          <w:p w:rsidR="00744B58" w:rsidRDefault="004251B7">
            <w:pPr>
              <w:pStyle w:val="TableText"/>
            </w:pPr>
            <w:r>
              <w:t>A video codec standard for video meetings at low rates. Five formats are available: SQCIF, QCIF, CIF, 4CIF, and 16CIF.</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H.264</w:t>
            </w:r>
          </w:p>
        </w:tc>
        <w:tc>
          <w:tcPr>
            <w:tcW w:w="3846" w:type="pct"/>
            <w:tcBorders>
              <w:top w:val="single" w:sz="6" w:space="0" w:color="000000"/>
              <w:bottom w:val="single" w:sz="6" w:space="0" w:color="000000"/>
            </w:tcBorders>
          </w:tcPr>
          <w:p w:rsidR="00744B58" w:rsidRDefault="004251B7">
            <w:pPr>
              <w:pStyle w:val="TableText"/>
            </w:pPr>
            <w:r>
              <w:t>Compared with H.263, H.264 can prov</w:t>
            </w:r>
            <w:r>
              <w:t xml:space="preserve">ide the same-quality video at half of the bit rate, with strong error resilience. H.264 has four image quality levels: Baseline Profile (BP), Extended Profile (EP), Main </w:t>
            </w:r>
            <w:r>
              <w:lastRenderedPageBreak/>
              <w:t>Profile (MP), and High Profile (HP).</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H.265</w:t>
            </w:r>
          </w:p>
        </w:tc>
        <w:tc>
          <w:tcPr>
            <w:tcW w:w="3846" w:type="pct"/>
            <w:tcBorders>
              <w:top w:val="single" w:sz="6" w:space="0" w:color="000000"/>
              <w:bottom w:val="single" w:sz="6" w:space="0" w:color="000000"/>
            </w:tcBorders>
          </w:tcPr>
          <w:p w:rsidR="00744B58" w:rsidRDefault="004251B7">
            <w:pPr>
              <w:pStyle w:val="TableText"/>
            </w:pPr>
            <w:r>
              <w:t>H.265 can achieve the same image quality a</w:t>
            </w:r>
            <w:r>
              <w:t>s H.264 when the bit rate is reduced by half.</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H.460</w:t>
            </w:r>
          </w:p>
        </w:tc>
        <w:tc>
          <w:tcPr>
            <w:tcW w:w="3846" w:type="pct"/>
            <w:tcBorders>
              <w:top w:val="single" w:sz="6" w:space="0" w:color="000000"/>
              <w:bottom w:val="single" w:sz="6" w:space="0" w:color="000000"/>
            </w:tcBorders>
          </w:tcPr>
          <w:p w:rsidR="00744B58" w:rsidRDefault="004251B7">
            <w:pPr>
              <w:pStyle w:val="TableText"/>
            </w:pPr>
            <w:r>
              <w:t>A network communication protocol used for audio and video network traversal.</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HARQ</w:t>
            </w:r>
          </w:p>
        </w:tc>
        <w:tc>
          <w:tcPr>
            <w:tcW w:w="3846" w:type="pct"/>
            <w:tcBorders>
              <w:top w:val="single" w:sz="6" w:space="0" w:color="000000"/>
              <w:bottom w:val="single" w:sz="6" w:space="0" w:color="000000"/>
            </w:tcBorders>
          </w:tcPr>
          <w:p w:rsidR="00744B58" w:rsidRDefault="004251B7">
            <w:pPr>
              <w:pStyle w:val="TableText"/>
            </w:pPr>
            <w:r>
              <w:t>Hybrid Automatic Repeat Request</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HD</w:t>
            </w:r>
          </w:p>
        </w:tc>
        <w:tc>
          <w:tcPr>
            <w:tcW w:w="3846" w:type="pct"/>
            <w:tcBorders>
              <w:top w:val="single" w:sz="6" w:space="0" w:color="000000"/>
              <w:bottom w:val="single" w:sz="6" w:space="0" w:color="000000"/>
            </w:tcBorders>
          </w:tcPr>
          <w:p w:rsidR="00744B58" w:rsidRDefault="004251B7">
            <w:pPr>
              <w:pStyle w:val="TableText"/>
            </w:pPr>
            <w:r>
              <w:t>High Definition</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HDMI</w:t>
            </w:r>
          </w:p>
        </w:tc>
        <w:tc>
          <w:tcPr>
            <w:tcW w:w="3846" w:type="pct"/>
            <w:tcBorders>
              <w:top w:val="single" w:sz="6" w:space="0" w:color="000000"/>
              <w:bottom w:val="single" w:sz="6" w:space="0" w:color="000000"/>
            </w:tcBorders>
          </w:tcPr>
          <w:p w:rsidR="00744B58" w:rsidRDefault="004251B7">
            <w:pPr>
              <w:pStyle w:val="TableText"/>
            </w:pPr>
            <w:r>
              <w:t>High Definition Multimedia Interface</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HTML</w:t>
            </w:r>
          </w:p>
        </w:tc>
        <w:tc>
          <w:tcPr>
            <w:tcW w:w="3846" w:type="pct"/>
            <w:tcBorders>
              <w:top w:val="single" w:sz="6" w:space="0" w:color="000000"/>
              <w:bottom w:val="single" w:sz="6" w:space="0" w:color="000000"/>
            </w:tcBorders>
          </w:tcPr>
          <w:p w:rsidR="00744B58" w:rsidRDefault="004251B7">
            <w:pPr>
              <w:pStyle w:val="TableText"/>
            </w:pPr>
            <w:r>
              <w:t xml:space="preserve">Hypertext Markup </w:t>
            </w:r>
            <w:r>
              <w:t>Language</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HTTP</w:t>
            </w:r>
          </w:p>
        </w:tc>
        <w:tc>
          <w:tcPr>
            <w:tcW w:w="3846" w:type="pct"/>
            <w:tcBorders>
              <w:top w:val="single" w:sz="6" w:space="0" w:color="000000"/>
              <w:bottom w:val="single" w:sz="6" w:space="0" w:color="000000"/>
            </w:tcBorders>
          </w:tcPr>
          <w:p w:rsidR="00744B58" w:rsidRDefault="004251B7">
            <w:pPr>
              <w:pStyle w:val="TableText"/>
            </w:pPr>
            <w:r>
              <w:t>Hypertext Transfer Protocol</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HTTPS</w:t>
            </w:r>
          </w:p>
        </w:tc>
        <w:tc>
          <w:tcPr>
            <w:tcW w:w="3846" w:type="pct"/>
            <w:tcBorders>
              <w:top w:val="single" w:sz="6" w:space="0" w:color="000000"/>
              <w:bottom w:val="single" w:sz="6" w:space="0" w:color="000000"/>
            </w:tcBorders>
          </w:tcPr>
          <w:p w:rsidR="00744B58" w:rsidRDefault="004251B7">
            <w:pPr>
              <w:pStyle w:val="TableText"/>
            </w:pPr>
            <w:r>
              <w:t>Hypertext Transfer Protocol over Secure Sockets Layer</w:t>
            </w:r>
          </w:p>
          <w:p w:rsidR="00744B58" w:rsidRDefault="004251B7">
            <w:pPr>
              <w:pStyle w:val="TableText"/>
            </w:pPr>
            <w:r>
              <w:t>An HTTP protocol that runs over transport layer security (TLS) and Secure Sockets Layer (SSL) for secured transactions. It is used to establish a reliab</w:t>
            </w:r>
            <w:r>
              <w:t>le channel for encrypted communication and secure identification of a network web server.</w:t>
            </w:r>
          </w:p>
        </w:tc>
      </w:tr>
      <w:tr w:rsidR="00744B58">
        <w:tc>
          <w:tcPr>
            <w:tcW w:w="5000" w:type="pct"/>
            <w:gridSpan w:val="2"/>
            <w:tcBorders>
              <w:top w:val="single" w:sz="6" w:space="0" w:color="000000"/>
              <w:bottom w:val="single" w:sz="6" w:space="0" w:color="000000"/>
              <w:right w:val="single" w:sz="6" w:space="0" w:color="000000"/>
            </w:tcBorders>
          </w:tcPr>
          <w:p w:rsidR="00744B58" w:rsidRDefault="004251B7">
            <w:pPr>
              <w:pStyle w:val="TableText"/>
            </w:pPr>
            <w:r>
              <w:rPr>
                <w:b/>
              </w:rPr>
              <w:t>I</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initiate a call</w:t>
            </w:r>
          </w:p>
        </w:tc>
        <w:tc>
          <w:tcPr>
            <w:tcW w:w="3846" w:type="pct"/>
            <w:tcBorders>
              <w:top w:val="single" w:sz="6" w:space="0" w:color="000000"/>
              <w:bottom w:val="single" w:sz="6" w:space="0" w:color="000000"/>
            </w:tcBorders>
          </w:tcPr>
          <w:p w:rsidR="00744B58" w:rsidRDefault="004251B7">
            <w:pPr>
              <w:pStyle w:val="TableText"/>
            </w:pPr>
            <w:r>
              <w:t xml:space="preserve">A process where the calling party dials the called party's alias or IP address to set up a call and exchange audiovisual information with the </w:t>
            </w:r>
            <w:r>
              <w:t>called party.</w:t>
            </w:r>
          </w:p>
        </w:tc>
      </w:tr>
      <w:tr w:rsidR="00744B58">
        <w:tc>
          <w:tcPr>
            <w:tcW w:w="5000" w:type="pct"/>
            <w:gridSpan w:val="2"/>
            <w:tcBorders>
              <w:top w:val="single" w:sz="6" w:space="0" w:color="000000"/>
              <w:bottom w:val="single" w:sz="6" w:space="0" w:color="000000"/>
              <w:right w:val="single" w:sz="6" w:space="0" w:color="000000"/>
            </w:tcBorders>
          </w:tcPr>
          <w:p w:rsidR="00744B58" w:rsidRDefault="004251B7">
            <w:pPr>
              <w:pStyle w:val="TableText"/>
            </w:pPr>
            <w:r>
              <w:rPr>
                <w:b/>
              </w:rPr>
              <w:t>L</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LAN</w:t>
            </w:r>
          </w:p>
        </w:tc>
        <w:tc>
          <w:tcPr>
            <w:tcW w:w="3846" w:type="pct"/>
            <w:tcBorders>
              <w:top w:val="single" w:sz="6" w:space="0" w:color="000000"/>
              <w:bottom w:val="single" w:sz="6" w:space="0" w:color="000000"/>
            </w:tcBorders>
          </w:tcPr>
          <w:p w:rsidR="00744B58" w:rsidRDefault="004251B7">
            <w:pPr>
              <w:pStyle w:val="TableText"/>
            </w:pPr>
            <w:r>
              <w:t>Local Area Network</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LDAP</w:t>
            </w:r>
          </w:p>
        </w:tc>
        <w:tc>
          <w:tcPr>
            <w:tcW w:w="3846" w:type="pct"/>
            <w:tcBorders>
              <w:top w:val="single" w:sz="6" w:space="0" w:color="000000"/>
              <w:bottom w:val="single" w:sz="6" w:space="0" w:color="000000"/>
            </w:tcBorders>
          </w:tcPr>
          <w:p w:rsidR="00744B58" w:rsidRDefault="004251B7">
            <w:pPr>
              <w:pStyle w:val="TableText"/>
            </w:pPr>
            <w:r>
              <w:t>Lightweight Directory Access Protocol</w:t>
            </w:r>
          </w:p>
          <w:p w:rsidR="00744B58" w:rsidRDefault="004251B7">
            <w:pPr>
              <w:pStyle w:val="TableText"/>
            </w:pPr>
            <w:r>
              <w:t xml:space="preserve">A network protocol based on TCP/IP, which allows access to a directory system agent (DSA). It involves some reduced functionality from X.500 Directory Access Protocol </w:t>
            </w:r>
            <w:r>
              <w:t>(DAP) specifications.</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LDAPS</w:t>
            </w:r>
          </w:p>
        </w:tc>
        <w:tc>
          <w:tcPr>
            <w:tcW w:w="3846" w:type="pct"/>
            <w:tcBorders>
              <w:top w:val="single" w:sz="6" w:space="0" w:color="000000"/>
              <w:bottom w:val="single" w:sz="6" w:space="0" w:color="000000"/>
            </w:tcBorders>
          </w:tcPr>
          <w:p w:rsidR="00744B58" w:rsidRDefault="004251B7">
            <w:pPr>
              <w:pStyle w:val="TableText"/>
            </w:pPr>
            <w:r>
              <w:t>LDAP over SSL (LDAP) is an extended Lightweight Directory Access Protocol (LDAP) that supports encryption protocols of Transport Layer Security (TLS) and Secure Sockets Layer (SSL).</w:t>
            </w:r>
          </w:p>
        </w:tc>
      </w:tr>
      <w:tr w:rsidR="00744B58">
        <w:tc>
          <w:tcPr>
            <w:tcW w:w="5000" w:type="pct"/>
            <w:gridSpan w:val="2"/>
            <w:tcBorders>
              <w:top w:val="single" w:sz="6" w:space="0" w:color="000000"/>
              <w:bottom w:val="single" w:sz="6" w:space="0" w:color="000000"/>
              <w:right w:val="single" w:sz="6" w:space="0" w:color="000000"/>
            </w:tcBorders>
          </w:tcPr>
          <w:p w:rsidR="00744B58" w:rsidRDefault="004251B7">
            <w:pPr>
              <w:pStyle w:val="TableText"/>
            </w:pPr>
            <w:r>
              <w:rPr>
                <w:b/>
              </w:rPr>
              <w:t>M</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MCU</w:t>
            </w:r>
          </w:p>
        </w:tc>
        <w:tc>
          <w:tcPr>
            <w:tcW w:w="3846" w:type="pct"/>
            <w:tcBorders>
              <w:top w:val="single" w:sz="6" w:space="0" w:color="000000"/>
              <w:bottom w:val="single" w:sz="6" w:space="0" w:color="000000"/>
            </w:tcBorders>
          </w:tcPr>
          <w:p w:rsidR="00744B58" w:rsidRDefault="004251B7">
            <w:pPr>
              <w:pStyle w:val="TableText"/>
            </w:pPr>
            <w:r>
              <w:t>Multipoint Control Unit</w:t>
            </w:r>
          </w:p>
          <w:p w:rsidR="00744B58" w:rsidRDefault="004251B7">
            <w:pPr>
              <w:pStyle w:val="TableText"/>
            </w:pPr>
            <w:r>
              <w:t>The MCU consi</w:t>
            </w:r>
            <w:r>
              <w:t>sts of two parts: multipoint controller (MC) and multipoint processor (MP). The MC is responsible for internal control and call management, and the MP is responsible for handling media streams.</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media stream</w:t>
            </w:r>
          </w:p>
        </w:tc>
        <w:tc>
          <w:tcPr>
            <w:tcW w:w="3846" w:type="pct"/>
            <w:tcBorders>
              <w:top w:val="single" w:sz="6" w:space="0" w:color="000000"/>
              <w:bottom w:val="single" w:sz="6" w:space="0" w:color="000000"/>
            </w:tcBorders>
          </w:tcPr>
          <w:p w:rsidR="00744B58" w:rsidRDefault="004251B7">
            <w:pPr>
              <w:pStyle w:val="TableText"/>
            </w:pPr>
            <w:r>
              <w:t xml:space="preserve">Data stream (such as audio, video, and fax) </w:t>
            </w:r>
            <w:r>
              <w:t>between different bearer networks.</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Miracast</w:t>
            </w:r>
          </w:p>
        </w:tc>
        <w:tc>
          <w:tcPr>
            <w:tcW w:w="3846" w:type="pct"/>
            <w:tcBorders>
              <w:top w:val="single" w:sz="6" w:space="0" w:color="000000"/>
              <w:bottom w:val="single" w:sz="6" w:space="0" w:color="000000"/>
            </w:tcBorders>
          </w:tcPr>
          <w:p w:rsidR="00744B58" w:rsidRDefault="004251B7">
            <w:pPr>
              <w:pStyle w:val="TableText"/>
            </w:pPr>
            <w:r>
              <w:t>A wireless display standard based on Wi-Fi Direct and formulated by the Wi-Fi Alliance in 2012. 3C devices that support this standard can share video images in wireless mode without any cable or wireless hotspot</w:t>
            </w:r>
            <w:r>
              <w:t>.</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lastRenderedPageBreak/>
              <w:t>MTBF</w:t>
            </w:r>
          </w:p>
        </w:tc>
        <w:tc>
          <w:tcPr>
            <w:tcW w:w="3846" w:type="pct"/>
            <w:tcBorders>
              <w:top w:val="single" w:sz="6" w:space="0" w:color="000000"/>
              <w:bottom w:val="single" w:sz="6" w:space="0" w:color="000000"/>
            </w:tcBorders>
          </w:tcPr>
          <w:p w:rsidR="00744B58" w:rsidRDefault="004251B7">
            <w:pPr>
              <w:pStyle w:val="TableText"/>
            </w:pPr>
            <w:r>
              <w:t>Mean Time Between Failures</w:t>
            </w:r>
          </w:p>
          <w:p w:rsidR="00744B58" w:rsidRDefault="004251B7">
            <w:pPr>
              <w:pStyle w:val="TableText"/>
            </w:pPr>
            <w:r>
              <w:t>A key metric for device operational reliability and stability.</w:t>
            </w:r>
          </w:p>
        </w:tc>
      </w:tr>
      <w:tr w:rsidR="00744B58">
        <w:tc>
          <w:tcPr>
            <w:tcW w:w="5000" w:type="pct"/>
            <w:gridSpan w:val="2"/>
            <w:tcBorders>
              <w:top w:val="single" w:sz="6" w:space="0" w:color="000000"/>
              <w:bottom w:val="single" w:sz="6" w:space="0" w:color="000000"/>
              <w:right w:val="single" w:sz="6" w:space="0" w:color="000000"/>
            </w:tcBorders>
          </w:tcPr>
          <w:p w:rsidR="00744B58" w:rsidRDefault="004251B7">
            <w:pPr>
              <w:pStyle w:val="TableText"/>
            </w:pPr>
            <w:r>
              <w:rPr>
                <w:b/>
              </w:rPr>
              <w:t>N</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NetATE</w:t>
            </w:r>
          </w:p>
        </w:tc>
        <w:tc>
          <w:tcPr>
            <w:tcW w:w="3846" w:type="pct"/>
            <w:tcBorders>
              <w:top w:val="single" w:sz="6" w:space="0" w:color="000000"/>
              <w:bottom w:val="single" w:sz="6" w:space="0" w:color="000000"/>
            </w:tcBorders>
          </w:tcPr>
          <w:p w:rsidR="00744B58" w:rsidRDefault="004251B7">
            <w:pPr>
              <w:pStyle w:val="TableText"/>
            </w:pPr>
            <w:r>
              <w:t>Net Automatic Transfer-Enhancement</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NFC</w:t>
            </w:r>
          </w:p>
        </w:tc>
        <w:tc>
          <w:tcPr>
            <w:tcW w:w="3846" w:type="pct"/>
            <w:tcBorders>
              <w:top w:val="single" w:sz="6" w:space="0" w:color="000000"/>
              <w:bottom w:val="single" w:sz="6" w:space="0" w:color="000000"/>
            </w:tcBorders>
          </w:tcPr>
          <w:p w:rsidR="00744B58" w:rsidRDefault="004251B7">
            <w:pPr>
              <w:pStyle w:val="TableText"/>
            </w:pPr>
            <w:r>
              <w:t>Near Field Communication</w:t>
            </w:r>
          </w:p>
        </w:tc>
      </w:tr>
      <w:tr w:rsidR="00744B58">
        <w:tc>
          <w:tcPr>
            <w:tcW w:w="5000" w:type="pct"/>
            <w:gridSpan w:val="2"/>
            <w:tcBorders>
              <w:top w:val="single" w:sz="6" w:space="0" w:color="000000"/>
              <w:bottom w:val="single" w:sz="6" w:space="0" w:color="000000"/>
              <w:right w:val="single" w:sz="6" w:space="0" w:color="000000"/>
            </w:tcBorders>
          </w:tcPr>
          <w:p w:rsidR="00744B58" w:rsidRDefault="004251B7">
            <w:pPr>
              <w:pStyle w:val="TableText"/>
            </w:pPr>
            <w:r>
              <w:rPr>
                <w:b/>
              </w:rPr>
              <w:t>O</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OPS</w:t>
            </w:r>
          </w:p>
        </w:tc>
        <w:tc>
          <w:tcPr>
            <w:tcW w:w="3846" w:type="pct"/>
            <w:tcBorders>
              <w:top w:val="single" w:sz="6" w:space="0" w:color="000000"/>
              <w:bottom w:val="single" w:sz="6" w:space="0" w:color="000000"/>
            </w:tcBorders>
          </w:tcPr>
          <w:p w:rsidR="00744B58" w:rsidRDefault="004251B7">
            <w:pPr>
              <w:pStyle w:val="TableText"/>
            </w:pPr>
            <w:r>
              <w:t>Open Pluggable Specification</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Opus</w:t>
            </w:r>
          </w:p>
        </w:tc>
        <w:tc>
          <w:tcPr>
            <w:tcW w:w="3846" w:type="pct"/>
            <w:tcBorders>
              <w:top w:val="single" w:sz="6" w:space="0" w:color="000000"/>
              <w:bottom w:val="single" w:sz="6" w:space="0" w:color="000000"/>
            </w:tcBorders>
          </w:tcPr>
          <w:p w:rsidR="00744B58" w:rsidRDefault="004251B7">
            <w:pPr>
              <w:pStyle w:val="TableText"/>
            </w:pPr>
            <w:r>
              <w:t>A digital audio coding format for lossy</w:t>
            </w:r>
            <w:r>
              <w:t xml:space="preserve"> audio compression, developed by the Xiph.Org Foundation and then standardized by the Internet Engineering Task Force (IETF), with the goal of efficiently encoding speech and general audio in a single format. It ensures sound quality while maintaining a lo</w:t>
            </w:r>
            <w:r>
              <w:t>w enough delay to implement instant interactive communication, has a low enough complexity for a low-end embedded processor, and is applicable to instant sound transmission with a low delay on a network.</w:t>
            </w:r>
          </w:p>
        </w:tc>
      </w:tr>
      <w:tr w:rsidR="00744B58">
        <w:tc>
          <w:tcPr>
            <w:tcW w:w="5000" w:type="pct"/>
            <w:gridSpan w:val="2"/>
            <w:tcBorders>
              <w:top w:val="single" w:sz="6" w:space="0" w:color="000000"/>
              <w:bottom w:val="single" w:sz="6" w:space="0" w:color="000000"/>
              <w:right w:val="single" w:sz="6" w:space="0" w:color="000000"/>
            </w:tcBorders>
          </w:tcPr>
          <w:p w:rsidR="00744B58" w:rsidRDefault="004251B7">
            <w:pPr>
              <w:pStyle w:val="TableText"/>
            </w:pPr>
            <w:r>
              <w:rPr>
                <w:b/>
              </w:rPr>
              <w:t>P</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P2P</w:t>
            </w:r>
          </w:p>
        </w:tc>
        <w:tc>
          <w:tcPr>
            <w:tcW w:w="3846" w:type="pct"/>
            <w:tcBorders>
              <w:top w:val="single" w:sz="6" w:space="0" w:color="000000"/>
              <w:bottom w:val="single" w:sz="6" w:space="0" w:color="000000"/>
            </w:tcBorders>
          </w:tcPr>
          <w:p w:rsidR="00744B58" w:rsidRDefault="004251B7">
            <w:pPr>
              <w:pStyle w:val="TableText"/>
            </w:pPr>
            <w:r>
              <w:t>Peer-to-Peer</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PD 3.0 fast charging protocol</w:t>
            </w:r>
          </w:p>
        </w:tc>
        <w:tc>
          <w:tcPr>
            <w:tcW w:w="3846" w:type="pct"/>
            <w:tcBorders>
              <w:top w:val="single" w:sz="6" w:space="0" w:color="000000"/>
              <w:bottom w:val="single" w:sz="6" w:space="0" w:color="000000"/>
            </w:tcBorders>
          </w:tcPr>
          <w:p w:rsidR="00744B58" w:rsidRDefault="004251B7">
            <w:pPr>
              <w:pStyle w:val="TableText"/>
            </w:pPr>
            <w:r>
              <w:t>USB Power Delivery 3.0 is a charging standard widely used in electronic devices such as mobile phones, tablets, and laptops. It aims to provide efficient and flexible charging and data transmission capabilities through the USB Type-C port.</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PLC</w:t>
            </w:r>
          </w:p>
        </w:tc>
        <w:tc>
          <w:tcPr>
            <w:tcW w:w="3846" w:type="pct"/>
            <w:tcBorders>
              <w:top w:val="single" w:sz="6" w:space="0" w:color="000000"/>
              <w:bottom w:val="single" w:sz="6" w:space="0" w:color="000000"/>
            </w:tcBorders>
          </w:tcPr>
          <w:p w:rsidR="00744B58" w:rsidRDefault="004251B7">
            <w:pPr>
              <w:pStyle w:val="TableText"/>
            </w:pPr>
            <w:r>
              <w:t>Packet Loss</w:t>
            </w:r>
            <w:r>
              <w:t xml:space="preserve"> Concealment</w:t>
            </w:r>
          </w:p>
        </w:tc>
      </w:tr>
      <w:tr w:rsidR="00744B58">
        <w:tc>
          <w:tcPr>
            <w:tcW w:w="5000" w:type="pct"/>
            <w:gridSpan w:val="2"/>
            <w:tcBorders>
              <w:top w:val="single" w:sz="6" w:space="0" w:color="000000"/>
              <w:bottom w:val="single" w:sz="6" w:space="0" w:color="000000"/>
              <w:right w:val="single" w:sz="6" w:space="0" w:color="000000"/>
            </w:tcBorders>
          </w:tcPr>
          <w:p w:rsidR="00744B58" w:rsidRDefault="004251B7">
            <w:pPr>
              <w:pStyle w:val="TableText"/>
            </w:pPr>
            <w:r>
              <w:rPr>
                <w:b/>
              </w:rPr>
              <w:t>R</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RFC2833</w:t>
            </w:r>
          </w:p>
        </w:tc>
        <w:tc>
          <w:tcPr>
            <w:tcW w:w="3846" w:type="pct"/>
            <w:tcBorders>
              <w:top w:val="single" w:sz="6" w:space="0" w:color="000000"/>
              <w:bottom w:val="single" w:sz="6" w:space="0" w:color="000000"/>
            </w:tcBorders>
          </w:tcPr>
          <w:p w:rsidR="00744B58" w:rsidRDefault="004251B7">
            <w:pPr>
              <w:pStyle w:val="TableText"/>
            </w:pPr>
            <w:r>
              <w:t xml:space="preserve">An inband transmission mode, in which DTMF digits are combined into a data packet according to a rule and format, and then the data packet is encapsulated in RTP for transmission. After receiving the data packet, the receiving end </w:t>
            </w:r>
            <w:r>
              <w:t>parses the data and restores it to the corresponding DTMF signals.</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RS232</w:t>
            </w:r>
          </w:p>
        </w:tc>
        <w:tc>
          <w:tcPr>
            <w:tcW w:w="3846" w:type="pct"/>
            <w:tcBorders>
              <w:top w:val="single" w:sz="6" w:space="0" w:color="000000"/>
              <w:bottom w:val="single" w:sz="6" w:space="0" w:color="000000"/>
            </w:tcBorders>
          </w:tcPr>
          <w:p w:rsidR="00744B58" w:rsidRDefault="004251B7">
            <w:pPr>
              <w:pStyle w:val="TableText"/>
            </w:pPr>
            <w:r>
              <w:t xml:space="preserve">A commonly used serial communication interface standard between data terminal equipment (DTE) and data communications equipment (DCE) for serial binary data exchange. It was jointly </w:t>
            </w:r>
            <w:r>
              <w:t>formulated by the Electronic Industry Association (EIA), Bell System, modem manufacturers, and computer manufacturers in 1970.</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RTP</w:t>
            </w:r>
          </w:p>
        </w:tc>
        <w:tc>
          <w:tcPr>
            <w:tcW w:w="3846" w:type="pct"/>
            <w:tcBorders>
              <w:top w:val="single" w:sz="6" w:space="0" w:color="000000"/>
              <w:bottom w:val="single" w:sz="6" w:space="0" w:color="000000"/>
            </w:tcBorders>
          </w:tcPr>
          <w:p w:rsidR="00744B58" w:rsidRDefault="004251B7">
            <w:pPr>
              <w:pStyle w:val="TableText"/>
            </w:pPr>
            <w:r>
              <w:t>Real-time Transport Protocol</w:t>
            </w:r>
          </w:p>
          <w:p w:rsidR="00744B58" w:rsidRDefault="004251B7">
            <w:pPr>
              <w:pStyle w:val="TableText"/>
            </w:pPr>
            <w:r>
              <w:t xml:space="preserve">A protocol for transmitting audio and video streams. RTP is based on UDP. In the RTP header, a </w:t>
            </w:r>
            <w:r>
              <w:t>timestamp is defined to ensure that audio and video data can be transmitted and synchronized in real time.</w:t>
            </w:r>
          </w:p>
        </w:tc>
      </w:tr>
      <w:tr w:rsidR="00744B58">
        <w:tc>
          <w:tcPr>
            <w:tcW w:w="5000" w:type="pct"/>
            <w:gridSpan w:val="2"/>
            <w:tcBorders>
              <w:top w:val="single" w:sz="6" w:space="0" w:color="000000"/>
              <w:bottom w:val="single" w:sz="6" w:space="0" w:color="000000"/>
              <w:right w:val="single" w:sz="6" w:space="0" w:color="000000"/>
            </w:tcBorders>
          </w:tcPr>
          <w:p w:rsidR="00744B58" w:rsidRDefault="004251B7">
            <w:pPr>
              <w:pStyle w:val="TableText"/>
            </w:pPr>
            <w:r>
              <w:rPr>
                <w:b/>
              </w:rPr>
              <w:t>S</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SC</w:t>
            </w:r>
          </w:p>
        </w:tc>
        <w:tc>
          <w:tcPr>
            <w:tcW w:w="3846" w:type="pct"/>
            <w:tcBorders>
              <w:top w:val="single" w:sz="6" w:space="0" w:color="000000"/>
              <w:bottom w:val="single" w:sz="6" w:space="0" w:color="000000"/>
            </w:tcBorders>
          </w:tcPr>
          <w:p w:rsidR="00744B58" w:rsidRDefault="004251B7">
            <w:pPr>
              <w:pStyle w:val="TableText"/>
            </w:pPr>
            <w:r>
              <w:t>Switch Center</w:t>
            </w:r>
          </w:p>
          <w:p w:rsidR="00744B58" w:rsidRDefault="004251B7">
            <w:pPr>
              <w:pStyle w:val="TableText"/>
            </w:pPr>
            <w:r>
              <w:t>Huawei's next-generation network switch system that provides H.323 GK, SIP server, and media proxy functions.</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lastRenderedPageBreak/>
              <w:t>SEC</w:t>
            </w:r>
          </w:p>
        </w:tc>
        <w:tc>
          <w:tcPr>
            <w:tcW w:w="3846" w:type="pct"/>
            <w:tcBorders>
              <w:top w:val="single" w:sz="6" w:space="0" w:color="000000"/>
              <w:bottom w:val="single" w:sz="6" w:space="0" w:color="000000"/>
            </w:tcBorders>
          </w:tcPr>
          <w:p w:rsidR="00744B58" w:rsidRDefault="004251B7">
            <w:pPr>
              <w:pStyle w:val="TableText"/>
            </w:pPr>
            <w:r>
              <w:t xml:space="preserve">Super Error </w:t>
            </w:r>
            <w:r>
              <w:t>Concealment</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SIF</w:t>
            </w:r>
          </w:p>
        </w:tc>
        <w:tc>
          <w:tcPr>
            <w:tcW w:w="3846" w:type="pct"/>
            <w:tcBorders>
              <w:top w:val="single" w:sz="6" w:space="0" w:color="000000"/>
              <w:bottom w:val="single" w:sz="6" w:space="0" w:color="000000"/>
            </w:tcBorders>
          </w:tcPr>
          <w:p w:rsidR="00744B58" w:rsidRDefault="004251B7">
            <w:pPr>
              <w:pStyle w:val="TableText"/>
            </w:pPr>
            <w:r>
              <w:t>Source Input Format</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SIP</w:t>
            </w:r>
          </w:p>
        </w:tc>
        <w:tc>
          <w:tcPr>
            <w:tcW w:w="3846" w:type="pct"/>
            <w:tcBorders>
              <w:top w:val="single" w:sz="6" w:space="0" w:color="000000"/>
              <w:bottom w:val="single" w:sz="6" w:space="0" w:color="000000"/>
            </w:tcBorders>
          </w:tcPr>
          <w:p w:rsidR="00744B58" w:rsidRDefault="004251B7">
            <w:pPr>
              <w:pStyle w:val="TableText"/>
            </w:pPr>
            <w:r>
              <w:t>Session Initiation Protocol</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SMC</w:t>
            </w:r>
          </w:p>
        </w:tc>
        <w:tc>
          <w:tcPr>
            <w:tcW w:w="3846" w:type="pct"/>
            <w:tcBorders>
              <w:top w:val="single" w:sz="6" w:space="0" w:color="000000"/>
              <w:bottom w:val="single" w:sz="6" w:space="0" w:color="000000"/>
            </w:tcBorders>
          </w:tcPr>
          <w:p w:rsidR="00744B58" w:rsidRDefault="004251B7">
            <w:pPr>
              <w:pStyle w:val="TableText"/>
            </w:pPr>
            <w:r>
              <w:t>Service Management Center</w:t>
            </w:r>
          </w:p>
          <w:p w:rsidR="00744B58" w:rsidRDefault="004251B7">
            <w:pPr>
              <w:pStyle w:val="TableText"/>
            </w:pPr>
            <w:r>
              <w:t>A video conferencing service management system that manages video conferencing devices (including GKs, MCUs, and site endpoints) and allocates video confer</w:t>
            </w:r>
            <w:r>
              <w:t>encing resources.</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SNTP</w:t>
            </w:r>
          </w:p>
        </w:tc>
        <w:tc>
          <w:tcPr>
            <w:tcW w:w="3846" w:type="pct"/>
            <w:tcBorders>
              <w:top w:val="single" w:sz="6" w:space="0" w:color="000000"/>
              <w:bottom w:val="single" w:sz="6" w:space="0" w:color="000000"/>
            </w:tcBorders>
          </w:tcPr>
          <w:p w:rsidR="00744B58" w:rsidRDefault="004251B7">
            <w:pPr>
              <w:pStyle w:val="TableText"/>
            </w:pPr>
            <w:r>
              <w:t>Simple Network Time Protocol</w:t>
            </w:r>
          </w:p>
          <w:p w:rsidR="00744B58" w:rsidRDefault="004251B7">
            <w:pPr>
              <w:pStyle w:val="TableText"/>
            </w:pPr>
            <w:r>
              <w:t>This protocol is adapted from Network Time Protocol (NTP) for clock synchronization between computers on the Internet.</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sound pickup distance</w:t>
            </w:r>
          </w:p>
        </w:tc>
        <w:tc>
          <w:tcPr>
            <w:tcW w:w="3846" w:type="pct"/>
            <w:tcBorders>
              <w:top w:val="single" w:sz="6" w:space="0" w:color="000000"/>
              <w:bottom w:val="single" w:sz="6" w:space="0" w:color="000000"/>
            </w:tcBorders>
          </w:tcPr>
          <w:p w:rsidR="00744B58" w:rsidRDefault="004251B7">
            <w:pPr>
              <w:pStyle w:val="TableText"/>
            </w:pPr>
            <w:r>
              <w:t xml:space="preserve">The maximum distance within which sounds can be picked up by </w:t>
            </w:r>
            <w:r>
              <w:t>a microphone.</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SRTP</w:t>
            </w:r>
          </w:p>
        </w:tc>
        <w:tc>
          <w:tcPr>
            <w:tcW w:w="3846" w:type="pct"/>
            <w:tcBorders>
              <w:top w:val="single" w:sz="6" w:space="0" w:color="000000"/>
              <w:bottom w:val="single" w:sz="6" w:space="0" w:color="000000"/>
            </w:tcBorders>
          </w:tcPr>
          <w:p w:rsidR="00744B58" w:rsidRDefault="004251B7">
            <w:pPr>
              <w:pStyle w:val="TableText"/>
            </w:pPr>
            <w:r>
              <w:t>Secure Real-time Transport Protocol</w:t>
            </w:r>
          </w:p>
          <w:p w:rsidR="00744B58" w:rsidRDefault="004251B7">
            <w:pPr>
              <w:pStyle w:val="TableText"/>
            </w:pPr>
            <w:r>
              <w:t>A real time transport protocol with enhanced security and encryption mechanism-based RTP.</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SSH</w:t>
            </w:r>
          </w:p>
        </w:tc>
        <w:tc>
          <w:tcPr>
            <w:tcW w:w="3846" w:type="pct"/>
            <w:tcBorders>
              <w:top w:val="single" w:sz="6" w:space="0" w:color="000000"/>
              <w:bottom w:val="single" w:sz="6" w:space="0" w:color="000000"/>
            </w:tcBorders>
          </w:tcPr>
          <w:p w:rsidR="00744B58" w:rsidRDefault="004251B7">
            <w:pPr>
              <w:pStyle w:val="TableText"/>
            </w:pPr>
            <w:r>
              <w:t>Secure Shell</w:t>
            </w:r>
          </w:p>
          <w:p w:rsidR="00744B58" w:rsidRDefault="004251B7">
            <w:pPr>
              <w:pStyle w:val="TableText"/>
            </w:pPr>
            <w:r>
              <w:t xml:space="preserve">A network security protocol formulated by the IETF's Network Working Group on the basis of </w:t>
            </w:r>
            <w:r>
              <w:t>the application layer to implement secure remote login and other secure network services. The use of SSH can effectively prevent information leakage during remote management. It was initially a program in the Unix operating system and then adopted by other</w:t>
            </w:r>
            <w:r>
              <w:t xml:space="preserve"> operating platforms. SSH can fix vulnerabilities on the network when it is used correctly. The SSH client is applicable to multiple platforms. SSH can run on almost all Unix platforms, including HP-UX, Linux, AIX, Solaris, Digital UNIX, IRIX, and other pl</w:t>
            </w:r>
            <w:r>
              <w:t>atforms.</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SSL</w:t>
            </w:r>
          </w:p>
        </w:tc>
        <w:tc>
          <w:tcPr>
            <w:tcW w:w="3846" w:type="pct"/>
            <w:tcBorders>
              <w:top w:val="single" w:sz="6" w:space="0" w:color="000000"/>
              <w:bottom w:val="single" w:sz="6" w:space="0" w:color="000000"/>
            </w:tcBorders>
          </w:tcPr>
          <w:p w:rsidR="00744B58" w:rsidRDefault="004251B7">
            <w:pPr>
              <w:pStyle w:val="TableText"/>
            </w:pPr>
            <w:r>
              <w:t>Secure Sockets Layer</w:t>
            </w:r>
          </w:p>
          <w:p w:rsidR="00744B58" w:rsidRDefault="004251B7">
            <w:pPr>
              <w:pStyle w:val="TableText"/>
            </w:pPr>
            <w:r>
              <w:t>SSL is an encryption protocol used to protect information security on the Internet. It establishes an encrypted connection between the client and server to ensure confidentiality, integrity, and reliability during data tr</w:t>
            </w:r>
            <w:r>
              <w:t>ansmission.</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STA</w:t>
            </w:r>
          </w:p>
        </w:tc>
        <w:tc>
          <w:tcPr>
            <w:tcW w:w="3846" w:type="pct"/>
            <w:tcBorders>
              <w:top w:val="single" w:sz="6" w:space="0" w:color="000000"/>
              <w:bottom w:val="single" w:sz="6" w:space="0" w:color="000000"/>
            </w:tcBorders>
          </w:tcPr>
          <w:p w:rsidR="00744B58" w:rsidRDefault="004251B7">
            <w:pPr>
              <w:pStyle w:val="TableText"/>
            </w:pPr>
            <w:r>
              <w:t>Station</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SVC</w:t>
            </w:r>
          </w:p>
        </w:tc>
        <w:tc>
          <w:tcPr>
            <w:tcW w:w="3846" w:type="pct"/>
            <w:tcBorders>
              <w:top w:val="single" w:sz="6" w:space="0" w:color="000000"/>
              <w:bottom w:val="single" w:sz="6" w:space="0" w:color="000000"/>
            </w:tcBorders>
          </w:tcPr>
          <w:p w:rsidR="00744B58" w:rsidRDefault="004251B7">
            <w:pPr>
              <w:pStyle w:val="TableText"/>
            </w:pPr>
            <w:r>
              <w:t>Scalable Video Coding</w:t>
            </w:r>
          </w:p>
        </w:tc>
      </w:tr>
      <w:tr w:rsidR="00744B58">
        <w:tc>
          <w:tcPr>
            <w:tcW w:w="5000" w:type="pct"/>
            <w:gridSpan w:val="2"/>
            <w:tcBorders>
              <w:top w:val="single" w:sz="6" w:space="0" w:color="000000"/>
              <w:bottom w:val="single" w:sz="6" w:space="0" w:color="000000"/>
              <w:right w:val="single" w:sz="6" w:space="0" w:color="000000"/>
            </w:tcBorders>
          </w:tcPr>
          <w:p w:rsidR="00744B58" w:rsidRDefault="004251B7">
            <w:pPr>
              <w:pStyle w:val="TableText"/>
            </w:pPr>
            <w:r>
              <w:rPr>
                <w:b/>
              </w:rPr>
              <w:t>T</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TCP/IP</w:t>
            </w:r>
          </w:p>
        </w:tc>
        <w:tc>
          <w:tcPr>
            <w:tcW w:w="3846" w:type="pct"/>
            <w:tcBorders>
              <w:top w:val="single" w:sz="6" w:space="0" w:color="000000"/>
              <w:bottom w:val="single" w:sz="6" w:space="0" w:color="000000"/>
            </w:tcBorders>
          </w:tcPr>
          <w:p w:rsidR="00744B58" w:rsidRDefault="004251B7">
            <w:pPr>
              <w:pStyle w:val="TableText"/>
            </w:pPr>
            <w:r>
              <w:t>Transmission Control Protocol/Internet Protocol</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TKIP</w:t>
            </w:r>
          </w:p>
        </w:tc>
        <w:tc>
          <w:tcPr>
            <w:tcW w:w="3846" w:type="pct"/>
            <w:tcBorders>
              <w:top w:val="single" w:sz="6" w:space="0" w:color="000000"/>
              <w:bottom w:val="single" w:sz="6" w:space="0" w:color="000000"/>
            </w:tcBorders>
          </w:tcPr>
          <w:p w:rsidR="00744B58" w:rsidRDefault="004251B7">
            <w:pPr>
              <w:pStyle w:val="TableText"/>
            </w:pPr>
            <w:r>
              <w:t>Temporal Key Integrity Protocol</w:t>
            </w:r>
          </w:p>
          <w:p w:rsidR="00744B58" w:rsidRDefault="004251B7">
            <w:pPr>
              <w:pStyle w:val="TableText"/>
            </w:pPr>
            <w:r>
              <w:t>An alternative security protocol used in the IEEE 802.11 wireless network standard.</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TLS</w:t>
            </w:r>
          </w:p>
        </w:tc>
        <w:tc>
          <w:tcPr>
            <w:tcW w:w="3846" w:type="pct"/>
            <w:tcBorders>
              <w:top w:val="single" w:sz="6" w:space="0" w:color="000000"/>
              <w:bottom w:val="single" w:sz="6" w:space="0" w:color="000000"/>
            </w:tcBorders>
          </w:tcPr>
          <w:p w:rsidR="00744B58" w:rsidRDefault="004251B7">
            <w:pPr>
              <w:pStyle w:val="TableText"/>
            </w:pPr>
            <w:r>
              <w:t xml:space="preserve">Transport Layer </w:t>
            </w:r>
            <w:r>
              <w:t>Security</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TR069</w:t>
            </w:r>
          </w:p>
        </w:tc>
        <w:tc>
          <w:tcPr>
            <w:tcW w:w="3846" w:type="pct"/>
            <w:tcBorders>
              <w:top w:val="single" w:sz="6" w:space="0" w:color="000000"/>
              <w:bottom w:val="single" w:sz="6" w:space="0" w:color="000000"/>
            </w:tcBorders>
          </w:tcPr>
          <w:p w:rsidR="00744B58" w:rsidRDefault="004251B7">
            <w:pPr>
              <w:pStyle w:val="TableText"/>
            </w:pPr>
            <w:r>
              <w:t xml:space="preserve">A communication protocol between the customer premises equipment (CPE) and the auto configuration server (ACS). The CPE can use this protocol to complete necessary actions of initialization and operations </w:t>
            </w:r>
            <w:r>
              <w:lastRenderedPageBreak/>
              <w:t xml:space="preserve">management, such as service </w:t>
            </w:r>
            <w:r>
              <w:t>provisioning, function setting, file upload and download, and system detection.</w:t>
            </w:r>
          </w:p>
        </w:tc>
      </w:tr>
      <w:tr w:rsidR="00744B58">
        <w:tc>
          <w:tcPr>
            <w:tcW w:w="5000" w:type="pct"/>
            <w:gridSpan w:val="2"/>
            <w:tcBorders>
              <w:top w:val="single" w:sz="6" w:space="0" w:color="000000"/>
              <w:bottom w:val="single" w:sz="6" w:space="0" w:color="000000"/>
              <w:right w:val="single" w:sz="6" w:space="0" w:color="000000"/>
            </w:tcBorders>
          </w:tcPr>
          <w:p w:rsidR="00744B58" w:rsidRDefault="004251B7">
            <w:pPr>
              <w:pStyle w:val="TableText"/>
            </w:pPr>
            <w:r>
              <w:rPr>
                <w:b/>
              </w:rPr>
              <w:t>U</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UAC</w:t>
            </w:r>
          </w:p>
        </w:tc>
        <w:tc>
          <w:tcPr>
            <w:tcW w:w="3846" w:type="pct"/>
            <w:tcBorders>
              <w:top w:val="single" w:sz="6" w:space="0" w:color="000000"/>
              <w:bottom w:val="single" w:sz="6" w:space="0" w:color="000000"/>
            </w:tcBorders>
          </w:tcPr>
          <w:p w:rsidR="00744B58" w:rsidRDefault="004251B7">
            <w:pPr>
              <w:pStyle w:val="TableText"/>
            </w:pPr>
            <w:r>
              <w:t>USB Audio Class</w:t>
            </w:r>
          </w:p>
          <w:p w:rsidR="00744B58" w:rsidRDefault="004251B7">
            <w:pPr>
              <w:pStyle w:val="TableText"/>
            </w:pPr>
            <w:r>
              <w:t>A basic standard for audio communication between USB devices. It defines the communication mode between USB audio devices and the host computer.</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U-Boot</w:t>
            </w:r>
          </w:p>
        </w:tc>
        <w:tc>
          <w:tcPr>
            <w:tcW w:w="3846" w:type="pct"/>
            <w:tcBorders>
              <w:top w:val="single" w:sz="6" w:space="0" w:color="000000"/>
              <w:bottom w:val="single" w:sz="6" w:space="0" w:color="000000"/>
            </w:tcBorders>
          </w:tcPr>
          <w:p w:rsidR="00744B58" w:rsidRDefault="004251B7">
            <w:pPr>
              <w:pStyle w:val="TableText"/>
            </w:pPr>
            <w:r>
              <w:t>A boot loader for embedded systems.</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USB</w:t>
            </w:r>
          </w:p>
        </w:tc>
        <w:tc>
          <w:tcPr>
            <w:tcW w:w="3846" w:type="pct"/>
            <w:tcBorders>
              <w:top w:val="single" w:sz="6" w:space="0" w:color="000000"/>
              <w:bottom w:val="single" w:sz="6" w:space="0" w:color="000000"/>
            </w:tcBorders>
          </w:tcPr>
          <w:p w:rsidR="00744B58" w:rsidRDefault="004251B7">
            <w:pPr>
              <w:pStyle w:val="TableText"/>
            </w:pPr>
            <w:r>
              <w:t>Universal Serial Bus</w:t>
            </w:r>
          </w:p>
          <w:p w:rsidR="00744B58" w:rsidRDefault="004251B7">
            <w:pPr>
              <w:pStyle w:val="TableText"/>
            </w:pPr>
            <w:r>
              <w:t>A public interface that implements communication between the equipment and the host controller.</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UVC</w:t>
            </w:r>
          </w:p>
        </w:tc>
        <w:tc>
          <w:tcPr>
            <w:tcW w:w="3846" w:type="pct"/>
            <w:tcBorders>
              <w:top w:val="single" w:sz="6" w:space="0" w:color="000000"/>
              <w:bottom w:val="single" w:sz="6" w:space="0" w:color="000000"/>
            </w:tcBorders>
          </w:tcPr>
          <w:p w:rsidR="00744B58" w:rsidRDefault="004251B7">
            <w:pPr>
              <w:pStyle w:val="TableText"/>
            </w:pPr>
            <w:r>
              <w:t>USB Video Class</w:t>
            </w:r>
          </w:p>
          <w:p w:rsidR="00744B58" w:rsidRDefault="004251B7">
            <w:pPr>
              <w:pStyle w:val="TableText"/>
            </w:pPr>
            <w:r>
              <w:t>A protocol standard defined for USB video capture devices.</w:t>
            </w:r>
          </w:p>
        </w:tc>
      </w:tr>
      <w:tr w:rsidR="00744B58">
        <w:tc>
          <w:tcPr>
            <w:tcW w:w="5000" w:type="pct"/>
            <w:gridSpan w:val="2"/>
            <w:tcBorders>
              <w:top w:val="single" w:sz="6" w:space="0" w:color="000000"/>
              <w:bottom w:val="single" w:sz="6" w:space="0" w:color="000000"/>
              <w:right w:val="single" w:sz="6" w:space="0" w:color="000000"/>
            </w:tcBorders>
          </w:tcPr>
          <w:p w:rsidR="00744B58" w:rsidRDefault="004251B7">
            <w:pPr>
              <w:pStyle w:val="TableText"/>
            </w:pPr>
            <w:r>
              <w:rPr>
                <w:b/>
              </w:rPr>
              <w:t>W</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WEP</w:t>
            </w:r>
          </w:p>
        </w:tc>
        <w:tc>
          <w:tcPr>
            <w:tcW w:w="3846" w:type="pct"/>
            <w:tcBorders>
              <w:top w:val="single" w:sz="6" w:space="0" w:color="000000"/>
              <w:bottom w:val="single" w:sz="6" w:space="0" w:color="000000"/>
            </w:tcBorders>
          </w:tcPr>
          <w:p w:rsidR="00744B58" w:rsidRDefault="004251B7">
            <w:pPr>
              <w:pStyle w:val="TableText"/>
            </w:pPr>
            <w:r>
              <w:t xml:space="preserve">Wired </w:t>
            </w:r>
            <w:r>
              <w:t>Equivalent Privacy</w:t>
            </w:r>
          </w:p>
          <w:p w:rsidR="00744B58" w:rsidRDefault="004251B7">
            <w:pPr>
              <w:pStyle w:val="TableText"/>
            </w:pPr>
            <w:r>
              <w:t>A method of encrypting data transmitted between two devices to prevent unauthorized users from eavesdropping on or intruding into a wireless network.</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Wi-Fi</w:t>
            </w:r>
          </w:p>
        </w:tc>
        <w:tc>
          <w:tcPr>
            <w:tcW w:w="3846" w:type="pct"/>
            <w:tcBorders>
              <w:top w:val="single" w:sz="6" w:space="0" w:color="000000"/>
              <w:bottom w:val="single" w:sz="6" w:space="0" w:color="000000"/>
            </w:tcBorders>
          </w:tcPr>
          <w:p w:rsidR="00744B58" w:rsidRDefault="004251B7">
            <w:pPr>
              <w:pStyle w:val="TableText"/>
            </w:pPr>
            <w:r>
              <w:t>Wireless Fidelity</w:t>
            </w:r>
          </w:p>
          <w:p w:rsidR="00744B58" w:rsidRDefault="004251B7">
            <w:pPr>
              <w:pStyle w:val="TableText"/>
            </w:pPr>
            <w:r>
              <w:t>A short-distant wireless transmission technology. It enables w</w:t>
            </w:r>
            <w:r>
              <w:t>ireless access to the Internet within a range of hundreds of feet wide.</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Wi-Fi P2P</w:t>
            </w:r>
          </w:p>
        </w:tc>
        <w:tc>
          <w:tcPr>
            <w:tcW w:w="3846" w:type="pct"/>
            <w:tcBorders>
              <w:top w:val="single" w:sz="6" w:space="0" w:color="000000"/>
              <w:bottom w:val="single" w:sz="6" w:space="0" w:color="000000"/>
            </w:tcBorders>
          </w:tcPr>
          <w:p w:rsidR="00744B58" w:rsidRDefault="004251B7">
            <w:pPr>
              <w:pStyle w:val="TableText"/>
            </w:pPr>
            <w:r>
              <w:t>Wi-Fi Peer-to-Peer, also called Wi-Fi Direct, is a technology developed by the Wi-Fi Alliance to directly connect devices. It enables users to perform one-to-one or one-to-m</w:t>
            </w:r>
            <w:r>
              <w:t>any communication without using a LAN or AP.</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WPA</w:t>
            </w:r>
          </w:p>
        </w:tc>
        <w:tc>
          <w:tcPr>
            <w:tcW w:w="3846" w:type="pct"/>
            <w:tcBorders>
              <w:top w:val="single" w:sz="6" w:space="0" w:color="000000"/>
              <w:bottom w:val="single" w:sz="6" w:space="0" w:color="000000"/>
            </w:tcBorders>
          </w:tcPr>
          <w:p w:rsidR="00744B58" w:rsidRDefault="004251B7">
            <w:pPr>
              <w:pStyle w:val="TableText"/>
            </w:pPr>
            <w:r>
              <w:t>Wi-Fi Protected Access</w:t>
            </w:r>
          </w:p>
          <w:p w:rsidR="00744B58" w:rsidRDefault="004251B7">
            <w:pPr>
              <w:pStyle w:val="TableText"/>
            </w:pPr>
            <w:r>
              <w:t>A wireless security protocol replacing WEP and aiming to provide stronger security for the IEEE 802.11 WLAN. WPA is a subset of IEEE 802.11i, whose core is IEEE 802.1X and TKIP.</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WPA2-PSK</w:t>
            </w:r>
          </w:p>
        </w:tc>
        <w:tc>
          <w:tcPr>
            <w:tcW w:w="3846" w:type="pct"/>
            <w:tcBorders>
              <w:top w:val="single" w:sz="6" w:space="0" w:color="000000"/>
              <w:bottom w:val="single" w:sz="6" w:space="0" w:color="000000"/>
            </w:tcBorders>
          </w:tcPr>
          <w:p w:rsidR="00744B58" w:rsidRDefault="004251B7">
            <w:pPr>
              <w:pStyle w:val="TableText"/>
            </w:pPr>
            <w:r>
              <w:t>An enhanced version of WPA-PSK. It applies to individual or common home networks. It uses a pre-shared key and supports TKIP and AES encryption modes.</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WPA3-Personal</w:t>
            </w:r>
          </w:p>
        </w:tc>
        <w:tc>
          <w:tcPr>
            <w:tcW w:w="3846" w:type="pct"/>
            <w:tcBorders>
              <w:top w:val="single" w:sz="6" w:space="0" w:color="000000"/>
              <w:bottom w:val="single" w:sz="6" w:space="0" w:color="000000"/>
            </w:tcBorders>
          </w:tcPr>
          <w:p w:rsidR="00744B58" w:rsidRDefault="004251B7">
            <w:pPr>
              <w:pStyle w:val="TableText"/>
            </w:pPr>
            <w:r>
              <w:t>WPA3-Personal uses the 192-bit security protocol and provides higher encryption s</w:t>
            </w:r>
            <w:r>
              <w:t>trength than WPA2. It introduces the Simultaneous Authentication of Equals (SAE) algorithm to prevent brute force cracking attacks on Wi-Fi passwords and uses the forward secrecy mechanism, providing better data protection.</w:t>
            </w:r>
          </w:p>
        </w:tc>
      </w:tr>
      <w:tr w:rsidR="00744B58">
        <w:tc>
          <w:tcPr>
            <w:tcW w:w="1154" w:type="pct"/>
            <w:tcBorders>
              <w:top w:val="single" w:sz="6" w:space="0" w:color="000000"/>
              <w:bottom w:val="single" w:sz="6" w:space="0" w:color="000000"/>
              <w:right w:val="single" w:sz="6" w:space="0" w:color="000000"/>
            </w:tcBorders>
          </w:tcPr>
          <w:p w:rsidR="00744B58" w:rsidRDefault="004251B7">
            <w:pPr>
              <w:pStyle w:val="TableText"/>
            </w:pPr>
            <w:r>
              <w:rPr>
                <w:b/>
              </w:rPr>
              <w:t>WPA-PSK</w:t>
            </w:r>
          </w:p>
        </w:tc>
        <w:tc>
          <w:tcPr>
            <w:tcW w:w="3846" w:type="pct"/>
            <w:tcBorders>
              <w:top w:val="single" w:sz="6" w:space="0" w:color="000000"/>
              <w:bottom w:val="single" w:sz="6" w:space="0" w:color="000000"/>
            </w:tcBorders>
          </w:tcPr>
          <w:p w:rsidR="00744B58" w:rsidRDefault="004251B7">
            <w:pPr>
              <w:pStyle w:val="TableText"/>
            </w:pPr>
            <w:r>
              <w:t>WPA-Preshared Key</w:t>
            </w:r>
          </w:p>
          <w:p w:rsidR="00744B58" w:rsidRDefault="004251B7">
            <w:pPr>
              <w:pStyle w:val="TableText"/>
            </w:pPr>
            <w:r>
              <w:t>A WEP</w:t>
            </w:r>
            <w:r>
              <w:t xml:space="preserve"> pre-shared key authentication mode. Compared with the encryption mode and key authentication mode, the mode is more secure.</w:t>
            </w:r>
          </w:p>
        </w:tc>
      </w:tr>
    </w:tbl>
    <w:p w:rsidR="00744B58" w:rsidRDefault="00744B58"/>
    <w:sectPr w:rsidR="00744B58">
      <w:headerReference w:type="even" r:id="rId92"/>
      <w:headerReference w:type="default" r:id="rId93"/>
      <w:footerReference w:type="even" r:id="rId94"/>
      <w:footerReference w:type="default" r:id="rId95"/>
      <w:pgSz w:w="11907" w:h="16840" w:code="9"/>
      <w:pgMar w:top="1701" w:right="1134" w:bottom="1701" w:left="1134" w:header="567" w:footer="567"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51B7" w:rsidRDefault="004251B7">
      <w:r>
        <w:separator/>
      </w:r>
    </w:p>
    <w:p w:rsidR="004251B7" w:rsidRDefault="004251B7"/>
    <w:p w:rsidR="004251B7" w:rsidRDefault="004251B7"/>
    <w:p w:rsidR="004251B7" w:rsidRDefault="004251B7"/>
    <w:p w:rsidR="004251B7" w:rsidRDefault="004251B7"/>
  </w:endnote>
  <w:endnote w:type="continuationSeparator" w:id="0">
    <w:p w:rsidR="004251B7" w:rsidRDefault="004251B7">
      <w:r>
        <w:continuationSeparator/>
      </w:r>
    </w:p>
    <w:p w:rsidR="004251B7" w:rsidRDefault="004251B7"/>
    <w:p w:rsidR="004251B7" w:rsidRDefault="004251B7"/>
    <w:p w:rsidR="004251B7" w:rsidRDefault="004251B7"/>
    <w:p w:rsidR="004251B7" w:rsidRDefault="004251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B58" w:rsidRDefault="00744B58">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B58" w:rsidRDefault="00744B58">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B58" w:rsidRDefault="00744B58">
    <w:pPr>
      <w:pStyle w:val="ab"/>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744B58">
      <w:trPr>
        <w:trHeight w:val="468"/>
      </w:trPr>
      <w:tc>
        <w:tcPr>
          <w:tcW w:w="2912" w:type="dxa"/>
        </w:tcPr>
        <w:p w:rsidR="00744B58" w:rsidRDefault="004251B7">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744B58" w:rsidRDefault="004251B7">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 Ltd.</w:t>
          </w:r>
          <w:r>
            <w:fldChar w:fldCharType="end"/>
          </w:r>
        </w:p>
      </w:tc>
      <w:tc>
        <w:tcPr>
          <w:tcW w:w="2912" w:type="dxa"/>
        </w:tcPr>
        <w:p w:rsidR="00744B58" w:rsidRDefault="004251B7">
          <w:pPr>
            <w:pStyle w:val="HeadingRight"/>
          </w:pPr>
          <w:r>
            <w:fldChar w:fldCharType="begin"/>
          </w:r>
          <w:r>
            <w:instrText xml:space="preserve"> PAGE </w:instrText>
          </w:r>
          <w:r>
            <w:fldChar w:fldCharType="separate"/>
          </w:r>
          <w:r>
            <w:rPr>
              <w:noProof/>
            </w:rPr>
            <w:t>xi</w:t>
          </w:r>
          <w:r>
            <w:fldChar w:fldCharType="end"/>
          </w:r>
        </w:p>
      </w:tc>
    </w:tr>
  </w:tbl>
  <w:p w:rsidR="00744B58" w:rsidRDefault="00744B58">
    <w:pPr>
      <w:pStyle w:val="Heading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744B58">
      <w:trPr>
        <w:trHeight w:val="468"/>
      </w:trPr>
      <w:tc>
        <w:tcPr>
          <w:tcW w:w="2912" w:type="dxa"/>
        </w:tcPr>
        <w:p w:rsidR="00744B58" w:rsidRDefault="004251B7">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744B58" w:rsidRDefault="004251B7">
          <w:pPr>
            <w:pStyle w:val="HeadingMiddle"/>
          </w:pPr>
          <w:r>
            <w:fldChar w:fldCharType="begin"/>
          </w:r>
          <w:r>
            <w:instrText xml:space="preserve"> DOCPROPERTY  ProprietaryDeclaration  \* MERGEFORMAT </w:instrText>
          </w:r>
          <w:r>
            <w:fldChar w:fldCharType="separate"/>
          </w:r>
          <w:r>
            <w:rPr>
              <w:bCs/>
            </w:rPr>
            <w:t>Copyrig</w:t>
          </w:r>
          <w:r>
            <w:rPr>
              <w:bCs/>
            </w:rPr>
            <w:t>ht</w:t>
          </w:r>
          <w:r>
            <w:t xml:space="preserve"> © Huawei Technologies Co., Ltd.</w:t>
          </w:r>
          <w:r>
            <w:fldChar w:fldCharType="end"/>
          </w:r>
        </w:p>
      </w:tc>
      <w:tc>
        <w:tcPr>
          <w:tcW w:w="2912" w:type="dxa"/>
        </w:tcPr>
        <w:p w:rsidR="00744B58" w:rsidRDefault="004251B7">
          <w:pPr>
            <w:pStyle w:val="HeadingRight"/>
          </w:pPr>
          <w:r>
            <w:fldChar w:fldCharType="begin"/>
          </w:r>
          <w:r>
            <w:instrText xml:space="preserve"> PAGE </w:instrText>
          </w:r>
          <w:r>
            <w:fldChar w:fldCharType="separate"/>
          </w:r>
          <w:r w:rsidR="00AD6A7A">
            <w:rPr>
              <w:noProof/>
            </w:rPr>
            <w:t>ii</w:t>
          </w:r>
          <w:r>
            <w:fldChar w:fldCharType="end"/>
          </w:r>
        </w:p>
      </w:tc>
    </w:tr>
  </w:tbl>
  <w:p w:rsidR="00744B58" w:rsidRDefault="00744B58">
    <w:pPr>
      <w:pStyle w:val="Heading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7"/>
      <w:gridCol w:w="3858"/>
      <w:gridCol w:w="2918"/>
    </w:tblGrid>
    <w:tr w:rsidR="00744B58">
      <w:trPr>
        <w:trHeight w:val="483"/>
      </w:trPr>
      <w:tc>
        <w:tcPr>
          <w:tcW w:w="2917" w:type="dxa"/>
        </w:tcPr>
        <w:p w:rsidR="00744B58" w:rsidRDefault="004251B7">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58" w:type="dxa"/>
        </w:tcPr>
        <w:p w:rsidR="00744B58" w:rsidRDefault="004251B7">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8" w:type="dxa"/>
        </w:tcPr>
        <w:p w:rsidR="00744B58" w:rsidRDefault="004251B7">
          <w:pPr>
            <w:pStyle w:val="HeadingRight"/>
          </w:pPr>
          <w:r>
            <w:fldChar w:fldCharType="begin"/>
          </w:r>
          <w:r>
            <w:instrText xml:space="preserve">PAGE  </w:instrText>
          </w:r>
          <w:r>
            <w:fldChar w:fldCharType="separate"/>
          </w:r>
          <w:r>
            <w:rPr>
              <w:noProof/>
            </w:rPr>
            <w:t>i</w:t>
          </w:r>
          <w:r>
            <w:fldChar w:fldCharType="end"/>
          </w:r>
        </w:p>
      </w:tc>
    </w:tr>
  </w:tbl>
  <w:p w:rsidR="00744B58" w:rsidRDefault="00744B58">
    <w:pPr>
      <w:pStyle w:val="Heading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7"/>
      <w:gridCol w:w="3858"/>
      <w:gridCol w:w="2918"/>
    </w:tblGrid>
    <w:tr w:rsidR="00744B58">
      <w:trPr>
        <w:trHeight w:val="483"/>
      </w:trPr>
      <w:tc>
        <w:tcPr>
          <w:tcW w:w="2917" w:type="dxa"/>
        </w:tcPr>
        <w:p w:rsidR="00744B58" w:rsidRDefault="004251B7">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58" w:type="dxa"/>
        </w:tcPr>
        <w:p w:rsidR="00744B58" w:rsidRDefault="004251B7">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8" w:type="dxa"/>
        </w:tcPr>
        <w:p w:rsidR="00744B58" w:rsidRDefault="004251B7">
          <w:pPr>
            <w:pStyle w:val="HeadingRight"/>
          </w:pPr>
          <w:r>
            <w:fldChar w:fldCharType="begin"/>
          </w:r>
          <w:r>
            <w:instrText xml:space="preserve">PAGE  </w:instrText>
          </w:r>
          <w:r>
            <w:fldChar w:fldCharType="separate"/>
          </w:r>
          <w:r w:rsidR="00AD6A7A">
            <w:rPr>
              <w:noProof/>
            </w:rPr>
            <w:t>iv</w:t>
          </w:r>
          <w:r>
            <w:fldChar w:fldCharType="end"/>
          </w:r>
        </w:p>
      </w:tc>
    </w:tr>
  </w:tbl>
  <w:p w:rsidR="00744B58" w:rsidRDefault="00744B58">
    <w:pPr>
      <w:pStyle w:val="Heading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744B58">
      <w:trPr>
        <w:trHeight w:val="453"/>
      </w:trPr>
      <w:tc>
        <w:tcPr>
          <w:tcW w:w="2912" w:type="dxa"/>
        </w:tcPr>
        <w:p w:rsidR="00744B58" w:rsidRDefault="004251B7">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744B58" w:rsidRDefault="004251B7">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744B58" w:rsidRDefault="004251B7">
          <w:pPr>
            <w:pStyle w:val="HeadingRight"/>
          </w:pPr>
          <w:r>
            <w:fldChar w:fldCharType="begin"/>
          </w:r>
          <w:r>
            <w:instrText xml:space="preserve">PAGE  </w:instrText>
          </w:r>
          <w:r>
            <w:fldChar w:fldCharType="separate"/>
          </w:r>
          <w:r>
            <w:rPr>
              <w:noProof/>
            </w:rPr>
            <w:t>i-1</w:t>
          </w:r>
          <w:r>
            <w:fldChar w:fldCharType="end"/>
          </w:r>
        </w:p>
      </w:tc>
    </w:tr>
  </w:tbl>
  <w:p w:rsidR="00744B58" w:rsidRDefault="00744B58">
    <w:pPr>
      <w:pStyle w:val="HeadingRight"/>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744B58">
      <w:trPr>
        <w:trHeight w:val="453"/>
      </w:trPr>
      <w:tc>
        <w:tcPr>
          <w:tcW w:w="2912" w:type="dxa"/>
        </w:tcPr>
        <w:p w:rsidR="00744B58" w:rsidRDefault="004251B7">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744B58" w:rsidRDefault="004251B7">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744B58" w:rsidRDefault="004251B7">
          <w:pPr>
            <w:pStyle w:val="HeadingRight"/>
          </w:pPr>
          <w:r>
            <w:fldChar w:fldCharType="begin"/>
          </w:r>
          <w:r>
            <w:instrText xml:space="preserve">PAGE  </w:instrText>
          </w:r>
          <w:r>
            <w:fldChar w:fldCharType="separate"/>
          </w:r>
          <w:r w:rsidR="00AD6A7A">
            <w:rPr>
              <w:noProof/>
            </w:rPr>
            <w:t>1</w:t>
          </w:r>
          <w:r>
            <w:fldChar w:fldCharType="end"/>
          </w:r>
        </w:p>
      </w:tc>
    </w:tr>
  </w:tbl>
  <w:p w:rsidR="00744B58" w:rsidRDefault="00744B58">
    <w:pPr>
      <w:pStyle w:val="HeadingRight"/>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744B58">
      <w:trPr>
        <w:trHeight w:val="453"/>
      </w:trPr>
      <w:tc>
        <w:tcPr>
          <w:tcW w:w="2912" w:type="dxa"/>
        </w:tcPr>
        <w:p w:rsidR="00744B58" w:rsidRDefault="004251B7">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744B58" w:rsidRDefault="004251B7">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744B58" w:rsidRDefault="004251B7">
          <w:pPr>
            <w:pStyle w:val="HeadingRight"/>
          </w:pPr>
          <w:r>
            <w:fldChar w:fldCharType="begin"/>
          </w:r>
          <w:r>
            <w:instrText xml:space="preserve">PAGE  </w:instrText>
          </w:r>
          <w:r>
            <w:fldChar w:fldCharType="separate"/>
          </w:r>
          <w:r>
            <w:rPr>
              <w:noProof/>
            </w:rPr>
            <w:t>i-1</w:t>
          </w:r>
          <w:r>
            <w:fldChar w:fldCharType="end"/>
          </w:r>
        </w:p>
      </w:tc>
    </w:tr>
  </w:tbl>
  <w:p w:rsidR="00744B58" w:rsidRDefault="00744B58">
    <w:pPr>
      <w:pStyle w:val="HeadingRight"/>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744B58">
      <w:trPr>
        <w:trHeight w:val="453"/>
      </w:trPr>
      <w:tc>
        <w:tcPr>
          <w:tcW w:w="2912" w:type="dxa"/>
        </w:tcPr>
        <w:p w:rsidR="00744B58" w:rsidRDefault="004251B7">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744B58" w:rsidRDefault="004251B7">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744B58" w:rsidRDefault="004251B7">
          <w:pPr>
            <w:pStyle w:val="HeadingRight"/>
          </w:pPr>
          <w:r>
            <w:fldChar w:fldCharType="begin"/>
          </w:r>
          <w:r>
            <w:instrText xml:space="preserve">PAGE  </w:instrText>
          </w:r>
          <w:r>
            <w:fldChar w:fldCharType="separate"/>
          </w:r>
          <w:r w:rsidR="00AD6A7A">
            <w:rPr>
              <w:noProof/>
            </w:rPr>
            <w:t>4</w:t>
          </w:r>
          <w:r>
            <w:fldChar w:fldCharType="end"/>
          </w:r>
        </w:p>
      </w:tc>
    </w:tr>
  </w:tbl>
  <w:p w:rsidR="00744B58" w:rsidRDefault="00744B58">
    <w:pPr>
      <w:pStyle w:val="HeadingRight"/>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744B58">
      <w:trPr>
        <w:trHeight w:val="453"/>
      </w:trPr>
      <w:tc>
        <w:tcPr>
          <w:tcW w:w="2912" w:type="dxa"/>
        </w:tcPr>
        <w:p w:rsidR="00744B58" w:rsidRDefault="004251B7">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744B58" w:rsidRDefault="004251B7">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744B58" w:rsidRDefault="004251B7">
          <w:pPr>
            <w:pStyle w:val="HeadingRight"/>
          </w:pPr>
          <w:r>
            <w:fldChar w:fldCharType="begin"/>
          </w:r>
          <w:r>
            <w:instrText xml:space="preserve">PAGE  </w:instrText>
          </w:r>
          <w:r>
            <w:fldChar w:fldCharType="separate"/>
          </w:r>
          <w:r>
            <w:rPr>
              <w:noProof/>
            </w:rPr>
            <w:t>i-1</w:t>
          </w:r>
          <w:r>
            <w:fldChar w:fldCharType="end"/>
          </w:r>
        </w:p>
      </w:tc>
    </w:tr>
  </w:tbl>
  <w:p w:rsidR="00744B58" w:rsidRDefault="00744B58">
    <w:pPr>
      <w:pStyle w:val="HeadingRight"/>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744B58">
      <w:trPr>
        <w:trHeight w:val="453"/>
      </w:trPr>
      <w:tc>
        <w:tcPr>
          <w:tcW w:w="2912" w:type="dxa"/>
        </w:tcPr>
        <w:p w:rsidR="00744B58" w:rsidRDefault="004251B7">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744B58" w:rsidRDefault="004251B7">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744B58" w:rsidRDefault="004251B7">
          <w:pPr>
            <w:pStyle w:val="HeadingRight"/>
          </w:pPr>
          <w:r>
            <w:fldChar w:fldCharType="begin"/>
          </w:r>
          <w:r>
            <w:instrText xml:space="preserve">PAGE  </w:instrText>
          </w:r>
          <w:r>
            <w:fldChar w:fldCharType="separate"/>
          </w:r>
          <w:r w:rsidR="00AD6A7A">
            <w:rPr>
              <w:noProof/>
            </w:rPr>
            <w:t>21</w:t>
          </w:r>
          <w:r>
            <w:fldChar w:fldCharType="end"/>
          </w:r>
        </w:p>
      </w:tc>
    </w:tr>
  </w:tbl>
  <w:p w:rsidR="00744B58" w:rsidRDefault="00744B58">
    <w:pPr>
      <w:pStyle w:val="HeadingRight"/>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744B58">
      <w:trPr>
        <w:trHeight w:val="453"/>
      </w:trPr>
      <w:tc>
        <w:tcPr>
          <w:tcW w:w="2912" w:type="dxa"/>
        </w:tcPr>
        <w:p w:rsidR="00744B58" w:rsidRDefault="004251B7">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744B58" w:rsidRDefault="004251B7">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744B58" w:rsidRDefault="004251B7">
          <w:pPr>
            <w:pStyle w:val="HeadingRight"/>
          </w:pPr>
          <w:r>
            <w:fldChar w:fldCharType="begin"/>
          </w:r>
          <w:r>
            <w:instrText xml:space="preserve">PAGE  </w:instrText>
          </w:r>
          <w:r>
            <w:fldChar w:fldCharType="separate"/>
          </w:r>
          <w:r>
            <w:rPr>
              <w:noProof/>
            </w:rPr>
            <w:t>i-1</w:t>
          </w:r>
          <w:r>
            <w:fldChar w:fldCharType="end"/>
          </w:r>
        </w:p>
      </w:tc>
    </w:tr>
  </w:tbl>
  <w:p w:rsidR="00744B58" w:rsidRDefault="00744B58">
    <w:pPr>
      <w:pStyle w:val="HeadingRight"/>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744B58">
      <w:trPr>
        <w:trHeight w:val="453"/>
      </w:trPr>
      <w:tc>
        <w:tcPr>
          <w:tcW w:w="2912" w:type="dxa"/>
        </w:tcPr>
        <w:p w:rsidR="00744B58" w:rsidRDefault="004251B7">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744B58" w:rsidRDefault="004251B7">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744B58" w:rsidRDefault="004251B7">
          <w:pPr>
            <w:pStyle w:val="HeadingRight"/>
          </w:pPr>
          <w:r>
            <w:fldChar w:fldCharType="begin"/>
          </w:r>
          <w:r>
            <w:instrText xml:space="preserve">PAGE  </w:instrText>
          </w:r>
          <w:r>
            <w:fldChar w:fldCharType="separate"/>
          </w:r>
          <w:r w:rsidR="00AD6A7A">
            <w:rPr>
              <w:noProof/>
            </w:rPr>
            <w:t>36</w:t>
          </w:r>
          <w:r>
            <w:fldChar w:fldCharType="end"/>
          </w:r>
        </w:p>
      </w:tc>
    </w:tr>
  </w:tbl>
  <w:p w:rsidR="00744B58" w:rsidRDefault="00744B58">
    <w:pPr>
      <w:pStyle w:val="HeadingRight"/>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744B58">
      <w:trPr>
        <w:trHeight w:val="453"/>
      </w:trPr>
      <w:tc>
        <w:tcPr>
          <w:tcW w:w="2912" w:type="dxa"/>
        </w:tcPr>
        <w:p w:rsidR="00744B58" w:rsidRDefault="004251B7">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744B58" w:rsidRDefault="004251B7">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744B58" w:rsidRDefault="004251B7">
          <w:pPr>
            <w:pStyle w:val="HeadingRight"/>
          </w:pPr>
          <w:r>
            <w:fldChar w:fldCharType="begin"/>
          </w:r>
          <w:r>
            <w:instrText xml:space="preserve">PAGE  </w:instrText>
          </w:r>
          <w:r>
            <w:fldChar w:fldCharType="separate"/>
          </w:r>
          <w:r>
            <w:rPr>
              <w:noProof/>
            </w:rPr>
            <w:t>i-1</w:t>
          </w:r>
          <w:r>
            <w:fldChar w:fldCharType="end"/>
          </w:r>
        </w:p>
      </w:tc>
    </w:tr>
  </w:tbl>
  <w:p w:rsidR="00744B58" w:rsidRDefault="00744B58">
    <w:pPr>
      <w:pStyle w:val="HeadingRight"/>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744B58">
      <w:trPr>
        <w:trHeight w:val="453"/>
      </w:trPr>
      <w:tc>
        <w:tcPr>
          <w:tcW w:w="2912" w:type="dxa"/>
        </w:tcPr>
        <w:p w:rsidR="00744B58" w:rsidRDefault="004251B7">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744B58" w:rsidRDefault="004251B7">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744B58" w:rsidRDefault="004251B7">
          <w:pPr>
            <w:pStyle w:val="HeadingRight"/>
          </w:pPr>
          <w:r>
            <w:fldChar w:fldCharType="begin"/>
          </w:r>
          <w:r>
            <w:instrText xml:space="preserve">PAGE  </w:instrText>
          </w:r>
          <w:r>
            <w:fldChar w:fldCharType="separate"/>
          </w:r>
          <w:r w:rsidR="00AD6A7A">
            <w:rPr>
              <w:noProof/>
            </w:rPr>
            <w:t>42</w:t>
          </w:r>
          <w:r>
            <w:fldChar w:fldCharType="end"/>
          </w:r>
        </w:p>
      </w:tc>
    </w:tr>
  </w:tbl>
  <w:p w:rsidR="00744B58" w:rsidRDefault="00744B58">
    <w:pPr>
      <w:pStyle w:val="HeadingRight"/>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744B58">
      <w:trPr>
        <w:trHeight w:val="453"/>
      </w:trPr>
      <w:tc>
        <w:tcPr>
          <w:tcW w:w="2912" w:type="dxa"/>
        </w:tcPr>
        <w:p w:rsidR="00744B58" w:rsidRDefault="004251B7">
          <w:pPr>
            <w:pStyle w:val="HeadingLeft"/>
          </w:pPr>
          <w:r>
            <w:rPr>
              <w:rFonts w:hint="eastAsia"/>
            </w:rPr>
            <w:t xml:space="preserve">Issue </w:t>
          </w:r>
          <w:r>
            <w:fldChar w:fldCharType="begin"/>
          </w:r>
          <w:r>
            <w:instrText xml:space="preserve"> DOCPROPERTY  DocumentVersi</w:instrText>
          </w:r>
          <w:r>
            <w:instrText xml:space="preserve">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744B58" w:rsidRDefault="004251B7">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744B58" w:rsidRDefault="004251B7">
          <w:pPr>
            <w:pStyle w:val="HeadingRight"/>
          </w:pPr>
          <w:r>
            <w:fldChar w:fldCharType="begin"/>
          </w:r>
          <w:r>
            <w:instrText xml:space="preserve">PAGE  </w:instrText>
          </w:r>
          <w:r>
            <w:fldChar w:fldCharType="separate"/>
          </w:r>
          <w:r>
            <w:rPr>
              <w:noProof/>
            </w:rPr>
            <w:t>i-1</w:t>
          </w:r>
          <w:r>
            <w:fldChar w:fldCharType="end"/>
          </w:r>
        </w:p>
      </w:tc>
    </w:tr>
  </w:tbl>
  <w:p w:rsidR="00744B58" w:rsidRDefault="00744B58">
    <w:pPr>
      <w:pStyle w:val="HeadingRight"/>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744B58">
      <w:trPr>
        <w:trHeight w:val="453"/>
      </w:trPr>
      <w:tc>
        <w:tcPr>
          <w:tcW w:w="2912" w:type="dxa"/>
        </w:tcPr>
        <w:p w:rsidR="00744B58" w:rsidRDefault="004251B7">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744B58" w:rsidRDefault="004251B7">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744B58" w:rsidRDefault="004251B7">
          <w:pPr>
            <w:pStyle w:val="HeadingRight"/>
          </w:pPr>
          <w:r>
            <w:fldChar w:fldCharType="begin"/>
          </w:r>
          <w:r>
            <w:instrText xml:space="preserve">PAGE  </w:instrText>
          </w:r>
          <w:r>
            <w:fldChar w:fldCharType="separate"/>
          </w:r>
          <w:r w:rsidR="00AD6A7A">
            <w:rPr>
              <w:noProof/>
            </w:rPr>
            <w:t>45</w:t>
          </w:r>
          <w:r>
            <w:fldChar w:fldCharType="end"/>
          </w:r>
        </w:p>
      </w:tc>
    </w:tr>
  </w:tbl>
  <w:p w:rsidR="00744B58" w:rsidRDefault="00744B58">
    <w:pPr>
      <w:pStyle w:val="HeadingRight"/>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744B58">
      <w:trPr>
        <w:trHeight w:val="453"/>
      </w:trPr>
      <w:tc>
        <w:tcPr>
          <w:tcW w:w="2912" w:type="dxa"/>
        </w:tcPr>
        <w:p w:rsidR="00744B58" w:rsidRDefault="004251B7">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744B58" w:rsidRDefault="004251B7">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w:t>
          </w:r>
          <w:r>
            <w:t>, Ltd.</w:t>
          </w:r>
          <w:r>
            <w:fldChar w:fldCharType="end"/>
          </w:r>
        </w:p>
      </w:tc>
      <w:tc>
        <w:tcPr>
          <w:tcW w:w="2912" w:type="dxa"/>
        </w:tcPr>
        <w:p w:rsidR="00744B58" w:rsidRDefault="004251B7">
          <w:pPr>
            <w:pStyle w:val="HeadingRight"/>
          </w:pPr>
          <w:r>
            <w:fldChar w:fldCharType="begin"/>
          </w:r>
          <w:r>
            <w:instrText xml:space="preserve">PAGE  </w:instrText>
          </w:r>
          <w:r>
            <w:fldChar w:fldCharType="separate"/>
          </w:r>
          <w:r>
            <w:rPr>
              <w:noProof/>
            </w:rPr>
            <w:t>i-1</w:t>
          </w:r>
          <w:r>
            <w:fldChar w:fldCharType="end"/>
          </w:r>
        </w:p>
      </w:tc>
    </w:tr>
  </w:tbl>
  <w:p w:rsidR="00744B58" w:rsidRDefault="00744B58">
    <w:pPr>
      <w:pStyle w:val="HeadingRight"/>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744B58">
      <w:trPr>
        <w:trHeight w:val="453"/>
      </w:trPr>
      <w:tc>
        <w:tcPr>
          <w:tcW w:w="2912" w:type="dxa"/>
        </w:tcPr>
        <w:p w:rsidR="00744B58" w:rsidRDefault="004251B7">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744B58" w:rsidRDefault="004251B7">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744B58" w:rsidRDefault="004251B7">
          <w:pPr>
            <w:pStyle w:val="HeadingRight"/>
          </w:pPr>
          <w:r>
            <w:fldChar w:fldCharType="begin"/>
          </w:r>
          <w:r>
            <w:instrText xml:space="preserve">PAGE  </w:instrText>
          </w:r>
          <w:r>
            <w:fldChar w:fldCharType="separate"/>
          </w:r>
          <w:r w:rsidR="00AD6A7A">
            <w:rPr>
              <w:noProof/>
            </w:rPr>
            <w:t>59</w:t>
          </w:r>
          <w:r>
            <w:fldChar w:fldCharType="end"/>
          </w:r>
        </w:p>
      </w:tc>
    </w:tr>
  </w:tbl>
  <w:p w:rsidR="00744B58" w:rsidRDefault="00744B58">
    <w:pPr>
      <w:pStyle w:val="HeadingRight"/>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744B58">
      <w:trPr>
        <w:trHeight w:val="453"/>
      </w:trPr>
      <w:tc>
        <w:tcPr>
          <w:tcW w:w="2912" w:type="dxa"/>
        </w:tcPr>
        <w:p w:rsidR="00744B58" w:rsidRDefault="004251B7">
          <w:pPr>
            <w:pStyle w:val="HeadingLeft"/>
          </w:pPr>
          <w:r>
            <w:rPr>
              <w:rFonts w:hint="eastAsia"/>
            </w:rPr>
            <w:t xml:space="preserve">Issue </w:t>
          </w:r>
          <w:r>
            <w:fldChar w:fldCharType="begin"/>
          </w:r>
          <w:r>
            <w:instrText xml:space="preserve"> DOCPR</w:instrText>
          </w:r>
          <w:r>
            <w:instrText xml:space="preserve">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744B58" w:rsidRDefault="004251B7">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744B58" w:rsidRDefault="004251B7">
          <w:pPr>
            <w:pStyle w:val="HeadingRight"/>
          </w:pPr>
          <w:r>
            <w:fldChar w:fldCharType="begin"/>
          </w:r>
          <w:r>
            <w:instrText xml:space="preserve">PAGE  </w:instrText>
          </w:r>
          <w:r>
            <w:fldChar w:fldCharType="separate"/>
          </w:r>
          <w:r>
            <w:rPr>
              <w:noProof/>
            </w:rPr>
            <w:t>i-1</w:t>
          </w:r>
          <w:r>
            <w:fldChar w:fldCharType="end"/>
          </w:r>
        </w:p>
      </w:tc>
    </w:tr>
  </w:tbl>
  <w:p w:rsidR="00744B58" w:rsidRDefault="00744B58">
    <w:pPr>
      <w:pStyle w:val="HeadingRight"/>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744B58">
      <w:trPr>
        <w:trHeight w:val="453"/>
      </w:trPr>
      <w:tc>
        <w:tcPr>
          <w:tcW w:w="2912" w:type="dxa"/>
        </w:tcPr>
        <w:p w:rsidR="00744B58" w:rsidRDefault="004251B7">
          <w:pPr>
            <w:pStyle w:val="HeadingLeft"/>
          </w:pPr>
          <w:r>
            <w:rPr>
              <w:rFonts w:hint="eastAsia"/>
            </w:rPr>
            <w:t xml:space="preserve">Issue </w:t>
          </w:r>
          <w:r>
            <w:fldChar w:fldCharType="begin"/>
          </w:r>
          <w:r>
            <w:instrText xml:space="preserve"> DOCPROPERTY  DocumentVersion </w:instrText>
          </w:r>
          <w:r>
            <w:fldChar w:fldCharType="separate"/>
          </w:r>
          <w:r>
            <w:t>03</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744B58" w:rsidRDefault="004251B7">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744B58" w:rsidRDefault="004251B7">
          <w:pPr>
            <w:pStyle w:val="HeadingRight"/>
          </w:pPr>
          <w:r>
            <w:fldChar w:fldCharType="begin"/>
          </w:r>
          <w:r>
            <w:instrText xml:space="preserve">PAGE  </w:instrText>
          </w:r>
          <w:r>
            <w:fldChar w:fldCharType="separate"/>
          </w:r>
          <w:r w:rsidR="00AD6A7A">
            <w:rPr>
              <w:noProof/>
            </w:rPr>
            <w:t>66</w:t>
          </w:r>
          <w:r>
            <w:fldChar w:fldCharType="end"/>
          </w:r>
        </w:p>
      </w:tc>
    </w:tr>
  </w:tbl>
  <w:p w:rsidR="00744B58" w:rsidRDefault="00744B58">
    <w:pPr>
      <w:pStyle w:val="Heading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51B7" w:rsidRDefault="004251B7">
      <w:r>
        <w:separator/>
      </w:r>
    </w:p>
    <w:p w:rsidR="004251B7" w:rsidRDefault="004251B7"/>
    <w:p w:rsidR="004251B7" w:rsidRDefault="004251B7"/>
    <w:p w:rsidR="004251B7" w:rsidRDefault="004251B7"/>
    <w:p w:rsidR="004251B7" w:rsidRDefault="004251B7"/>
  </w:footnote>
  <w:footnote w:type="continuationSeparator" w:id="0">
    <w:p w:rsidR="004251B7" w:rsidRDefault="004251B7">
      <w:r>
        <w:continuationSeparator/>
      </w:r>
    </w:p>
    <w:p w:rsidR="004251B7" w:rsidRDefault="004251B7"/>
    <w:p w:rsidR="004251B7" w:rsidRDefault="004251B7"/>
    <w:p w:rsidR="004251B7" w:rsidRDefault="004251B7"/>
    <w:p w:rsidR="004251B7" w:rsidRDefault="004251B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B58" w:rsidRDefault="00744B58">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B58" w:rsidRDefault="00744B58">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5460"/>
      <w:gridCol w:w="4200"/>
    </w:tblGrid>
    <w:tr w:rsidR="00744B58">
      <w:trPr>
        <w:trHeight w:val="851"/>
      </w:trPr>
      <w:tc>
        <w:tcPr>
          <w:tcW w:w="5460" w:type="dxa"/>
          <w:vAlign w:val="bottom"/>
        </w:tcPr>
        <w:p w:rsidR="00744B58" w:rsidRDefault="00744B58">
          <w:pPr>
            <w:pStyle w:val="HeadingLeft"/>
            <w:rPr>
              <w:rFonts w:cs="Times New Roman"/>
            </w:rPr>
          </w:pPr>
        </w:p>
      </w:tc>
      <w:tc>
        <w:tcPr>
          <w:tcW w:w="4200" w:type="dxa"/>
          <w:vAlign w:val="bottom"/>
        </w:tcPr>
        <w:p w:rsidR="00744B58" w:rsidRDefault="00744B58">
          <w:pPr>
            <w:pStyle w:val="HeadingRight"/>
          </w:pPr>
        </w:p>
      </w:tc>
    </w:tr>
  </w:tbl>
  <w:p w:rsidR="00744B58" w:rsidRDefault="00744B58">
    <w:pPr>
      <w:pStyle w:val="Heading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B58" w:rsidRDefault="00744B58">
    <w:pPr>
      <w:pStyle w:val="Heading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B58" w:rsidRDefault="00744B58">
    <w:pPr>
      <w:pStyle w:val="Heading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744B58">
      <w:trPr>
        <w:trHeight w:val="851"/>
      </w:trPr>
      <w:tc>
        <w:tcPr>
          <w:tcW w:w="4830" w:type="dxa"/>
          <w:vAlign w:val="bottom"/>
        </w:tcPr>
        <w:p w:rsidR="00744B58" w:rsidRDefault="004251B7">
          <w:pPr>
            <w:pStyle w:val="HeadingLeft"/>
          </w:pPr>
          <w:r>
            <w:fldChar w:fldCharType="begin"/>
          </w:r>
          <w:r>
            <w:instrText xml:space="preserve"> DOCPROPERTY  "Product&amp;Project Name"</w:instrText>
          </w:r>
          <w:r>
            <w:fldChar w:fldCharType="separate"/>
          </w:r>
          <w:r>
            <w:t>HUAWEI IdeaHub ES3</w:t>
          </w:r>
          <w:r>
            <w:fldChar w:fldCharType="end"/>
          </w:r>
        </w:p>
        <w:p w:rsidR="00744B58" w:rsidRDefault="004251B7">
          <w:pPr>
            <w:pStyle w:val="HeadingLeft"/>
            <w:rPr>
              <w:rFonts w:cs="Times New Roman"/>
            </w:rPr>
          </w:pPr>
          <w:r>
            <w:fldChar w:fldCharType="begin"/>
          </w:r>
          <w:r>
            <w:instrText xml:space="preserve"> DOCPROPERTY  DocumentNam</w:instrText>
          </w:r>
          <w:r>
            <w:instrText xml:space="preserve">e </w:instrText>
          </w:r>
          <w:r>
            <w:fldChar w:fldCharType="separate"/>
          </w:r>
          <w:r>
            <w:t>Product Overview</w:t>
          </w:r>
          <w:r>
            <w:fldChar w:fldCharType="end"/>
          </w:r>
        </w:p>
      </w:tc>
      <w:tc>
        <w:tcPr>
          <w:tcW w:w="4830" w:type="dxa"/>
          <w:vAlign w:val="bottom"/>
        </w:tcPr>
        <w:p w:rsidR="00744B58" w:rsidRDefault="004251B7">
          <w:pPr>
            <w:pStyle w:val="HeadingRight"/>
          </w:pPr>
          <w:r>
            <w:fldChar w:fldCharType="begin"/>
          </w:r>
          <w:r>
            <w:instrText xml:space="preserve"> STYLEREF  "Contents" </w:instrText>
          </w:r>
          <w:r>
            <w:fldChar w:fldCharType="separate"/>
          </w:r>
          <w:r>
            <w:rPr>
              <w:noProof/>
            </w:rPr>
            <w:t>Contents (Contents)</w:t>
          </w:r>
          <w:r>
            <w:fldChar w:fldCharType="end"/>
          </w:r>
        </w:p>
      </w:tc>
    </w:tr>
  </w:tbl>
  <w:p w:rsidR="00744B58" w:rsidRDefault="00744B58">
    <w:pPr>
      <w:pStyle w:val="Heading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744B58">
      <w:trPr>
        <w:trHeight w:val="851"/>
      </w:trPr>
      <w:tc>
        <w:tcPr>
          <w:tcW w:w="4830" w:type="dxa"/>
          <w:vAlign w:val="bottom"/>
        </w:tcPr>
        <w:p w:rsidR="00744B58" w:rsidRDefault="004251B7">
          <w:pPr>
            <w:pStyle w:val="HeadingLeft"/>
          </w:pPr>
          <w:r>
            <w:fldChar w:fldCharType="begin"/>
          </w:r>
          <w:r>
            <w:instrText xml:space="preserve"> DOCPROPERTY  "Product&amp;Project Name"</w:instrText>
          </w:r>
          <w:r>
            <w:fldChar w:fldCharType="separate"/>
          </w:r>
          <w:r>
            <w:t>HUAWEI IdeaHub ES3</w:t>
          </w:r>
          <w:r>
            <w:fldChar w:fldCharType="end"/>
          </w:r>
        </w:p>
        <w:p w:rsidR="00744B58" w:rsidRDefault="004251B7">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744B58" w:rsidRDefault="004251B7">
          <w:pPr>
            <w:pStyle w:val="HeadingRight"/>
          </w:pPr>
          <w:r>
            <w:fldChar w:fldCharType="begin"/>
          </w:r>
          <w:r>
            <w:instrText xml:space="preserve"> STYLEREF  "Contents" </w:instrText>
          </w:r>
          <w:r>
            <w:fldChar w:fldCharType="separate"/>
          </w:r>
          <w:r w:rsidR="00AD6A7A">
            <w:rPr>
              <w:noProof/>
            </w:rPr>
            <w:t>Contents</w:t>
          </w:r>
          <w:r>
            <w:fldChar w:fldCharType="end"/>
          </w:r>
        </w:p>
      </w:tc>
    </w:tr>
  </w:tbl>
  <w:p w:rsidR="00744B58" w:rsidRDefault="00744B58">
    <w:pPr>
      <w:pStyle w:val="HeadingRigh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5460"/>
      <w:gridCol w:w="4200"/>
    </w:tblGrid>
    <w:tr w:rsidR="00744B58">
      <w:trPr>
        <w:trHeight w:val="851"/>
      </w:trPr>
      <w:tc>
        <w:tcPr>
          <w:tcW w:w="5460" w:type="dxa"/>
          <w:vAlign w:val="bottom"/>
        </w:tcPr>
        <w:p w:rsidR="00744B58" w:rsidRDefault="00744B58">
          <w:pPr>
            <w:pStyle w:val="HeadingLeft"/>
            <w:rPr>
              <w:rFonts w:cs="Times New Roman"/>
            </w:rPr>
          </w:pPr>
        </w:p>
      </w:tc>
      <w:tc>
        <w:tcPr>
          <w:tcW w:w="4200" w:type="dxa"/>
          <w:vAlign w:val="bottom"/>
        </w:tcPr>
        <w:p w:rsidR="00744B58" w:rsidRDefault="00744B58">
          <w:pPr>
            <w:pStyle w:val="HeadingRight"/>
          </w:pPr>
        </w:p>
      </w:tc>
    </w:tr>
  </w:tbl>
  <w:p w:rsidR="00744B58" w:rsidRDefault="00744B58">
    <w:pPr>
      <w:pStyle w:val="HeadingRigh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744B58">
      <w:trPr>
        <w:trHeight w:val="851"/>
      </w:trPr>
      <w:tc>
        <w:tcPr>
          <w:tcW w:w="4830" w:type="dxa"/>
          <w:vAlign w:val="bottom"/>
        </w:tcPr>
        <w:p w:rsidR="00744B58" w:rsidRDefault="004251B7">
          <w:pPr>
            <w:pStyle w:val="HeadingLeft"/>
          </w:pPr>
          <w:r>
            <w:fldChar w:fldCharType="begin"/>
          </w:r>
          <w:r>
            <w:instrText xml:space="preserve"> DOCPROPERTY  "Product&amp;Project Name"</w:instrText>
          </w:r>
          <w:r>
            <w:fldChar w:fldCharType="separate"/>
          </w:r>
          <w:r>
            <w:t>HUAWEI IdeaHub ES3</w:t>
          </w:r>
          <w:r>
            <w:fldChar w:fldCharType="end"/>
          </w:r>
        </w:p>
        <w:p w:rsidR="00744B58" w:rsidRDefault="004251B7">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744B58" w:rsidRDefault="004251B7">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744B58" w:rsidRDefault="00744B58">
    <w:pPr>
      <w:pStyle w:val="HeadingRigh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744B58">
      <w:trPr>
        <w:trHeight w:val="851"/>
      </w:trPr>
      <w:tc>
        <w:tcPr>
          <w:tcW w:w="4830" w:type="dxa"/>
          <w:vAlign w:val="bottom"/>
        </w:tcPr>
        <w:p w:rsidR="00744B58" w:rsidRDefault="004251B7">
          <w:pPr>
            <w:pStyle w:val="HeadingLeft"/>
          </w:pPr>
          <w:r>
            <w:fldChar w:fldCharType="begin"/>
          </w:r>
          <w:r>
            <w:instrText xml:space="preserve"> DOCPROPERTY  "Product&amp;Project Name"</w:instrText>
          </w:r>
          <w:r>
            <w:fldChar w:fldCharType="separate"/>
          </w:r>
          <w:r>
            <w:t>HUAWEI IdeaHub ES3</w:t>
          </w:r>
          <w:r>
            <w:fldChar w:fldCharType="end"/>
          </w:r>
        </w:p>
        <w:p w:rsidR="00744B58" w:rsidRDefault="004251B7">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744B58" w:rsidRDefault="004251B7">
          <w:pPr>
            <w:pStyle w:val="HeadingRight"/>
          </w:pPr>
          <w:r>
            <w:fldChar w:fldCharType="begin"/>
          </w:r>
          <w:r>
            <w:instrText xml:space="preserve"> STYLEREF  "1" \n  \* MERGEFORMAT </w:instrText>
          </w:r>
          <w:r>
            <w:fldChar w:fldCharType="separate"/>
          </w:r>
          <w:r w:rsidR="00AD6A7A">
            <w:rPr>
              <w:noProof/>
            </w:rPr>
            <w:t xml:space="preserve">1 </w:t>
          </w:r>
          <w:r>
            <w:rPr>
              <w:noProof/>
            </w:rPr>
            <w:fldChar w:fldCharType="end"/>
          </w:r>
          <w:r>
            <w:fldChar w:fldCharType="begin"/>
          </w:r>
          <w:r>
            <w:instrText xml:space="preserve"> STYLEREF  "1"  </w:instrText>
          </w:r>
          <w:r>
            <w:fldChar w:fldCharType="separate"/>
          </w:r>
          <w:r w:rsidR="00AD6A7A">
            <w:rPr>
              <w:noProof/>
            </w:rPr>
            <w:t>Product Highlights</w:t>
          </w:r>
          <w:r>
            <w:fldChar w:fldCharType="end"/>
          </w:r>
        </w:p>
      </w:tc>
    </w:tr>
  </w:tbl>
  <w:p w:rsidR="00744B58" w:rsidRDefault="00744B58">
    <w:pPr>
      <w:pStyle w:val="HeadingRigh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744B58">
      <w:trPr>
        <w:trHeight w:val="851"/>
      </w:trPr>
      <w:tc>
        <w:tcPr>
          <w:tcW w:w="4830" w:type="dxa"/>
          <w:vAlign w:val="bottom"/>
        </w:tcPr>
        <w:p w:rsidR="00744B58" w:rsidRDefault="004251B7">
          <w:pPr>
            <w:pStyle w:val="HeadingLeft"/>
          </w:pPr>
          <w:r>
            <w:fldChar w:fldCharType="begin"/>
          </w:r>
          <w:r>
            <w:instrText xml:space="preserve"> DOCPROPERTY  "Product&amp;Project Name"</w:instrText>
          </w:r>
          <w:r>
            <w:fldChar w:fldCharType="separate"/>
          </w:r>
          <w:r>
            <w:t>HUAWEI IdeaHub ES3</w:t>
          </w:r>
          <w:r>
            <w:fldChar w:fldCharType="end"/>
          </w:r>
        </w:p>
        <w:p w:rsidR="00744B58" w:rsidRDefault="004251B7">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744B58" w:rsidRDefault="004251B7">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744B58" w:rsidRDefault="00744B58">
    <w:pPr>
      <w:pStyle w:val="HeadingRigh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744B58">
      <w:trPr>
        <w:trHeight w:val="851"/>
      </w:trPr>
      <w:tc>
        <w:tcPr>
          <w:tcW w:w="4830" w:type="dxa"/>
          <w:vAlign w:val="bottom"/>
        </w:tcPr>
        <w:p w:rsidR="00744B58" w:rsidRDefault="004251B7">
          <w:pPr>
            <w:pStyle w:val="HeadingLeft"/>
          </w:pPr>
          <w:r>
            <w:fldChar w:fldCharType="begin"/>
          </w:r>
          <w:r>
            <w:instrText xml:space="preserve"> DOCPROPERTY  "Product&amp;Project Name"</w:instrText>
          </w:r>
          <w:r>
            <w:fldChar w:fldCharType="separate"/>
          </w:r>
          <w:r>
            <w:t>HUAWEI IdeaHub ES3</w:t>
          </w:r>
          <w:r>
            <w:fldChar w:fldCharType="end"/>
          </w:r>
        </w:p>
        <w:p w:rsidR="00744B58" w:rsidRDefault="004251B7">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744B58" w:rsidRDefault="004251B7">
          <w:pPr>
            <w:pStyle w:val="HeadingRight"/>
          </w:pPr>
          <w:r>
            <w:fldChar w:fldCharType="begin"/>
          </w:r>
          <w:r>
            <w:instrText xml:space="preserve"> STYLEREF  "1" \n  \* MERGEFORMAT </w:instrText>
          </w:r>
          <w:r>
            <w:fldChar w:fldCharType="separate"/>
          </w:r>
          <w:r w:rsidR="00AD6A7A">
            <w:rPr>
              <w:noProof/>
            </w:rPr>
            <w:t xml:space="preserve">2 </w:t>
          </w:r>
          <w:r>
            <w:rPr>
              <w:noProof/>
            </w:rPr>
            <w:fldChar w:fldCharType="end"/>
          </w:r>
          <w:r>
            <w:fldChar w:fldCharType="begin"/>
          </w:r>
          <w:r>
            <w:instrText xml:space="preserve"> STYLEREF  "1"  </w:instrText>
          </w:r>
          <w:r>
            <w:fldChar w:fldCharType="separate"/>
          </w:r>
          <w:r w:rsidR="00AD6A7A">
            <w:rPr>
              <w:noProof/>
            </w:rPr>
            <w:t>Platform Access</w:t>
          </w:r>
          <w:r>
            <w:fldChar w:fldCharType="end"/>
          </w:r>
        </w:p>
      </w:tc>
    </w:tr>
  </w:tbl>
  <w:p w:rsidR="00744B58" w:rsidRDefault="00744B58">
    <w:pPr>
      <w:pStyle w:val="HeadingRigh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744B58">
      <w:trPr>
        <w:trHeight w:val="851"/>
      </w:trPr>
      <w:tc>
        <w:tcPr>
          <w:tcW w:w="4830" w:type="dxa"/>
          <w:vAlign w:val="bottom"/>
        </w:tcPr>
        <w:p w:rsidR="00744B58" w:rsidRDefault="004251B7">
          <w:pPr>
            <w:pStyle w:val="HeadingLeft"/>
          </w:pPr>
          <w:r>
            <w:fldChar w:fldCharType="begin"/>
          </w:r>
          <w:r>
            <w:instrText xml:space="preserve"> DOCPROPERTY  "Product&amp;Project Name"</w:instrText>
          </w:r>
          <w:r>
            <w:fldChar w:fldCharType="separate"/>
          </w:r>
          <w:r>
            <w:t>HUAWEI IdeaHub ES3</w:t>
          </w:r>
          <w:r>
            <w:fldChar w:fldCharType="end"/>
          </w:r>
        </w:p>
        <w:p w:rsidR="00744B58" w:rsidRDefault="004251B7">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744B58" w:rsidRDefault="004251B7">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744B58" w:rsidRDefault="00744B58">
    <w:pPr>
      <w:pStyle w:val="HeadingRigh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744B58">
      <w:trPr>
        <w:trHeight w:val="851"/>
      </w:trPr>
      <w:tc>
        <w:tcPr>
          <w:tcW w:w="4830" w:type="dxa"/>
          <w:vAlign w:val="bottom"/>
        </w:tcPr>
        <w:p w:rsidR="00744B58" w:rsidRDefault="004251B7">
          <w:pPr>
            <w:pStyle w:val="HeadingLeft"/>
          </w:pPr>
          <w:r>
            <w:fldChar w:fldCharType="begin"/>
          </w:r>
          <w:r>
            <w:instrText xml:space="preserve"> DOCPROPERTY  "Product&amp;Project Name"</w:instrText>
          </w:r>
          <w:r>
            <w:fldChar w:fldCharType="separate"/>
          </w:r>
          <w:r>
            <w:t>HUAWEI IdeaHub ES3</w:t>
          </w:r>
          <w:r>
            <w:fldChar w:fldCharType="end"/>
          </w:r>
        </w:p>
        <w:p w:rsidR="00744B58" w:rsidRDefault="004251B7">
          <w:pPr>
            <w:pStyle w:val="HeadingLeft"/>
            <w:rPr>
              <w:rFonts w:cs="Times New Roman"/>
            </w:rPr>
          </w:pPr>
          <w:r>
            <w:fldChar w:fldCharType="begin"/>
          </w:r>
          <w:r>
            <w:instrText xml:space="preserve"> DOCPROPE</w:instrText>
          </w:r>
          <w:r>
            <w:instrText xml:space="preserve">RTY  DocumentName </w:instrText>
          </w:r>
          <w:r>
            <w:fldChar w:fldCharType="separate"/>
          </w:r>
          <w:r>
            <w:t>Product Overview</w:t>
          </w:r>
          <w:r>
            <w:fldChar w:fldCharType="end"/>
          </w:r>
        </w:p>
      </w:tc>
      <w:tc>
        <w:tcPr>
          <w:tcW w:w="4830" w:type="dxa"/>
          <w:vAlign w:val="bottom"/>
        </w:tcPr>
        <w:p w:rsidR="00744B58" w:rsidRDefault="004251B7">
          <w:pPr>
            <w:pStyle w:val="HeadingRight"/>
          </w:pPr>
          <w:r>
            <w:fldChar w:fldCharType="begin"/>
          </w:r>
          <w:r>
            <w:instrText xml:space="preserve"> STYLEREF  "1" \n  \* MERGEFORMAT </w:instrText>
          </w:r>
          <w:r>
            <w:fldChar w:fldCharType="separate"/>
          </w:r>
          <w:r w:rsidR="00AD6A7A">
            <w:rPr>
              <w:noProof/>
            </w:rPr>
            <w:t xml:space="preserve">3 </w:t>
          </w:r>
          <w:r>
            <w:rPr>
              <w:noProof/>
            </w:rPr>
            <w:fldChar w:fldCharType="end"/>
          </w:r>
          <w:r>
            <w:fldChar w:fldCharType="begin"/>
          </w:r>
          <w:r>
            <w:instrText xml:space="preserve"> STYLEREF  "1"  </w:instrText>
          </w:r>
          <w:r>
            <w:fldChar w:fldCharType="separate"/>
          </w:r>
          <w:r w:rsidR="00AD6A7A">
            <w:rPr>
              <w:noProof/>
            </w:rPr>
            <w:t>Product Structure</w:t>
          </w:r>
          <w:r>
            <w:fldChar w:fldCharType="end"/>
          </w:r>
        </w:p>
      </w:tc>
    </w:tr>
  </w:tbl>
  <w:p w:rsidR="00744B58" w:rsidRDefault="00744B58">
    <w:pPr>
      <w:pStyle w:val="HeadingRigh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744B58">
      <w:trPr>
        <w:trHeight w:val="851"/>
      </w:trPr>
      <w:tc>
        <w:tcPr>
          <w:tcW w:w="4830" w:type="dxa"/>
          <w:vAlign w:val="bottom"/>
        </w:tcPr>
        <w:p w:rsidR="00744B58" w:rsidRDefault="004251B7">
          <w:pPr>
            <w:pStyle w:val="HeadingLeft"/>
          </w:pPr>
          <w:r>
            <w:fldChar w:fldCharType="begin"/>
          </w:r>
          <w:r>
            <w:instrText xml:space="preserve"> DOCPROPERTY  "Product&amp;Project Name"</w:instrText>
          </w:r>
          <w:r>
            <w:fldChar w:fldCharType="separate"/>
          </w:r>
          <w:r>
            <w:t>HUAWEI IdeaHub ES3</w:t>
          </w:r>
          <w:r>
            <w:fldChar w:fldCharType="end"/>
          </w:r>
        </w:p>
        <w:p w:rsidR="00744B58" w:rsidRDefault="004251B7">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744B58" w:rsidRDefault="004251B7">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744B58" w:rsidRDefault="00744B58">
    <w:pPr>
      <w:pStyle w:val="HeadingRigh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744B58">
      <w:trPr>
        <w:trHeight w:val="851"/>
      </w:trPr>
      <w:tc>
        <w:tcPr>
          <w:tcW w:w="4830" w:type="dxa"/>
          <w:vAlign w:val="bottom"/>
        </w:tcPr>
        <w:p w:rsidR="00744B58" w:rsidRDefault="004251B7">
          <w:pPr>
            <w:pStyle w:val="HeadingLeft"/>
          </w:pPr>
          <w:r>
            <w:fldChar w:fldCharType="begin"/>
          </w:r>
          <w:r>
            <w:instrText xml:space="preserve"> DOCPROPERTY  "Product&amp;Project Name"</w:instrText>
          </w:r>
          <w:r>
            <w:fldChar w:fldCharType="separate"/>
          </w:r>
          <w:r>
            <w:t>HUAWEI IdeaHub ES3</w:t>
          </w:r>
          <w:r>
            <w:fldChar w:fldCharType="end"/>
          </w:r>
        </w:p>
        <w:p w:rsidR="00744B58" w:rsidRDefault="004251B7">
          <w:pPr>
            <w:pStyle w:val="HeadingLeft"/>
            <w:rPr>
              <w:rFonts w:cs="Times New Roman"/>
            </w:rPr>
          </w:pPr>
          <w:r>
            <w:fldChar w:fldCharType="begin"/>
          </w:r>
          <w:r>
            <w:instrText xml:space="preserve"> DOCPROPERTY  D</w:instrText>
          </w:r>
          <w:r>
            <w:instrText xml:space="preserve">ocumentName </w:instrText>
          </w:r>
          <w:r>
            <w:fldChar w:fldCharType="separate"/>
          </w:r>
          <w:r>
            <w:t>Product Overview</w:t>
          </w:r>
          <w:r>
            <w:fldChar w:fldCharType="end"/>
          </w:r>
        </w:p>
      </w:tc>
      <w:tc>
        <w:tcPr>
          <w:tcW w:w="4830" w:type="dxa"/>
          <w:vAlign w:val="bottom"/>
        </w:tcPr>
        <w:p w:rsidR="00744B58" w:rsidRDefault="004251B7">
          <w:pPr>
            <w:pStyle w:val="HeadingRight"/>
          </w:pPr>
          <w:r>
            <w:fldChar w:fldCharType="begin"/>
          </w:r>
          <w:r>
            <w:instrText xml:space="preserve"> STYLEREF  "1" \n  \* MERGEFORMAT </w:instrText>
          </w:r>
          <w:r>
            <w:fldChar w:fldCharType="separate"/>
          </w:r>
          <w:r w:rsidR="00AD6A7A">
            <w:rPr>
              <w:noProof/>
            </w:rPr>
            <w:t xml:space="preserve">4 </w:t>
          </w:r>
          <w:r>
            <w:rPr>
              <w:noProof/>
            </w:rPr>
            <w:fldChar w:fldCharType="end"/>
          </w:r>
          <w:r>
            <w:fldChar w:fldCharType="begin"/>
          </w:r>
          <w:r>
            <w:instrText xml:space="preserve"> STYLEREF  "1"  </w:instrText>
          </w:r>
          <w:r>
            <w:fldChar w:fldCharType="separate"/>
          </w:r>
          <w:r w:rsidR="00AD6A7A">
            <w:rPr>
              <w:noProof/>
            </w:rPr>
            <w:t>Functions and Features</w:t>
          </w:r>
          <w:r>
            <w:fldChar w:fldCharType="end"/>
          </w:r>
        </w:p>
      </w:tc>
    </w:tr>
  </w:tbl>
  <w:p w:rsidR="00744B58" w:rsidRDefault="00744B58">
    <w:pPr>
      <w:pStyle w:val="HeadingRigh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744B58">
      <w:trPr>
        <w:trHeight w:val="851"/>
      </w:trPr>
      <w:tc>
        <w:tcPr>
          <w:tcW w:w="4830" w:type="dxa"/>
          <w:vAlign w:val="bottom"/>
        </w:tcPr>
        <w:p w:rsidR="00744B58" w:rsidRDefault="004251B7">
          <w:pPr>
            <w:pStyle w:val="HeadingLeft"/>
          </w:pPr>
          <w:r>
            <w:fldChar w:fldCharType="begin"/>
          </w:r>
          <w:r>
            <w:instrText xml:space="preserve"> DOCPROPERTY  "Product&amp;Project Name"</w:instrText>
          </w:r>
          <w:r>
            <w:fldChar w:fldCharType="separate"/>
          </w:r>
          <w:r>
            <w:t>HUAWEI IdeaHub ES3</w:t>
          </w:r>
          <w:r>
            <w:fldChar w:fldCharType="end"/>
          </w:r>
        </w:p>
        <w:p w:rsidR="00744B58" w:rsidRDefault="004251B7">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744B58" w:rsidRDefault="004251B7">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744B58" w:rsidRDefault="00744B58">
    <w:pPr>
      <w:pStyle w:val="HeadingRigh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744B58">
      <w:trPr>
        <w:trHeight w:val="851"/>
      </w:trPr>
      <w:tc>
        <w:tcPr>
          <w:tcW w:w="4830" w:type="dxa"/>
          <w:vAlign w:val="bottom"/>
        </w:tcPr>
        <w:p w:rsidR="00744B58" w:rsidRDefault="004251B7">
          <w:pPr>
            <w:pStyle w:val="HeadingLeft"/>
          </w:pPr>
          <w:r>
            <w:fldChar w:fldCharType="begin"/>
          </w:r>
          <w:r>
            <w:instrText xml:space="preserve"> DOCPROPERTY  "Product&amp;Project Name"</w:instrText>
          </w:r>
          <w:r>
            <w:fldChar w:fldCharType="separate"/>
          </w:r>
          <w:r>
            <w:t>HUAWEI IdeaHub ES3</w:t>
          </w:r>
          <w:r>
            <w:fldChar w:fldCharType="end"/>
          </w:r>
        </w:p>
        <w:p w:rsidR="00744B58" w:rsidRDefault="004251B7">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744B58" w:rsidRDefault="004251B7">
          <w:pPr>
            <w:pStyle w:val="HeadingRight"/>
          </w:pPr>
          <w:r>
            <w:fldChar w:fldCharType="begin"/>
          </w:r>
          <w:r>
            <w:instrText xml:space="preserve"> STYLEREF  "1" \n  \* MERGEFORMAT </w:instrText>
          </w:r>
          <w:r>
            <w:fldChar w:fldCharType="separate"/>
          </w:r>
          <w:r w:rsidR="00AD6A7A">
            <w:rPr>
              <w:noProof/>
            </w:rPr>
            <w:t xml:space="preserve">5 </w:t>
          </w:r>
          <w:r>
            <w:rPr>
              <w:noProof/>
            </w:rPr>
            <w:fldChar w:fldCharType="end"/>
          </w:r>
          <w:r>
            <w:fldChar w:fldCharType="begin"/>
          </w:r>
          <w:r>
            <w:instrText xml:space="preserve"> STYLEREF  "1"  </w:instrText>
          </w:r>
          <w:r>
            <w:fldChar w:fldCharType="separate"/>
          </w:r>
          <w:r w:rsidR="00AD6A7A">
            <w:rPr>
              <w:noProof/>
            </w:rPr>
            <w:t>Security and Reliability</w:t>
          </w:r>
          <w:r>
            <w:fldChar w:fldCharType="end"/>
          </w:r>
        </w:p>
      </w:tc>
    </w:tr>
  </w:tbl>
  <w:p w:rsidR="00744B58" w:rsidRDefault="00744B58">
    <w:pPr>
      <w:pStyle w:val="HeadingRigh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744B58">
      <w:trPr>
        <w:trHeight w:val="851"/>
      </w:trPr>
      <w:tc>
        <w:tcPr>
          <w:tcW w:w="4830" w:type="dxa"/>
          <w:vAlign w:val="bottom"/>
        </w:tcPr>
        <w:p w:rsidR="00744B58" w:rsidRDefault="004251B7">
          <w:pPr>
            <w:pStyle w:val="HeadingLeft"/>
          </w:pPr>
          <w:r>
            <w:fldChar w:fldCharType="begin"/>
          </w:r>
          <w:r>
            <w:instrText xml:space="preserve"> DOCPROPERTY  "Product&amp;Project Name"</w:instrText>
          </w:r>
          <w:r>
            <w:fldChar w:fldCharType="separate"/>
          </w:r>
          <w:r>
            <w:t>HUAWEI IdeaHub ES3</w:t>
          </w:r>
          <w:r>
            <w:fldChar w:fldCharType="end"/>
          </w:r>
        </w:p>
        <w:p w:rsidR="00744B58" w:rsidRDefault="004251B7">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744B58" w:rsidRDefault="004251B7">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744B58" w:rsidRDefault="00744B58">
    <w:pPr>
      <w:pStyle w:val="HeadingRigh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744B58">
      <w:trPr>
        <w:trHeight w:val="851"/>
      </w:trPr>
      <w:tc>
        <w:tcPr>
          <w:tcW w:w="4830" w:type="dxa"/>
          <w:vAlign w:val="bottom"/>
        </w:tcPr>
        <w:p w:rsidR="00744B58" w:rsidRDefault="004251B7">
          <w:pPr>
            <w:pStyle w:val="HeadingLeft"/>
          </w:pPr>
          <w:r>
            <w:fldChar w:fldCharType="begin"/>
          </w:r>
          <w:r>
            <w:instrText xml:space="preserve"> DOCPROPERTY  "Product&amp;Project Name"</w:instrText>
          </w:r>
          <w:r>
            <w:fldChar w:fldCharType="separate"/>
          </w:r>
          <w:r>
            <w:t>HUAWEI IdeaHub ES3</w:t>
          </w:r>
          <w:r>
            <w:fldChar w:fldCharType="end"/>
          </w:r>
        </w:p>
        <w:p w:rsidR="00744B58" w:rsidRDefault="004251B7">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744B58" w:rsidRDefault="004251B7">
          <w:pPr>
            <w:pStyle w:val="HeadingRight"/>
          </w:pPr>
          <w:r>
            <w:fldChar w:fldCharType="begin"/>
          </w:r>
          <w:r>
            <w:instrText xml:space="preserve"> STYLEREF  "1" \n  \* MERGEFORMAT </w:instrText>
          </w:r>
          <w:r>
            <w:fldChar w:fldCharType="separate"/>
          </w:r>
          <w:r w:rsidR="00AD6A7A">
            <w:rPr>
              <w:noProof/>
            </w:rPr>
            <w:t xml:space="preserve">6 </w:t>
          </w:r>
          <w:r>
            <w:rPr>
              <w:noProof/>
            </w:rPr>
            <w:fldChar w:fldCharType="end"/>
          </w:r>
          <w:r>
            <w:fldChar w:fldCharType="begin"/>
          </w:r>
          <w:r>
            <w:instrText xml:space="preserve"> STYLEREF  "1"  </w:instrText>
          </w:r>
          <w:r>
            <w:fldChar w:fldCharType="separate"/>
          </w:r>
          <w:r w:rsidR="00AD6A7A">
            <w:rPr>
              <w:noProof/>
            </w:rPr>
            <w:t>Operations and Maintenance</w:t>
          </w:r>
          <w:r>
            <w:fldChar w:fldCharType="end"/>
          </w:r>
        </w:p>
      </w:tc>
    </w:tr>
  </w:tbl>
  <w:p w:rsidR="00744B58" w:rsidRDefault="00744B58">
    <w:pPr>
      <w:pStyle w:val="HeadingRight"/>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744B58">
      <w:trPr>
        <w:trHeight w:val="851"/>
      </w:trPr>
      <w:tc>
        <w:tcPr>
          <w:tcW w:w="4830" w:type="dxa"/>
          <w:vAlign w:val="bottom"/>
        </w:tcPr>
        <w:p w:rsidR="00744B58" w:rsidRDefault="004251B7">
          <w:pPr>
            <w:pStyle w:val="HeadingLeft"/>
          </w:pPr>
          <w:r>
            <w:fldChar w:fldCharType="begin"/>
          </w:r>
          <w:r>
            <w:instrText xml:space="preserve"> DOCPROPERTY  "Product&amp;Project Name"</w:instrText>
          </w:r>
          <w:r>
            <w:fldChar w:fldCharType="separate"/>
          </w:r>
          <w:r>
            <w:t>HUAWEI IdeaHub ES3</w:t>
          </w:r>
          <w:r>
            <w:fldChar w:fldCharType="end"/>
          </w:r>
        </w:p>
        <w:p w:rsidR="00744B58" w:rsidRDefault="004251B7">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744B58" w:rsidRDefault="004251B7">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744B58" w:rsidRDefault="00744B58">
    <w:pPr>
      <w:pStyle w:val="HeadingRight"/>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744B58">
      <w:trPr>
        <w:trHeight w:val="851"/>
      </w:trPr>
      <w:tc>
        <w:tcPr>
          <w:tcW w:w="4830" w:type="dxa"/>
          <w:vAlign w:val="bottom"/>
        </w:tcPr>
        <w:p w:rsidR="00744B58" w:rsidRDefault="004251B7">
          <w:pPr>
            <w:pStyle w:val="HeadingLeft"/>
          </w:pPr>
          <w:r>
            <w:fldChar w:fldCharType="begin"/>
          </w:r>
          <w:r>
            <w:instrText xml:space="preserve"> DOCPROPERTY  "Product&amp;Project Name"</w:instrText>
          </w:r>
          <w:r>
            <w:fldChar w:fldCharType="separate"/>
          </w:r>
          <w:r>
            <w:t>HUAWEI IdeaHub ES3</w:t>
          </w:r>
          <w:r>
            <w:fldChar w:fldCharType="end"/>
          </w:r>
        </w:p>
        <w:p w:rsidR="00744B58" w:rsidRDefault="004251B7">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744B58" w:rsidRDefault="004251B7">
          <w:pPr>
            <w:pStyle w:val="HeadingRight"/>
          </w:pPr>
          <w:r>
            <w:fldChar w:fldCharType="begin"/>
          </w:r>
          <w:r>
            <w:instrText xml:space="preserve"> STYLEREF  "1" \n  \* MERGEFORMAT </w:instrText>
          </w:r>
          <w:r>
            <w:fldChar w:fldCharType="separate"/>
          </w:r>
          <w:r w:rsidR="00AD6A7A">
            <w:rPr>
              <w:noProof/>
            </w:rPr>
            <w:t xml:space="preserve">7 </w:t>
          </w:r>
          <w:r>
            <w:rPr>
              <w:noProof/>
            </w:rPr>
            <w:fldChar w:fldCharType="end"/>
          </w:r>
          <w:r>
            <w:fldChar w:fldCharType="begin"/>
          </w:r>
          <w:r>
            <w:instrText xml:space="preserve"> STYLEREF  "1"  </w:instrText>
          </w:r>
          <w:r>
            <w:fldChar w:fldCharType="separate"/>
          </w:r>
          <w:r w:rsidR="00AD6A7A">
            <w:rPr>
              <w:noProof/>
            </w:rPr>
            <w:t>Technical Specifications</w:t>
          </w:r>
          <w:r>
            <w:fldChar w:fldCharType="end"/>
          </w:r>
        </w:p>
      </w:tc>
    </w:tr>
  </w:tbl>
  <w:p w:rsidR="00744B58" w:rsidRDefault="00744B58">
    <w:pPr>
      <w:pStyle w:val="HeadingRigh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744B58">
      <w:trPr>
        <w:trHeight w:val="851"/>
      </w:trPr>
      <w:tc>
        <w:tcPr>
          <w:tcW w:w="4830" w:type="dxa"/>
          <w:vAlign w:val="bottom"/>
        </w:tcPr>
        <w:p w:rsidR="00744B58" w:rsidRDefault="004251B7">
          <w:pPr>
            <w:pStyle w:val="HeadingLeft"/>
          </w:pPr>
          <w:r>
            <w:fldChar w:fldCharType="begin"/>
          </w:r>
          <w:r>
            <w:instrText xml:space="preserve"> DOCPROPERTY  "Product&amp;Project Name"</w:instrText>
          </w:r>
          <w:r>
            <w:fldChar w:fldCharType="separate"/>
          </w:r>
          <w:r>
            <w:t>HUAWEI IdeaHub ES3</w:t>
          </w:r>
          <w:r>
            <w:fldChar w:fldCharType="end"/>
          </w:r>
        </w:p>
        <w:p w:rsidR="00744B58" w:rsidRDefault="004251B7">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744B58" w:rsidRDefault="004251B7">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744B58" w:rsidRDefault="00744B58">
    <w:pPr>
      <w:pStyle w:val="HeadingRight"/>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744B58">
      <w:trPr>
        <w:trHeight w:val="851"/>
      </w:trPr>
      <w:tc>
        <w:tcPr>
          <w:tcW w:w="4830" w:type="dxa"/>
          <w:vAlign w:val="bottom"/>
        </w:tcPr>
        <w:p w:rsidR="00744B58" w:rsidRDefault="004251B7">
          <w:pPr>
            <w:pStyle w:val="HeadingLeft"/>
          </w:pPr>
          <w:r>
            <w:fldChar w:fldCharType="begin"/>
          </w:r>
          <w:r>
            <w:instrText xml:space="preserve"> DOCPROPERTY  "Product&amp;Project Name"</w:instrText>
          </w:r>
          <w:r>
            <w:fldChar w:fldCharType="separate"/>
          </w:r>
          <w:r>
            <w:t>HUAWEI IdeaHub ES3</w:t>
          </w:r>
          <w:r>
            <w:fldChar w:fldCharType="end"/>
          </w:r>
        </w:p>
        <w:p w:rsidR="00744B58" w:rsidRDefault="004251B7">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744B58" w:rsidRDefault="004251B7">
          <w:pPr>
            <w:pStyle w:val="HeadingRight"/>
          </w:pPr>
          <w:r>
            <w:fldChar w:fldCharType="begin"/>
          </w:r>
          <w:r>
            <w:instrText xml:space="preserve"> STYLEREF  "1" \n  \* MERGEFORMAT </w:instrText>
          </w:r>
          <w:r>
            <w:fldChar w:fldCharType="separate"/>
          </w:r>
          <w:r w:rsidR="00AD6A7A">
            <w:rPr>
              <w:noProof/>
            </w:rPr>
            <w:t xml:space="preserve">8 </w:t>
          </w:r>
          <w:r>
            <w:rPr>
              <w:noProof/>
            </w:rPr>
            <w:fldChar w:fldCharType="end"/>
          </w:r>
          <w:r>
            <w:fldChar w:fldCharType="begin"/>
          </w:r>
          <w:r>
            <w:instrText xml:space="preserve"> STYLEREF  "1"  </w:instrText>
          </w:r>
          <w:r>
            <w:fldChar w:fldCharType="separate"/>
          </w:r>
          <w:r w:rsidR="00AD6A7A">
            <w:rPr>
              <w:noProof/>
            </w:rPr>
            <w:t>Glossary</w:t>
          </w:r>
          <w:r>
            <w:fldChar w:fldCharType="end"/>
          </w:r>
        </w:p>
      </w:tc>
    </w:tr>
  </w:tbl>
  <w:p w:rsidR="00744B58" w:rsidRDefault="00744B58">
    <w:pPr>
      <w:pStyle w:val="Heading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9A0F9D2"/>
    <w:lvl w:ilvl="0">
      <w:start w:val="1"/>
      <w:numFmt w:val="decimal"/>
      <w:pStyle w:val="5"/>
      <w:lvlText w:val="%1."/>
      <w:lvlJc w:val="left"/>
      <w:pPr>
        <w:tabs>
          <w:tab w:val="num" w:pos="2040"/>
        </w:tabs>
        <w:ind w:left="2040" w:hanging="360"/>
      </w:pPr>
    </w:lvl>
  </w:abstractNum>
  <w:abstractNum w:abstractNumId="1" w15:restartNumberingAfterBreak="0">
    <w:nsid w:val="FFFFFF7D"/>
    <w:multiLevelType w:val="singleLevel"/>
    <w:tmpl w:val="B67E9368"/>
    <w:lvl w:ilvl="0">
      <w:start w:val="1"/>
      <w:numFmt w:val="decimal"/>
      <w:pStyle w:val="4"/>
      <w:lvlText w:val="%1."/>
      <w:lvlJc w:val="left"/>
      <w:pPr>
        <w:tabs>
          <w:tab w:val="num" w:pos="1620"/>
        </w:tabs>
        <w:ind w:left="1620" w:hanging="360"/>
      </w:pPr>
    </w:lvl>
  </w:abstractNum>
  <w:abstractNum w:abstractNumId="2" w15:restartNumberingAfterBreak="0">
    <w:nsid w:val="FFFFFF7E"/>
    <w:multiLevelType w:val="singleLevel"/>
    <w:tmpl w:val="B3569E6A"/>
    <w:lvl w:ilvl="0">
      <w:start w:val="1"/>
      <w:numFmt w:val="decimal"/>
      <w:pStyle w:val="3"/>
      <w:lvlText w:val="%1."/>
      <w:lvlJc w:val="left"/>
      <w:pPr>
        <w:tabs>
          <w:tab w:val="num" w:pos="1200"/>
        </w:tabs>
        <w:ind w:left="1200" w:hanging="360"/>
      </w:pPr>
    </w:lvl>
  </w:abstractNum>
  <w:abstractNum w:abstractNumId="3" w15:restartNumberingAfterBreak="0">
    <w:nsid w:val="FFFFFF7F"/>
    <w:multiLevelType w:val="singleLevel"/>
    <w:tmpl w:val="C380AB64"/>
    <w:lvl w:ilvl="0">
      <w:start w:val="1"/>
      <w:numFmt w:val="decimal"/>
      <w:pStyle w:val="2"/>
      <w:lvlText w:val="%1."/>
      <w:lvlJc w:val="left"/>
      <w:pPr>
        <w:tabs>
          <w:tab w:val="num" w:pos="780"/>
        </w:tabs>
        <w:ind w:left="780" w:hanging="360"/>
      </w:pPr>
    </w:lvl>
  </w:abstractNum>
  <w:abstractNum w:abstractNumId="4" w15:restartNumberingAfterBreak="0">
    <w:nsid w:val="FFFFFF80"/>
    <w:multiLevelType w:val="singleLevel"/>
    <w:tmpl w:val="5540CDCC"/>
    <w:lvl w:ilvl="0">
      <w:start w:val="1"/>
      <w:numFmt w:val="bullet"/>
      <w:pStyle w:val="50"/>
      <w:lvlText w:val=""/>
      <w:lvlJc w:val="left"/>
      <w:pPr>
        <w:tabs>
          <w:tab w:val="num" w:pos="2040"/>
        </w:tabs>
        <w:ind w:left="2040" w:hanging="360"/>
      </w:pPr>
      <w:rPr>
        <w:rFonts w:ascii="Wingdings" w:hAnsi="Wingdings" w:hint="default"/>
      </w:rPr>
    </w:lvl>
  </w:abstractNum>
  <w:abstractNum w:abstractNumId="5" w15:restartNumberingAfterBreak="0">
    <w:nsid w:val="FFFFFF81"/>
    <w:multiLevelType w:val="singleLevel"/>
    <w:tmpl w:val="62AAB2E4"/>
    <w:lvl w:ilvl="0">
      <w:start w:val="1"/>
      <w:numFmt w:val="bullet"/>
      <w:pStyle w:val="40"/>
      <w:lvlText w:val=""/>
      <w:lvlJc w:val="left"/>
      <w:pPr>
        <w:tabs>
          <w:tab w:val="num" w:pos="1620"/>
        </w:tabs>
        <w:ind w:left="1620" w:hanging="360"/>
      </w:pPr>
      <w:rPr>
        <w:rFonts w:ascii="Wingdings" w:hAnsi="Wingdings" w:hint="default"/>
      </w:rPr>
    </w:lvl>
  </w:abstractNum>
  <w:abstractNum w:abstractNumId="6" w15:restartNumberingAfterBreak="0">
    <w:nsid w:val="FFFFFF82"/>
    <w:multiLevelType w:val="singleLevel"/>
    <w:tmpl w:val="82CC6F5A"/>
    <w:lvl w:ilvl="0">
      <w:start w:val="1"/>
      <w:numFmt w:val="bullet"/>
      <w:pStyle w:val="30"/>
      <w:lvlText w:val=""/>
      <w:lvlJc w:val="left"/>
      <w:pPr>
        <w:tabs>
          <w:tab w:val="num" w:pos="1200"/>
        </w:tabs>
        <w:ind w:left="1200" w:hanging="360"/>
      </w:pPr>
      <w:rPr>
        <w:rFonts w:ascii="Wingdings" w:hAnsi="Wingdings" w:hint="default"/>
      </w:rPr>
    </w:lvl>
  </w:abstractNum>
  <w:abstractNum w:abstractNumId="7" w15:restartNumberingAfterBreak="0">
    <w:nsid w:val="FFFFFF83"/>
    <w:multiLevelType w:val="singleLevel"/>
    <w:tmpl w:val="8CEEF62C"/>
    <w:lvl w:ilvl="0">
      <w:start w:val="1"/>
      <w:numFmt w:val="bullet"/>
      <w:pStyle w:val="20"/>
      <w:lvlText w:val=""/>
      <w:lvlJc w:val="left"/>
      <w:pPr>
        <w:tabs>
          <w:tab w:val="num" w:pos="780"/>
        </w:tabs>
        <w:ind w:left="780" w:hanging="360"/>
      </w:pPr>
      <w:rPr>
        <w:rFonts w:ascii="Wingdings" w:hAnsi="Wingdings" w:hint="default"/>
      </w:rPr>
    </w:lvl>
  </w:abstractNum>
  <w:abstractNum w:abstractNumId="8" w15:restartNumberingAfterBreak="0">
    <w:nsid w:val="FFFFFF88"/>
    <w:multiLevelType w:val="singleLevel"/>
    <w:tmpl w:val="DA3EF88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95B607E8"/>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EDB2900"/>
    <w:multiLevelType w:val="hybridMultilevel"/>
    <w:tmpl w:val="1698331E"/>
    <w:lvl w:ilvl="0" w:tplc="54F482C4">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tplc="32C06A00">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tplc="E8D82BE8">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tplc="DA12A4C8">
      <w:start w:val="1"/>
      <w:numFmt w:val="bullet"/>
      <w:lvlText w:val=""/>
      <w:lvlJc w:val="left"/>
      <w:pPr>
        <w:tabs>
          <w:tab w:val="num" w:pos="1680"/>
        </w:tabs>
        <w:ind w:left="1680" w:hanging="420"/>
      </w:pPr>
      <w:rPr>
        <w:rFonts w:ascii="Wingdings" w:hAnsi="Wingdings" w:cs="Wingdings" w:hint="default"/>
      </w:rPr>
    </w:lvl>
    <w:lvl w:ilvl="4" w:tplc="23BA19FE">
      <w:start w:val="1"/>
      <w:numFmt w:val="bullet"/>
      <w:lvlText w:val=""/>
      <w:lvlJc w:val="left"/>
      <w:pPr>
        <w:tabs>
          <w:tab w:val="num" w:pos="2100"/>
        </w:tabs>
        <w:ind w:left="2100" w:hanging="420"/>
      </w:pPr>
      <w:rPr>
        <w:rFonts w:ascii="Wingdings" w:hAnsi="Wingdings" w:cs="Wingdings" w:hint="default"/>
      </w:rPr>
    </w:lvl>
    <w:lvl w:ilvl="5" w:tplc="73E47576">
      <w:start w:val="1"/>
      <w:numFmt w:val="bullet"/>
      <w:lvlText w:val=""/>
      <w:lvlJc w:val="left"/>
      <w:pPr>
        <w:tabs>
          <w:tab w:val="num" w:pos="2520"/>
        </w:tabs>
        <w:ind w:left="2520" w:hanging="420"/>
      </w:pPr>
      <w:rPr>
        <w:rFonts w:ascii="Wingdings" w:hAnsi="Wingdings" w:cs="Wingdings" w:hint="default"/>
      </w:rPr>
    </w:lvl>
    <w:lvl w:ilvl="6" w:tplc="AE7EA0A2">
      <w:start w:val="1"/>
      <w:numFmt w:val="bullet"/>
      <w:lvlText w:val=""/>
      <w:lvlJc w:val="left"/>
      <w:pPr>
        <w:tabs>
          <w:tab w:val="num" w:pos="2940"/>
        </w:tabs>
        <w:ind w:left="2940" w:hanging="420"/>
      </w:pPr>
      <w:rPr>
        <w:rFonts w:ascii="Wingdings" w:hAnsi="Wingdings" w:cs="Wingdings" w:hint="default"/>
      </w:rPr>
    </w:lvl>
    <w:lvl w:ilvl="7" w:tplc="037E5260">
      <w:start w:val="1"/>
      <w:numFmt w:val="bullet"/>
      <w:lvlText w:val=""/>
      <w:lvlJc w:val="left"/>
      <w:pPr>
        <w:tabs>
          <w:tab w:val="num" w:pos="3360"/>
        </w:tabs>
        <w:ind w:left="3360" w:hanging="420"/>
      </w:pPr>
      <w:rPr>
        <w:rFonts w:ascii="Wingdings" w:hAnsi="Wingdings" w:cs="Wingdings" w:hint="default"/>
      </w:rPr>
    </w:lvl>
    <w:lvl w:ilvl="8" w:tplc="A626AD1E">
      <w:start w:val="1"/>
      <w:numFmt w:val="bullet"/>
      <w:lvlText w:val=""/>
      <w:lvlJc w:val="left"/>
      <w:pPr>
        <w:tabs>
          <w:tab w:val="num" w:pos="3780"/>
        </w:tabs>
        <w:ind w:left="3780" w:hanging="420"/>
      </w:pPr>
      <w:rPr>
        <w:rFonts w:ascii="Wingdings" w:hAnsi="Wingdings" w:cs="Wingdings" w:hint="default"/>
      </w:rPr>
    </w:lvl>
  </w:abstractNum>
  <w:abstractNum w:abstractNumId="11" w15:restartNumberingAfterBreak="0">
    <w:nsid w:val="13A674F3"/>
    <w:multiLevelType w:val="hybridMultilevel"/>
    <w:tmpl w:val="04DAA2B6"/>
    <w:lvl w:ilvl="0" w:tplc="654ED4A4">
      <w:start w:val="1"/>
      <w:numFmt w:val="bullet"/>
      <w:pStyle w:val="NotesTextListinTable"/>
      <w:lvlText w:val=""/>
      <w:lvlJc w:val="left"/>
      <w:pPr>
        <w:tabs>
          <w:tab w:val="num" w:pos="454"/>
        </w:tabs>
        <w:ind w:left="454" w:hanging="284"/>
      </w:pPr>
      <w:rPr>
        <w:rFonts w:ascii="Wingdings" w:hAnsi="Wingdings" w:hint="default"/>
        <w:color w:val="auto"/>
        <w:spacing w:val="0"/>
        <w:w w:val="100"/>
        <w:position w:val="1"/>
        <w:sz w:val="13"/>
        <w:szCs w:val="13"/>
      </w:rPr>
    </w:lvl>
    <w:lvl w:ilvl="1" w:tplc="1A885AF4" w:tentative="1">
      <w:start w:val="1"/>
      <w:numFmt w:val="bullet"/>
      <w:lvlText w:val=""/>
      <w:lvlJc w:val="left"/>
      <w:pPr>
        <w:tabs>
          <w:tab w:val="num" w:pos="840"/>
        </w:tabs>
        <w:ind w:left="840" w:hanging="420"/>
      </w:pPr>
      <w:rPr>
        <w:rFonts w:ascii="Wingdings" w:hAnsi="Wingdings" w:hint="default"/>
      </w:rPr>
    </w:lvl>
    <w:lvl w:ilvl="2" w:tplc="BEEA92C6" w:tentative="1">
      <w:start w:val="1"/>
      <w:numFmt w:val="bullet"/>
      <w:lvlText w:val=""/>
      <w:lvlJc w:val="left"/>
      <w:pPr>
        <w:tabs>
          <w:tab w:val="num" w:pos="1260"/>
        </w:tabs>
        <w:ind w:left="1260" w:hanging="420"/>
      </w:pPr>
      <w:rPr>
        <w:rFonts w:ascii="Wingdings" w:hAnsi="Wingdings" w:hint="default"/>
      </w:rPr>
    </w:lvl>
    <w:lvl w:ilvl="3" w:tplc="1E5644D8" w:tentative="1">
      <w:start w:val="1"/>
      <w:numFmt w:val="bullet"/>
      <w:lvlText w:val=""/>
      <w:lvlJc w:val="left"/>
      <w:pPr>
        <w:tabs>
          <w:tab w:val="num" w:pos="1680"/>
        </w:tabs>
        <w:ind w:left="1680" w:hanging="420"/>
      </w:pPr>
      <w:rPr>
        <w:rFonts w:ascii="Wingdings" w:hAnsi="Wingdings" w:hint="default"/>
      </w:rPr>
    </w:lvl>
    <w:lvl w:ilvl="4" w:tplc="77CA0100" w:tentative="1">
      <w:start w:val="1"/>
      <w:numFmt w:val="bullet"/>
      <w:lvlText w:val=""/>
      <w:lvlJc w:val="left"/>
      <w:pPr>
        <w:tabs>
          <w:tab w:val="num" w:pos="2100"/>
        </w:tabs>
        <w:ind w:left="2100" w:hanging="420"/>
      </w:pPr>
      <w:rPr>
        <w:rFonts w:ascii="Wingdings" w:hAnsi="Wingdings" w:hint="default"/>
      </w:rPr>
    </w:lvl>
    <w:lvl w:ilvl="5" w:tplc="94B42602" w:tentative="1">
      <w:start w:val="1"/>
      <w:numFmt w:val="bullet"/>
      <w:lvlText w:val=""/>
      <w:lvlJc w:val="left"/>
      <w:pPr>
        <w:tabs>
          <w:tab w:val="num" w:pos="2520"/>
        </w:tabs>
        <w:ind w:left="2520" w:hanging="420"/>
      </w:pPr>
      <w:rPr>
        <w:rFonts w:ascii="Wingdings" w:hAnsi="Wingdings" w:hint="default"/>
      </w:rPr>
    </w:lvl>
    <w:lvl w:ilvl="6" w:tplc="6F50D790" w:tentative="1">
      <w:start w:val="1"/>
      <w:numFmt w:val="bullet"/>
      <w:lvlText w:val=""/>
      <w:lvlJc w:val="left"/>
      <w:pPr>
        <w:tabs>
          <w:tab w:val="num" w:pos="2940"/>
        </w:tabs>
        <w:ind w:left="2940" w:hanging="420"/>
      </w:pPr>
      <w:rPr>
        <w:rFonts w:ascii="Wingdings" w:hAnsi="Wingdings" w:hint="default"/>
      </w:rPr>
    </w:lvl>
    <w:lvl w:ilvl="7" w:tplc="4AE810E6" w:tentative="1">
      <w:start w:val="1"/>
      <w:numFmt w:val="bullet"/>
      <w:pStyle w:val="NotesTextListinTableSub"/>
      <w:lvlText w:val="−"/>
      <w:lvlJc w:val="left"/>
      <w:pPr>
        <w:tabs>
          <w:tab w:val="num" w:pos="738"/>
        </w:tabs>
        <w:ind w:left="738" w:hanging="284"/>
      </w:pPr>
      <w:rPr>
        <w:rFonts w:ascii="Times New Roman" w:hAnsi="Times New Roman" w:cs="Times New Roman" w:hint="default"/>
        <w:color w:val="auto"/>
        <w:spacing w:val="0"/>
        <w:w w:val="100"/>
        <w:position w:val="1"/>
        <w:sz w:val="13"/>
        <w:szCs w:val="13"/>
      </w:rPr>
    </w:lvl>
    <w:lvl w:ilvl="8" w:tplc="894E0848"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171657A1"/>
    <w:multiLevelType w:val="multilevel"/>
    <w:tmpl w:val="C83423D0"/>
    <w:lvl w:ilvl="0">
      <w:start w:val="1"/>
      <w:numFmt w:val="decimal"/>
      <w:pStyle w:val="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1"/>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1"/>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pStyle w:val="41"/>
      <w:suff w:val="nothing"/>
      <w:lvlText w:val="%1.%2.%3.%4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8"/>
        <w:szCs w:val="28"/>
        <w:vertAlign w:val="baseline"/>
      </w:rPr>
    </w:lvl>
    <w:lvl w:ilvl="4">
      <w:start w:val="1"/>
      <w:numFmt w:val="decimal"/>
      <w:lvlRestart w:val="1"/>
      <w:pStyle w:val="51"/>
      <w:suff w:val="nothing"/>
      <w:lvlText w:val="%1.%2.%3.%4.%5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4"/>
        <w:szCs w:val="24"/>
        <w:vertAlign w:val="baseline"/>
      </w:rPr>
    </w:lvl>
    <w:lvl w:ilvl="5">
      <w:start w:val="1"/>
      <w:numFmt w:val="none"/>
      <w:pStyle w:val="BlockLabel"/>
      <w:suff w:val="nothing"/>
      <w:lvlText w:val=""/>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pStyle w:val="Step"/>
      <w:lvlText w:val="Step %7"/>
      <w:lvlJc w:val="right"/>
      <w:pPr>
        <w:tabs>
          <w:tab w:val="num" w:pos="1701"/>
        </w:tabs>
        <w:ind w:left="1701" w:hanging="159"/>
      </w:pPr>
      <w:rPr>
        <w:rFonts w:ascii="Book Antiqua" w:hAnsi="Book Antiqua" w:cs="Times New Roman" w:hint="default"/>
        <w:b/>
        <w:bCs/>
        <w:i w:val="0"/>
        <w:iCs w:val="0"/>
        <w:color w:val="auto"/>
        <w:sz w:val="21"/>
        <w:szCs w:val="21"/>
      </w:rPr>
    </w:lvl>
    <w:lvl w:ilvl="7">
      <w:start w:val="1"/>
      <w:numFmt w:val="decimal"/>
      <w:lvlRestart w:val="1"/>
      <w:pStyle w:val="FigureDescription"/>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pStyle w:val="TableDescription"/>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3" w15:restartNumberingAfterBreak="0">
    <w:nsid w:val="23B92005"/>
    <w:multiLevelType w:val="hybridMultilevel"/>
    <w:tmpl w:val="F5E05ACC"/>
    <w:lvl w:ilvl="0" w:tplc="2CFE68EC">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plc="A574E124" w:tentative="1">
      <w:start w:val="1"/>
      <w:numFmt w:val="bullet"/>
      <w:lvlText w:val=""/>
      <w:lvlJc w:val="left"/>
      <w:pPr>
        <w:tabs>
          <w:tab w:val="num" w:pos="840"/>
        </w:tabs>
        <w:ind w:left="840" w:hanging="420"/>
      </w:pPr>
      <w:rPr>
        <w:rFonts w:ascii="Wingdings" w:hAnsi="Wingdings" w:hint="default"/>
      </w:rPr>
    </w:lvl>
    <w:lvl w:ilvl="2" w:tplc="C7EC25DC" w:tentative="1">
      <w:start w:val="1"/>
      <w:numFmt w:val="bullet"/>
      <w:lvlText w:val=""/>
      <w:lvlJc w:val="left"/>
      <w:pPr>
        <w:tabs>
          <w:tab w:val="num" w:pos="1260"/>
        </w:tabs>
        <w:ind w:left="1260" w:hanging="420"/>
      </w:pPr>
      <w:rPr>
        <w:rFonts w:ascii="Wingdings" w:hAnsi="Wingdings" w:hint="default"/>
      </w:rPr>
    </w:lvl>
    <w:lvl w:ilvl="3" w:tplc="D6FE90C8" w:tentative="1">
      <w:start w:val="1"/>
      <w:numFmt w:val="bullet"/>
      <w:lvlText w:val=""/>
      <w:lvlJc w:val="left"/>
      <w:pPr>
        <w:tabs>
          <w:tab w:val="num" w:pos="1680"/>
        </w:tabs>
        <w:ind w:left="1680" w:hanging="420"/>
      </w:pPr>
      <w:rPr>
        <w:rFonts w:ascii="Wingdings" w:hAnsi="Wingdings" w:hint="default"/>
      </w:rPr>
    </w:lvl>
    <w:lvl w:ilvl="4" w:tplc="F5929314" w:tentative="1">
      <w:start w:val="1"/>
      <w:numFmt w:val="bullet"/>
      <w:lvlText w:val=""/>
      <w:lvlJc w:val="left"/>
      <w:pPr>
        <w:tabs>
          <w:tab w:val="num" w:pos="2100"/>
        </w:tabs>
        <w:ind w:left="2100" w:hanging="420"/>
      </w:pPr>
      <w:rPr>
        <w:rFonts w:ascii="Wingdings" w:hAnsi="Wingdings" w:hint="default"/>
      </w:rPr>
    </w:lvl>
    <w:lvl w:ilvl="5" w:tplc="CF0815AA" w:tentative="1">
      <w:start w:val="1"/>
      <w:numFmt w:val="bullet"/>
      <w:lvlText w:val=""/>
      <w:lvlJc w:val="left"/>
      <w:pPr>
        <w:tabs>
          <w:tab w:val="num" w:pos="2520"/>
        </w:tabs>
        <w:ind w:left="2520" w:hanging="420"/>
      </w:pPr>
      <w:rPr>
        <w:rFonts w:ascii="Wingdings" w:hAnsi="Wingdings" w:hint="default"/>
      </w:rPr>
    </w:lvl>
    <w:lvl w:ilvl="6" w:tplc="679A03D8" w:tentative="1">
      <w:start w:val="1"/>
      <w:numFmt w:val="bullet"/>
      <w:lvlText w:val=""/>
      <w:lvlJc w:val="left"/>
      <w:pPr>
        <w:tabs>
          <w:tab w:val="num" w:pos="2940"/>
        </w:tabs>
        <w:ind w:left="2940" w:hanging="420"/>
      </w:pPr>
      <w:rPr>
        <w:rFonts w:ascii="Wingdings" w:hAnsi="Wingdings" w:hint="default"/>
      </w:rPr>
    </w:lvl>
    <w:lvl w:ilvl="7" w:tplc="E2A225AC" w:tentative="1">
      <w:start w:val="1"/>
      <w:numFmt w:val="bullet"/>
      <w:lvlText w:val=""/>
      <w:lvlJc w:val="left"/>
      <w:pPr>
        <w:tabs>
          <w:tab w:val="num" w:pos="3360"/>
        </w:tabs>
        <w:ind w:left="3360" w:hanging="420"/>
      </w:pPr>
      <w:rPr>
        <w:rFonts w:ascii="Wingdings" w:hAnsi="Wingdings" w:hint="default"/>
      </w:rPr>
    </w:lvl>
    <w:lvl w:ilvl="8" w:tplc="9AA4FB80"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5" w15:restartNumberingAfterBreak="0">
    <w:nsid w:val="41C973A7"/>
    <w:multiLevelType w:val="hybridMultilevel"/>
    <w:tmpl w:val="FE2CA48E"/>
    <w:lvl w:ilvl="0" w:tplc="051C7FA0">
      <w:start w:val="1"/>
      <w:numFmt w:val="decimal"/>
      <w:lvlRestart w:val="0"/>
      <w:pStyle w:val="FigureDescriptioninPreface"/>
      <w:suff w:val="space"/>
      <w:lvlText w:val="Figure %1"/>
      <w:lvlJc w:val="left"/>
      <w:pPr>
        <w:ind w:left="1701" w:firstLine="0"/>
      </w:pPr>
      <w:rPr>
        <w:rFonts w:ascii="Times New Roman" w:hAnsi="Times New Roman" w:cs="Book Antiqua" w:hint="default"/>
        <w:b/>
        <w:bCs/>
        <w:i w:val="0"/>
        <w:iCs w:val="0"/>
        <w:sz w:val="21"/>
        <w:szCs w:val="21"/>
        <w:u w:val="none"/>
      </w:rPr>
    </w:lvl>
    <w:lvl w:ilvl="1" w:tplc="8F54F33E" w:tentative="1">
      <w:start w:val="1"/>
      <w:numFmt w:val="lowerLetter"/>
      <w:lvlText w:val="%2)"/>
      <w:lvlJc w:val="left"/>
      <w:pPr>
        <w:tabs>
          <w:tab w:val="num" w:pos="840"/>
        </w:tabs>
        <w:ind w:left="840" w:hanging="420"/>
      </w:pPr>
    </w:lvl>
    <w:lvl w:ilvl="2" w:tplc="1AD00C64" w:tentative="1">
      <w:start w:val="1"/>
      <w:numFmt w:val="lowerRoman"/>
      <w:lvlText w:val="%3."/>
      <w:lvlJc w:val="right"/>
      <w:pPr>
        <w:tabs>
          <w:tab w:val="num" w:pos="1260"/>
        </w:tabs>
        <w:ind w:left="1260" w:hanging="420"/>
      </w:pPr>
    </w:lvl>
    <w:lvl w:ilvl="3" w:tplc="B0182A7E" w:tentative="1">
      <w:start w:val="1"/>
      <w:numFmt w:val="decimal"/>
      <w:lvlText w:val="%4."/>
      <w:lvlJc w:val="left"/>
      <w:pPr>
        <w:tabs>
          <w:tab w:val="num" w:pos="1680"/>
        </w:tabs>
        <w:ind w:left="1680" w:hanging="420"/>
      </w:pPr>
    </w:lvl>
    <w:lvl w:ilvl="4" w:tplc="80605898" w:tentative="1">
      <w:start w:val="1"/>
      <w:numFmt w:val="lowerLetter"/>
      <w:lvlText w:val="%5)"/>
      <w:lvlJc w:val="left"/>
      <w:pPr>
        <w:tabs>
          <w:tab w:val="num" w:pos="2100"/>
        </w:tabs>
        <w:ind w:left="2100" w:hanging="420"/>
      </w:pPr>
    </w:lvl>
    <w:lvl w:ilvl="5" w:tplc="36AA9010" w:tentative="1">
      <w:start w:val="1"/>
      <w:numFmt w:val="lowerRoman"/>
      <w:pStyle w:val="BlockLabelinAppendix"/>
      <w:lvlText w:val="%6."/>
      <w:lvlJc w:val="right"/>
      <w:pPr>
        <w:tabs>
          <w:tab w:val="num" w:pos="2520"/>
        </w:tabs>
        <w:ind w:left="2520" w:hanging="420"/>
      </w:pPr>
    </w:lvl>
    <w:lvl w:ilvl="6" w:tplc="3A72AB24" w:tentative="1">
      <w:start w:val="1"/>
      <w:numFmt w:val="decimal"/>
      <w:lvlText w:val="%7."/>
      <w:lvlJc w:val="left"/>
      <w:pPr>
        <w:tabs>
          <w:tab w:val="num" w:pos="2940"/>
        </w:tabs>
        <w:ind w:left="2940" w:hanging="420"/>
      </w:pPr>
    </w:lvl>
    <w:lvl w:ilvl="7" w:tplc="09B6DADC" w:tentative="1">
      <w:start w:val="1"/>
      <w:numFmt w:val="lowerLetter"/>
      <w:lvlText w:val="%8)"/>
      <w:lvlJc w:val="left"/>
      <w:pPr>
        <w:tabs>
          <w:tab w:val="num" w:pos="3360"/>
        </w:tabs>
        <w:ind w:left="3360" w:hanging="420"/>
      </w:pPr>
    </w:lvl>
    <w:lvl w:ilvl="8" w:tplc="AEF0A61A" w:tentative="1">
      <w:start w:val="1"/>
      <w:numFmt w:val="lowerRoman"/>
      <w:lvlText w:val="%9."/>
      <w:lvlJc w:val="right"/>
      <w:pPr>
        <w:tabs>
          <w:tab w:val="num" w:pos="3780"/>
        </w:tabs>
        <w:ind w:left="3780" w:hanging="420"/>
      </w:pPr>
    </w:lvl>
  </w:abstractNum>
  <w:abstractNum w:abstractNumId="16" w15:restartNumberingAfterBreak="0">
    <w:nsid w:val="41C973A8"/>
    <w:multiLevelType w:val="hybridMultilevel"/>
    <w:tmpl w:val="FE2CA49E"/>
    <w:lvl w:ilvl="0" w:tplc="0FF8E8CE">
      <w:start w:val="1"/>
      <w:numFmt w:val="decimal"/>
      <w:lvlRestart w:val="0"/>
      <w:pStyle w:val="TableDescriptioninPreface"/>
      <w:suff w:val="space"/>
      <w:lvlText w:val="Table %1"/>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1" w:tplc="CAD6F96E" w:tentative="1">
      <w:start w:val="1"/>
      <w:numFmt w:val="lowerLetter"/>
      <w:lvlText w:val="%2)"/>
      <w:lvlJc w:val="left"/>
      <w:pPr>
        <w:tabs>
          <w:tab w:val="num" w:pos="840"/>
        </w:tabs>
        <w:ind w:left="840" w:hanging="420"/>
      </w:pPr>
    </w:lvl>
    <w:lvl w:ilvl="2" w:tplc="B6AA277A" w:tentative="1">
      <w:start w:val="1"/>
      <w:numFmt w:val="lowerRoman"/>
      <w:lvlText w:val="%3."/>
      <w:lvlJc w:val="right"/>
      <w:pPr>
        <w:tabs>
          <w:tab w:val="num" w:pos="1260"/>
        </w:tabs>
        <w:ind w:left="1260" w:hanging="420"/>
      </w:pPr>
    </w:lvl>
    <w:lvl w:ilvl="3" w:tplc="B8F407EE" w:tentative="1">
      <w:start w:val="1"/>
      <w:numFmt w:val="decimal"/>
      <w:lvlText w:val="%4."/>
      <w:lvlJc w:val="left"/>
      <w:pPr>
        <w:tabs>
          <w:tab w:val="num" w:pos="1680"/>
        </w:tabs>
        <w:ind w:left="1680" w:hanging="420"/>
      </w:pPr>
    </w:lvl>
    <w:lvl w:ilvl="4" w:tplc="990AC0C8" w:tentative="1">
      <w:start w:val="1"/>
      <w:numFmt w:val="lowerLetter"/>
      <w:lvlText w:val="%5)"/>
      <w:lvlJc w:val="left"/>
      <w:pPr>
        <w:tabs>
          <w:tab w:val="num" w:pos="2100"/>
        </w:tabs>
        <w:ind w:left="2100" w:hanging="420"/>
      </w:pPr>
    </w:lvl>
    <w:lvl w:ilvl="5" w:tplc="5386C2DA" w:tentative="1">
      <w:start w:val="1"/>
      <w:numFmt w:val="lowerRoman"/>
      <w:lvlText w:val="%6."/>
      <w:lvlJc w:val="right"/>
      <w:pPr>
        <w:tabs>
          <w:tab w:val="num" w:pos="2520"/>
        </w:tabs>
        <w:ind w:left="2520" w:hanging="420"/>
      </w:pPr>
    </w:lvl>
    <w:lvl w:ilvl="6" w:tplc="AA0AE60C" w:tentative="1">
      <w:start w:val="1"/>
      <w:numFmt w:val="decimal"/>
      <w:lvlText w:val="%7."/>
      <w:lvlJc w:val="left"/>
      <w:pPr>
        <w:tabs>
          <w:tab w:val="num" w:pos="2940"/>
        </w:tabs>
        <w:ind w:left="2940" w:hanging="420"/>
      </w:pPr>
    </w:lvl>
    <w:lvl w:ilvl="7" w:tplc="12D601E0" w:tentative="1">
      <w:start w:val="1"/>
      <w:numFmt w:val="lowerLetter"/>
      <w:lvlText w:val="%8)"/>
      <w:lvlJc w:val="left"/>
      <w:pPr>
        <w:tabs>
          <w:tab w:val="num" w:pos="3360"/>
        </w:tabs>
        <w:ind w:left="3360" w:hanging="420"/>
      </w:pPr>
    </w:lvl>
    <w:lvl w:ilvl="8" w:tplc="5DDE62A2" w:tentative="1">
      <w:start w:val="1"/>
      <w:numFmt w:val="lowerRoman"/>
      <w:lvlText w:val="%9."/>
      <w:lvlJc w:val="right"/>
      <w:pPr>
        <w:tabs>
          <w:tab w:val="num" w:pos="3780"/>
        </w:tabs>
        <w:ind w:left="3780" w:hanging="420"/>
      </w:pPr>
    </w:lvl>
  </w:abstractNum>
  <w:abstractNum w:abstractNumId="17" w15:restartNumberingAfterBreak="0">
    <w:nsid w:val="42A046D5"/>
    <w:multiLevelType w:val="multilevel"/>
    <w:tmpl w:val="04090023"/>
    <w:styleLink w:val="a1"/>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42CF4755"/>
    <w:multiLevelType w:val="hybridMultilevel"/>
    <w:tmpl w:val="1A940A0E"/>
    <w:lvl w:ilvl="0" w:tplc="E4DEC60C">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plc="5F5A992C" w:tentative="1">
      <w:start w:val="1"/>
      <w:numFmt w:val="bullet"/>
      <w:lvlText w:val=""/>
      <w:lvlJc w:val="left"/>
      <w:pPr>
        <w:tabs>
          <w:tab w:val="num" w:pos="840"/>
        </w:tabs>
        <w:ind w:left="840" w:hanging="420"/>
      </w:pPr>
      <w:rPr>
        <w:rFonts w:ascii="Wingdings" w:hAnsi="Wingdings" w:hint="default"/>
      </w:rPr>
    </w:lvl>
    <w:lvl w:ilvl="2" w:tplc="9118F224" w:tentative="1">
      <w:start w:val="1"/>
      <w:numFmt w:val="bullet"/>
      <w:lvlText w:val=""/>
      <w:lvlJc w:val="left"/>
      <w:pPr>
        <w:tabs>
          <w:tab w:val="num" w:pos="1260"/>
        </w:tabs>
        <w:ind w:left="1260" w:hanging="420"/>
      </w:pPr>
      <w:rPr>
        <w:rFonts w:ascii="Wingdings" w:hAnsi="Wingdings" w:hint="default"/>
      </w:rPr>
    </w:lvl>
    <w:lvl w:ilvl="3" w:tplc="EA08DF9C">
      <w:start w:val="1"/>
      <w:numFmt w:val="bullet"/>
      <w:lvlText w:val=""/>
      <w:lvlJc w:val="left"/>
      <w:pPr>
        <w:tabs>
          <w:tab w:val="num" w:pos="1680"/>
        </w:tabs>
        <w:ind w:left="1680" w:hanging="420"/>
      </w:pPr>
      <w:rPr>
        <w:rFonts w:ascii="Wingdings" w:hAnsi="Wingdings" w:hint="default"/>
      </w:rPr>
    </w:lvl>
    <w:lvl w:ilvl="4" w:tplc="15CA36D0" w:tentative="1">
      <w:start w:val="1"/>
      <w:numFmt w:val="bullet"/>
      <w:lvlText w:val=""/>
      <w:lvlJc w:val="left"/>
      <w:pPr>
        <w:tabs>
          <w:tab w:val="num" w:pos="2100"/>
        </w:tabs>
        <w:ind w:left="2100" w:hanging="420"/>
      </w:pPr>
      <w:rPr>
        <w:rFonts w:ascii="Wingdings" w:hAnsi="Wingdings" w:hint="default"/>
      </w:rPr>
    </w:lvl>
    <w:lvl w:ilvl="5" w:tplc="51D60DD8" w:tentative="1">
      <w:start w:val="1"/>
      <w:numFmt w:val="bullet"/>
      <w:lvlText w:val=""/>
      <w:lvlJc w:val="left"/>
      <w:pPr>
        <w:tabs>
          <w:tab w:val="num" w:pos="2520"/>
        </w:tabs>
        <w:ind w:left="2520" w:hanging="420"/>
      </w:pPr>
      <w:rPr>
        <w:rFonts w:ascii="Wingdings" w:hAnsi="Wingdings" w:hint="default"/>
      </w:rPr>
    </w:lvl>
    <w:lvl w:ilvl="6" w:tplc="5E38E2F0" w:tentative="1">
      <w:start w:val="1"/>
      <w:numFmt w:val="bullet"/>
      <w:lvlText w:val=""/>
      <w:lvlJc w:val="left"/>
      <w:pPr>
        <w:tabs>
          <w:tab w:val="num" w:pos="2940"/>
        </w:tabs>
        <w:ind w:left="2940" w:hanging="420"/>
      </w:pPr>
      <w:rPr>
        <w:rFonts w:ascii="Wingdings" w:hAnsi="Wingdings" w:hint="default"/>
      </w:rPr>
    </w:lvl>
    <w:lvl w:ilvl="7" w:tplc="9CE45358" w:tentative="1">
      <w:start w:val="1"/>
      <w:numFmt w:val="bullet"/>
      <w:lvlText w:val=""/>
      <w:lvlJc w:val="left"/>
      <w:pPr>
        <w:tabs>
          <w:tab w:val="num" w:pos="3360"/>
        </w:tabs>
        <w:ind w:left="3360" w:hanging="420"/>
      </w:pPr>
      <w:rPr>
        <w:rFonts w:ascii="Wingdings" w:hAnsi="Wingdings" w:hint="default"/>
      </w:rPr>
    </w:lvl>
    <w:lvl w:ilvl="8" w:tplc="AD926222"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463C3DB5"/>
    <w:multiLevelType w:val="hybridMultilevel"/>
    <w:tmpl w:val="2668DBD8"/>
    <w:lvl w:ilvl="0" w:tplc="10806B68">
      <w:start w:val="1"/>
      <w:numFmt w:val="decimal"/>
      <w:pStyle w:val="ItemStepinTable"/>
      <w:lvlText w:val="%1."/>
      <w:lvlJc w:val="left"/>
      <w:pPr>
        <w:tabs>
          <w:tab w:val="num" w:pos="284"/>
        </w:tabs>
        <w:ind w:left="284" w:hanging="284"/>
      </w:pPr>
      <w:rPr>
        <w:rFonts w:hint="eastAsia"/>
      </w:rPr>
    </w:lvl>
    <w:lvl w:ilvl="1" w:tplc="D61C758A" w:tentative="1">
      <w:start w:val="1"/>
      <w:numFmt w:val="lowerLetter"/>
      <w:lvlText w:val="%2)"/>
      <w:lvlJc w:val="left"/>
      <w:pPr>
        <w:tabs>
          <w:tab w:val="num" w:pos="840"/>
        </w:tabs>
        <w:ind w:left="840" w:hanging="420"/>
      </w:pPr>
    </w:lvl>
    <w:lvl w:ilvl="2" w:tplc="A080EABC" w:tentative="1">
      <w:start w:val="1"/>
      <w:numFmt w:val="lowerRoman"/>
      <w:lvlText w:val="%3."/>
      <w:lvlJc w:val="right"/>
      <w:pPr>
        <w:tabs>
          <w:tab w:val="num" w:pos="1260"/>
        </w:tabs>
        <w:ind w:left="1260" w:hanging="420"/>
      </w:pPr>
    </w:lvl>
    <w:lvl w:ilvl="3" w:tplc="D0EED8DC" w:tentative="1">
      <w:start w:val="1"/>
      <w:numFmt w:val="decimal"/>
      <w:lvlText w:val="%4."/>
      <w:lvlJc w:val="left"/>
      <w:pPr>
        <w:tabs>
          <w:tab w:val="num" w:pos="1680"/>
        </w:tabs>
        <w:ind w:left="1680" w:hanging="420"/>
      </w:pPr>
    </w:lvl>
    <w:lvl w:ilvl="4" w:tplc="F1F61C86" w:tentative="1">
      <w:start w:val="1"/>
      <w:numFmt w:val="lowerLetter"/>
      <w:lvlText w:val="%5)"/>
      <w:lvlJc w:val="left"/>
      <w:pPr>
        <w:tabs>
          <w:tab w:val="num" w:pos="2100"/>
        </w:tabs>
        <w:ind w:left="2100" w:hanging="420"/>
      </w:pPr>
    </w:lvl>
    <w:lvl w:ilvl="5" w:tplc="9EE08448" w:tentative="1">
      <w:start w:val="1"/>
      <w:numFmt w:val="lowerRoman"/>
      <w:lvlText w:val="%6."/>
      <w:lvlJc w:val="right"/>
      <w:pPr>
        <w:tabs>
          <w:tab w:val="num" w:pos="2520"/>
        </w:tabs>
        <w:ind w:left="2520" w:hanging="420"/>
      </w:pPr>
    </w:lvl>
    <w:lvl w:ilvl="6" w:tplc="35A2CFD8" w:tentative="1">
      <w:start w:val="1"/>
      <w:numFmt w:val="decimal"/>
      <w:lvlText w:val="%7."/>
      <w:lvlJc w:val="left"/>
      <w:pPr>
        <w:tabs>
          <w:tab w:val="num" w:pos="2940"/>
        </w:tabs>
        <w:ind w:left="2940" w:hanging="420"/>
      </w:pPr>
    </w:lvl>
    <w:lvl w:ilvl="7" w:tplc="075CD90A" w:tentative="1">
      <w:start w:val="1"/>
      <w:numFmt w:val="lowerLetter"/>
      <w:lvlText w:val="%8)"/>
      <w:lvlJc w:val="left"/>
      <w:pPr>
        <w:tabs>
          <w:tab w:val="num" w:pos="3360"/>
        </w:tabs>
        <w:ind w:left="3360" w:hanging="420"/>
      </w:pPr>
    </w:lvl>
    <w:lvl w:ilvl="8" w:tplc="05143E94" w:tentative="1">
      <w:start w:val="1"/>
      <w:numFmt w:val="lowerRoman"/>
      <w:lvlText w:val="%9."/>
      <w:lvlJc w:val="right"/>
      <w:pPr>
        <w:tabs>
          <w:tab w:val="num" w:pos="3780"/>
        </w:tabs>
        <w:ind w:left="3780" w:hanging="420"/>
      </w:pPr>
    </w:lvl>
  </w:abstractNum>
  <w:abstractNum w:abstractNumId="20" w15:restartNumberingAfterBreak="0">
    <w:nsid w:val="4DDA66D1"/>
    <w:multiLevelType w:val="multilevel"/>
    <w:tmpl w:val="825C87C0"/>
    <w:lvl w:ilvl="0">
      <w:start w:val="1"/>
      <w:numFmt w:val="upperLetter"/>
      <w:pStyle w:val="Appendixheading1"/>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2"/>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2"/>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2"/>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2"/>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1" w15:restartNumberingAfterBreak="0">
    <w:nsid w:val="59154C37"/>
    <w:multiLevelType w:val="multilevel"/>
    <w:tmpl w:val="C83423D0"/>
    <w:lvl w:ilvl="0">
      <w:start w:val="1"/>
      <w:numFmt w:val="upperLetter"/>
      <w:pStyle w:val="7"/>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8"/>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9"/>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2" w15:restartNumberingAfterBreak="0">
    <w:nsid w:val="667437AC"/>
    <w:multiLevelType w:val="hybridMultilevel"/>
    <w:tmpl w:val="DE3895E6"/>
    <w:lvl w:ilvl="0" w:tplc="1BD05738">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tplc="83EC85C8">
      <w:start w:val="1"/>
      <w:numFmt w:val="bullet"/>
      <w:pStyle w:val="NotesTextListSub"/>
      <w:lvlText w:val="−"/>
      <w:lvlJc w:val="left"/>
      <w:pPr>
        <w:tabs>
          <w:tab w:val="num" w:pos="2643"/>
        </w:tabs>
        <w:ind w:left="2643" w:hanging="284"/>
      </w:pPr>
      <w:rPr>
        <w:rFonts w:ascii="Times New Roman" w:hAnsi="Times New Roman" w:cs="Times New Roman" w:hint="default"/>
        <w:sz w:val="16"/>
        <w:szCs w:val="16"/>
      </w:rPr>
    </w:lvl>
    <w:lvl w:ilvl="2" w:tplc="DB5A9766">
      <w:start w:val="1"/>
      <w:numFmt w:val="bullet"/>
      <w:pStyle w:val="NotesTextListThird"/>
      <w:lvlText w:val=""/>
      <w:lvlJc w:val="left"/>
      <w:pPr>
        <w:tabs>
          <w:tab w:val="num" w:pos="2927"/>
        </w:tabs>
        <w:ind w:left="2927" w:hanging="284"/>
      </w:pPr>
      <w:rPr>
        <w:rFonts w:ascii="Wingdings" w:hAnsi="Wingdings" w:cs="Wingdings" w:hint="default"/>
        <w:sz w:val="16"/>
        <w:szCs w:val="16"/>
      </w:rPr>
    </w:lvl>
    <w:lvl w:ilvl="3" w:tplc="AFEC9FEA" w:tentative="1">
      <w:start w:val="1"/>
      <w:numFmt w:val="bullet"/>
      <w:lvlText w:val=""/>
      <w:lvlJc w:val="left"/>
      <w:pPr>
        <w:tabs>
          <w:tab w:val="num" w:pos="1680"/>
        </w:tabs>
        <w:ind w:left="1680" w:hanging="420"/>
      </w:pPr>
      <w:rPr>
        <w:rFonts w:ascii="Wingdings" w:hAnsi="Wingdings" w:hint="default"/>
      </w:rPr>
    </w:lvl>
    <w:lvl w:ilvl="4" w:tplc="76784EF8" w:tentative="1">
      <w:start w:val="1"/>
      <w:numFmt w:val="bullet"/>
      <w:lvlText w:val=""/>
      <w:lvlJc w:val="left"/>
      <w:pPr>
        <w:tabs>
          <w:tab w:val="num" w:pos="2100"/>
        </w:tabs>
        <w:ind w:left="2100" w:hanging="420"/>
      </w:pPr>
      <w:rPr>
        <w:rFonts w:ascii="Wingdings" w:hAnsi="Wingdings" w:hint="default"/>
      </w:rPr>
    </w:lvl>
    <w:lvl w:ilvl="5" w:tplc="FA0ADE14" w:tentative="1">
      <w:start w:val="1"/>
      <w:numFmt w:val="bullet"/>
      <w:lvlText w:val=""/>
      <w:lvlJc w:val="left"/>
      <w:pPr>
        <w:tabs>
          <w:tab w:val="num" w:pos="2520"/>
        </w:tabs>
        <w:ind w:left="2520" w:hanging="420"/>
      </w:pPr>
      <w:rPr>
        <w:rFonts w:ascii="Wingdings" w:hAnsi="Wingdings" w:hint="default"/>
      </w:rPr>
    </w:lvl>
    <w:lvl w:ilvl="6" w:tplc="31D64256" w:tentative="1">
      <w:start w:val="1"/>
      <w:numFmt w:val="bullet"/>
      <w:lvlText w:val=""/>
      <w:lvlJc w:val="left"/>
      <w:pPr>
        <w:tabs>
          <w:tab w:val="num" w:pos="2940"/>
        </w:tabs>
        <w:ind w:left="2940" w:hanging="420"/>
      </w:pPr>
      <w:rPr>
        <w:rFonts w:ascii="Wingdings" w:hAnsi="Wingdings" w:hint="default"/>
      </w:rPr>
    </w:lvl>
    <w:lvl w:ilvl="7" w:tplc="4EB029F6" w:tentative="1">
      <w:start w:val="1"/>
      <w:numFmt w:val="bullet"/>
      <w:lvlText w:val=""/>
      <w:lvlJc w:val="left"/>
      <w:pPr>
        <w:tabs>
          <w:tab w:val="num" w:pos="3360"/>
        </w:tabs>
        <w:ind w:left="3360" w:hanging="420"/>
      </w:pPr>
      <w:rPr>
        <w:rFonts w:ascii="Wingdings" w:hAnsi="Wingdings" w:hint="default"/>
      </w:rPr>
    </w:lvl>
    <w:lvl w:ilvl="8" w:tplc="069E4F4E"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6C066CFC"/>
    <w:multiLevelType w:val="multilevel"/>
    <w:tmpl w:val="0409001D"/>
    <w:styleLink w:val="1111110"/>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4" w15:restartNumberingAfterBreak="0">
    <w:nsid w:val="6E230785"/>
    <w:multiLevelType w:val="hybridMultilevel"/>
    <w:tmpl w:val="21BCB028"/>
    <w:lvl w:ilvl="0" w:tplc="3A5A16FA">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tplc="E984ECB2">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tplc="0AB047A6">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tplc="36C4524C">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tplc="8F1ED704">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tplc="617AED1C">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tplc="0902FFC4">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tplc="87E4A152">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plc="6262E964"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7C533DDE"/>
    <w:multiLevelType w:val="multilevel"/>
    <w:tmpl w:val="1A940A0E"/>
    <w:lvl w:ilvl="0">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start w:val="1"/>
      <w:numFmt w:val="bullet"/>
      <w:lvlText w:val=""/>
      <w:lvlJc w:val="left"/>
      <w:pPr>
        <w:tabs>
          <w:tab w:val="num" w:pos="1260"/>
        </w:tabs>
        <w:ind w:left="1260" w:hanging="420"/>
      </w:pPr>
      <w:rPr>
        <w:rFonts w:ascii="Wingdings" w:hAnsi="Wingdings" w:hint="default"/>
      </w:rPr>
    </w:lvl>
    <w:lvl w:ilvl="5">
      <w:start w:val="1"/>
      <w:numFmt w:val="bullet"/>
      <w:lvlText w:val=""/>
      <w:lvlJc w:val="left"/>
      <w:pPr>
        <w:tabs>
          <w:tab w:val="num" w:pos="1680"/>
        </w:tabs>
        <w:ind w:left="1680" w:hanging="420"/>
      </w:pPr>
      <w:rPr>
        <w:rFonts w:ascii="Wingdings" w:hAnsi="Wingdings" w:hint="default"/>
      </w:rPr>
    </w:lvl>
    <w:lvl w:ilvl="6">
      <w:start w:val="1"/>
      <w:numFmt w:val="bullet"/>
      <w:lvlText w:val=""/>
      <w:lvlJc w:val="left"/>
      <w:pPr>
        <w:tabs>
          <w:tab w:val="num" w:pos="2100"/>
        </w:tabs>
        <w:ind w:left="2100" w:hanging="420"/>
      </w:pPr>
      <w:rPr>
        <w:rFonts w:ascii="Wingdings" w:hAnsi="Wingdings" w:hint="default"/>
      </w:rPr>
    </w:lvl>
    <w:lvl w:ilvl="7">
      <w:start w:val="1"/>
      <w:numFmt w:val="bullet"/>
      <w:lvlText w:val=""/>
      <w:lvlJc w:val="left"/>
      <w:pPr>
        <w:tabs>
          <w:tab w:val="num" w:pos="2520"/>
        </w:tabs>
        <w:ind w:left="2520" w:hanging="420"/>
      </w:pPr>
      <w:rPr>
        <w:rFonts w:ascii="Wingdings" w:hAnsi="Wingdings" w:hint="default"/>
      </w:rPr>
    </w:lvl>
    <w:lvl w:ilvl="8">
      <w:start w:val="1"/>
      <w:numFmt w:val="decimal"/>
      <w:lvlRestart w:val="0"/>
      <w:lvlText w:val="%9."/>
      <w:lvlJc w:val="left"/>
      <w:pPr>
        <w:tabs>
          <w:tab w:val="num" w:pos="284"/>
        </w:tabs>
        <w:ind w:left="284" w:hanging="284"/>
      </w:pPr>
      <w:rPr>
        <w:rFonts w:hint="eastAsia"/>
      </w:rPr>
    </w:lvl>
  </w:abstractNum>
  <w:abstractNum w:abstractNumId="26" w15:restartNumberingAfterBreak="0">
    <w:nsid w:val="7F773C36"/>
    <w:multiLevelType w:val="multilevel"/>
    <w:tmpl w:val="108297D6"/>
    <w:lvl w:ilvl="0">
      <w:start w:val="1"/>
      <w:numFmt w:val="decimal"/>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NotesTextStepSub"/>
      <w:lvlText w:val="%2."/>
      <w:lvlJc w:val="left"/>
      <w:pPr>
        <w:tabs>
          <w:tab w:val="num" w:pos="2643"/>
        </w:tabs>
        <w:ind w:left="2643" w:hanging="284"/>
      </w:pPr>
      <w:rPr>
        <w:rFonts w:ascii="Times New Roman" w:hAnsi="Times New Roman" w:cs="Book Antiqua" w:hint="default"/>
        <w:b w:val="0"/>
        <w:bCs/>
        <w:i w:val="0"/>
        <w:iCs w:val="0"/>
        <w:sz w:val="21"/>
        <w:szCs w:val="21"/>
        <w:u w:val="none"/>
      </w:rPr>
    </w:lvl>
    <w:lvl w:ilvl="2">
      <w:start w:val="1"/>
      <w:numFmt w:val="lowerRoman"/>
      <w:pStyle w:val="NotesTextStepThird"/>
      <w:lvlText w:val="%3."/>
      <w:lvlJc w:val="left"/>
      <w:pPr>
        <w:tabs>
          <w:tab w:val="num" w:pos="2927"/>
        </w:tabs>
        <w:ind w:left="2927" w:hanging="284"/>
      </w:pPr>
      <w:rPr>
        <w:rFonts w:ascii="Times New Roman" w:hAnsi="Times New Roman" w:cs="Book Antiqua" w:hint="default"/>
        <w:b w:val="0"/>
        <w:bCs/>
        <w:i w:val="0"/>
        <w:iCs w:val="0"/>
        <w:sz w:val="21"/>
        <w:szCs w:val="21"/>
        <w:u w:val="none"/>
      </w:rPr>
    </w:lvl>
    <w:lvl w:ilvl="3">
      <w:start w:val="1"/>
      <w:numFmt w:val="lowerLetter"/>
      <w:pStyle w:val="NotesTextStepinTableSub"/>
      <w:lvlText w:val="%4."/>
      <w:lvlJc w:val="left"/>
      <w:pPr>
        <w:tabs>
          <w:tab w:val="num" w:pos="738"/>
        </w:tabs>
        <w:ind w:left="738" w:hanging="284"/>
      </w:pPr>
      <w:rPr>
        <w:rFonts w:ascii="Times New Roman" w:hAnsi="Times New Roman" w:cs="Book Antiqua" w:hint="default"/>
        <w:b w:val="0"/>
        <w:bCs/>
        <w:i w:val="0"/>
        <w:iCs w:val="0"/>
        <w:sz w:val="21"/>
        <w:szCs w:val="21"/>
        <w:u w:val="none"/>
      </w:rPr>
    </w:lvl>
    <w:lvl w:ilvl="4" w:tentative="1">
      <w:start w:val="1"/>
      <w:numFmt w:val="bullet"/>
      <w:lvlText w:val=""/>
      <w:lvlJc w:val="left"/>
      <w:pPr>
        <w:tabs>
          <w:tab w:val="num" w:pos="1260"/>
        </w:tabs>
        <w:ind w:left="1260" w:hanging="420"/>
      </w:pPr>
      <w:rPr>
        <w:rFonts w:ascii="Wingdings" w:hAnsi="Wingdings" w:hint="default"/>
      </w:rPr>
    </w:lvl>
    <w:lvl w:ilvl="5" w:tentative="1">
      <w:start w:val="1"/>
      <w:numFmt w:val="bullet"/>
      <w:lvlText w:val=""/>
      <w:lvlJc w:val="left"/>
      <w:pPr>
        <w:tabs>
          <w:tab w:val="num" w:pos="1680"/>
        </w:tabs>
        <w:ind w:left="1680" w:hanging="420"/>
      </w:pPr>
      <w:rPr>
        <w:rFonts w:ascii="Wingdings" w:hAnsi="Wingdings" w:hint="default"/>
      </w:rPr>
    </w:lvl>
    <w:lvl w:ilvl="6">
      <w:start w:val="1"/>
      <w:numFmt w:val="lowerLetter"/>
      <w:pStyle w:val="NotesTextStepinTableSub"/>
      <w:lvlText w:val="%2."/>
      <w:lvlJc w:val="left"/>
      <w:pPr>
        <w:tabs>
          <w:tab w:val="num" w:pos="738"/>
        </w:tabs>
        <w:ind w:left="738" w:hanging="284"/>
      </w:pPr>
      <w:rPr>
        <w:rFonts w:ascii="Times New Roman" w:hAnsi="Times New Roman" w:cs="Book Antiqua" w:hint="default"/>
        <w:color w:val="auto"/>
        <w:spacing w:val="0"/>
        <w:w w:val="100"/>
        <w:position w:val="1"/>
        <w:sz w:val="18"/>
        <w:szCs w:val="18"/>
      </w:rPr>
    </w:lvl>
    <w:lvl w:ilvl="7" w:tentative="1">
      <w:start w:val="1"/>
      <w:numFmt w:val="bullet"/>
      <w:lvlText w:val=""/>
      <w:lvlJc w:val="left"/>
      <w:pPr>
        <w:tabs>
          <w:tab w:val="num" w:pos="2520"/>
        </w:tabs>
        <w:ind w:left="2520" w:hanging="420"/>
      </w:pPr>
      <w:rPr>
        <w:rFonts w:ascii="Wingdings" w:hAnsi="Wingdings" w:hint="default"/>
      </w:rPr>
    </w:lvl>
    <w:lvl w:ilvl="8">
      <w:start w:val="1"/>
      <w:numFmt w:val="decimal"/>
      <w:lvlRestart w:val="0"/>
      <w:lvlText w:val="%9."/>
      <w:lvlJc w:val="left"/>
      <w:pPr>
        <w:tabs>
          <w:tab w:val="num" w:pos="284"/>
        </w:tabs>
        <w:ind w:left="284" w:hanging="284"/>
      </w:pPr>
      <w:rPr>
        <w:rFonts w:hint="eastAsia"/>
      </w:rPr>
    </w:lvl>
  </w:abstractNum>
  <w:num w:numId="1">
    <w:abstractNumId w:val="10"/>
  </w:num>
  <w:num w:numId="2">
    <w:abstractNumId w:val="12"/>
  </w:num>
  <w:num w:numId="3">
    <w:abstractNumId w:val="22"/>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7"/>
  </w:num>
  <w:num w:numId="15">
    <w:abstractNumId w:val="14"/>
  </w:num>
  <w:num w:numId="16">
    <w:abstractNumId w:val="23"/>
  </w:num>
  <w:num w:numId="17">
    <w:abstractNumId w:val="19"/>
  </w:num>
  <w:num w:numId="18">
    <w:abstractNumId w:val="24"/>
  </w:num>
  <w:num w:numId="19">
    <w:abstractNumId w:val="18"/>
  </w:num>
  <w:num w:numId="20">
    <w:abstractNumId w:val="11"/>
  </w:num>
  <w:num w:numId="21">
    <w:abstractNumId w:val="13"/>
  </w:num>
  <w:num w:numId="22">
    <w:abstractNumId w:val="25"/>
  </w:num>
  <w:num w:numId="23">
    <w:abstractNumId w:val="21"/>
  </w:num>
  <w:num w:numId="24">
    <w:abstractNumId w:val="24"/>
  </w:num>
  <w:num w:numId="25">
    <w:abstractNumId w:val="20"/>
  </w:num>
  <w:num w:numId="26">
    <w:abstractNumId w:val="26"/>
  </w:num>
  <w:num w:numId="27">
    <w:abstractNumId w:val="15"/>
  </w:num>
  <w:num w:numId="28">
    <w:abstractNumId w:val="16"/>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Word2002TableStyle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44B58"/>
    <w:rsid w:val="004251B7"/>
    <w:rsid w:val="00744B58"/>
    <w:rsid w:val="00AD6A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78"/>
    <o:shapelayout v:ext="edit">
      <o:idmap v:ext="edit" data="1"/>
    </o:shapelayout>
  </w:shapeDefaults>
  <w:decimalSymbol w:val="."/>
  <w:listSeparator w:val=","/>
  <w15:docId w15:val="{793C3179-4209-4FE4-8064-32A84A825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D1025A"/>
    <w:pPr>
      <w:topLinePunct/>
      <w:adjustRightInd w:val="0"/>
      <w:snapToGrid w:val="0"/>
      <w:spacing w:before="160" w:after="160" w:line="240" w:lineRule="atLeast"/>
      <w:ind w:left="1701"/>
    </w:pPr>
    <w:rPr>
      <w:rFonts w:cs="Arial"/>
      <w:kern w:val="2"/>
      <w:sz w:val="21"/>
      <w:szCs w:val="21"/>
    </w:rPr>
  </w:style>
  <w:style w:type="paragraph" w:styleId="1">
    <w:name w:val="heading 1"/>
    <w:basedOn w:val="a2"/>
    <w:next w:val="21"/>
    <w:qFormat/>
    <w:rsid w:val="009502FF"/>
    <w:pPr>
      <w:keepNext/>
      <w:numPr>
        <w:numId w:val="2"/>
      </w:numPr>
      <w:pBdr>
        <w:bottom w:val="single" w:sz="12" w:space="1" w:color="auto"/>
      </w:pBdr>
      <w:spacing w:before="1600" w:after="800"/>
      <w:jc w:val="right"/>
      <w:outlineLvl w:val="0"/>
    </w:pPr>
    <w:rPr>
      <w:rFonts w:ascii="Book Antiqua" w:eastAsia="黑体" w:hAnsi="Book Antiqua" w:cs="Book Antiqua"/>
      <w:b/>
      <w:bCs/>
      <w:sz w:val="44"/>
      <w:szCs w:val="44"/>
    </w:rPr>
  </w:style>
  <w:style w:type="paragraph" w:styleId="21">
    <w:name w:val="heading 2"/>
    <w:basedOn w:val="a2"/>
    <w:next w:val="31"/>
    <w:qFormat/>
    <w:rsid w:val="009502FF"/>
    <w:pPr>
      <w:keepNext/>
      <w:keepLines/>
      <w:numPr>
        <w:ilvl w:val="1"/>
        <w:numId w:val="2"/>
      </w:numPr>
      <w:spacing w:before="600"/>
      <w:outlineLvl w:val="1"/>
    </w:pPr>
    <w:rPr>
      <w:rFonts w:ascii="Book Antiqua" w:eastAsia="黑体" w:hAnsi="Book Antiqua" w:cs="Book Antiqua"/>
      <w:b/>
      <w:bCs/>
      <w:noProof/>
      <w:kern w:val="0"/>
      <w:sz w:val="36"/>
      <w:szCs w:val="36"/>
      <w:lang w:eastAsia="en-US"/>
    </w:rPr>
  </w:style>
  <w:style w:type="paragraph" w:styleId="31">
    <w:name w:val="heading 3"/>
    <w:basedOn w:val="a2"/>
    <w:next w:val="a2"/>
    <w:qFormat/>
    <w:rsid w:val="009502FF"/>
    <w:pPr>
      <w:keepNext/>
      <w:keepLines/>
      <w:numPr>
        <w:ilvl w:val="2"/>
        <w:numId w:val="2"/>
      </w:numPr>
      <w:spacing w:before="200"/>
      <w:outlineLvl w:val="2"/>
    </w:pPr>
    <w:rPr>
      <w:rFonts w:ascii="Book Antiqua" w:eastAsia="黑体" w:hAnsi="Book Antiqua" w:cs="宋体"/>
      <w:b/>
      <w:noProof/>
      <w:kern w:val="0"/>
      <w:sz w:val="32"/>
      <w:szCs w:val="32"/>
    </w:rPr>
  </w:style>
  <w:style w:type="paragraph" w:styleId="41">
    <w:name w:val="heading 4"/>
    <w:basedOn w:val="a2"/>
    <w:next w:val="a2"/>
    <w:qFormat/>
    <w:rsid w:val="009502FF"/>
    <w:pPr>
      <w:keepNext/>
      <w:keepLines/>
      <w:numPr>
        <w:ilvl w:val="3"/>
        <w:numId w:val="2"/>
      </w:numPr>
      <w:spacing w:before="200"/>
      <w:outlineLvl w:val="3"/>
    </w:pPr>
    <w:rPr>
      <w:rFonts w:ascii="Book Antiqua" w:eastAsia="黑体" w:hAnsi="Book Antiqua" w:cs="宋体"/>
      <w:b/>
      <w:noProof/>
      <w:kern w:val="0"/>
      <w:sz w:val="28"/>
      <w:szCs w:val="28"/>
    </w:rPr>
  </w:style>
  <w:style w:type="paragraph" w:styleId="51">
    <w:name w:val="heading 5"/>
    <w:basedOn w:val="a2"/>
    <w:next w:val="a2"/>
    <w:qFormat/>
    <w:rsid w:val="00176DF9"/>
    <w:pPr>
      <w:keepNext/>
      <w:keepLines/>
      <w:numPr>
        <w:ilvl w:val="4"/>
        <w:numId w:val="2"/>
      </w:numPr>
      <w:spacing w:before="200"/>
      <w:outlineLvl w:val="4"/>
    </w:pPr>
    <w:rPr>
      <w:rFonts w:ascii="Book Antiqua" w:eastAsia="黑体" w:hAnsi="Book Antiqua" w:cs="宋体"/>
      <w:b/>
      <w:noProof/>
      <w:kern w:val="0"/>
      <w:sz w:val="24"/>
      <w:szCs w:val="24"/>
    </w:rPr>
  </w:style>
  <w:style w:type="paragraph" w:styleId="6">
    <w:name w:val="heading 6"/>
    <w:basedOn w:val="a2"/>
    <w:next w:val="a2"/>
    <w:qFormat/>
    <w:rsid w:val="00176DF9"/>
    <w:pPr>
      <w:keepNext/>
      <w:keepLines/>
      <w:spacing w:before="240" w:after="64" w:line="320" w:lineRule="atLeast"/>
      <w:outlineLvl w:val="5"/>
    </w:pPr>
    <w:rPr>
      <w:rFonts w:ascii="Arial" w:eastAsia="黑体" w:hAnsi="Arial" w:cs="Times New Roman"/>
      <w:b/>
      <w:bCs/>
    </w:rPr>
  </w:style>
  <w:style w:type="paragraph" w:styleId="7">
    <w:name w:val="heading 7"/>
    <w:basedOn w:val="1"/>
    <w:next w:val="8"/>
    <w:qFormat/>
    <w:rsid w:val="00F613A7"/>
    <w:pPr>
      <w:keepLines/>
      <w:numPr>
        <w:numId w:val="23"/>
      </w:numPr>
      <w:pBdr>
        <w:bottom w:val="single" w:sz="4" w:space="1" w:color="auto"/>
      </w:pBdr>
      <w:topLinePunct w:val="0"/>
      <w:outlineLvl w:val="6"/>
    </w:pPr>
    <w:rPr>
      <w:bCs w:val="0"/>
    </w:rPr>
  </w:style>
  <w:style w:type="paragraph" w:styleId="8">
    <w:name w:val="heading 8"/>
    <w:basedOn w:val="21"/>
    <w:next w:val="9"/>
    <w:qFormat/>
    <w:rsid w:val="00F613A7"/>
    <w:pPr>
      <w:numPr>
        <w:numId w:val="23"/>
      </w:numPr>
      <w:topLinePunct w:val="0"/>
      <w:spacing w:before="200"/>
      <w:outlineLvl w:val="7"/>
    </w:pPr>
    <w:rPr>
      <w:rFonts w:cs="Times New Roman"/>
    </w:rPr>
  </w:style>
  <w:style w:type="paragraph" w:styleId="9">
    <w:name w:val="heading 9"/>
    <w:basedOn w:val="31"/>
    <w:next w:val="a2"/>
    <w:qFormat/>
    <w:rsid w:val="00F613A7"/>
    <w:pPr>
      <w:numPr>
        <w:numId w:val="23"/>
      </w:numPr>
      <w:topLinePunct w:val="0"/>
      <w:outlineLvl w:val="8"/>
    </w:pPr>
    <w:rPr>
      <w:rFonts w:cs="Times New Roma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NormalInTitlePage">
    <w:name w:val="Normal In Title Page"/>
    <w:rsid w:val="00243C13"/>
    <w:rPr>
      <w:rFonts w:ascii="Arial" w:hAnsi="Arial" w:cs="Arial"/>
      <w:kern w:val="2"/>
      <w:sz w:val="22"/>
      <w:szCs w:val="22"/>
    </w:rPr>
  </w:style>
  <w:style w:type="paragraph" w:customStyle="1" w:styleId="TableTextInTitlePage">
    <w:name w:val="Table Text In Title Page"/>
    <w:rsid w:val="00243C13"/>
    <w:pPr>
      <w:autoSpaceDE w:val="0"/>
      <w:autoSpaceDN w:val="0"/>
      <w:spacing w:before="80" w:after="80"/>
    </w:pPr>
    <w:rPr>
      <w:rFonts w:ascii="Arial" w:hAnsi="Arial" w:cs="Arial"/>
      <w:lang w:eastAsia="en-US"/>
    </w:rPr>
  </w:style>
  <w:style w:type="paragraph" w:customStyle="1" w:styleId="Appendixheading1">
    <w:name w:val="Appendix heading 1"/>
    <w:basedOn w:val="1"/>
    <w:next w:val="22"/>
    <w:rsid w:val="00F613A7"/>
    <w:pPr>
      <w:keepLines/>
      <w:numPr>
        <w:numId w:val="25"/>
      </w:numPr>
      <w:topLinePunct w:val="0"/>
    </w:pPr>
    <w:rPr>
      <w:bCs w:val="0"/>
    </w:rPr>
  </w:style>
  <w:style w:type="paragraph" w:customStyle="1" w:styleId="22">
    <w:name w:val="附录 标题 2"/>
    <w:basedOn w:val="21"/>
    <w:next w:val="32"/>
    <w:rsid w:val="00F613A7"/>
    <w:pPr>
      <w:numPr>
        <w:numId w:val="25"/>
      </w:numPr>
      <w:topLinePunct w:val="0"/>
      <w:spacing w:before="200"/>
    </w:pPr>
    <w:rPr>
      <w:rFonts w:cs="Times New Roman"/>
    </w:rPr>
  </w:style>
  <w:style w:type="paragraph" w:customStyle="1" w:styleId="32">
    <w:name w:val="附录 标题 3"/>
    <w:basedOn w:val="31"/>
    <w:next w:val="42"/>
    <w:rsid w:val="00F613A7"/>
    <w:pPr>
      <w:numPr>
        <w:numId w:val="25"/>
      </w:numPr>
      <w:topLinePunct w:val="0"/>
    </w:pPr>
    <w:rPr>
      <w:rFonts w:cs="Times New Roman"/>
    </w:rPr>
  </w:style>
  <w:style w:type="paragraph" w:customStyle="1" w:styleId="42">
    <w:name w:val="附录 标题 4"/>
    <w:basedOn w:val="41"/>
    <w:next w:val="52"/>
    <w:rsid w:val="00F613A7"/>
    <w:pPr>
      <w:numPr>
        <w:numId w:val="25"/>
      </w:numPr>
      <w:topLinePunct w:val="0"/>
    </w:pPr>
    <w:rPr>
      <w:rFonts w:cs="Times New Roman"/>
    </w:rPr>
  </w:style>
  <w:style w:type="paragraph" w:customStyle="1" w:styleId="52">
    <w:name w:val="附录 标题 5"/>
    <w:basedOn w:val="51"/>
    <w:next w:val="a2"/>
    <w:rsid w:val="00F613A7"/>
    <w:pPr>
      <w:numPr>
        <w:numId w:val="25"/>
      </w:numPr>
      <w:topLinePunct w:val="0"/>
    </w:pPr>
    <w:rPr>
      <w:rFonts w:cs="Times New Roman"/>
    </w:rPr>
  </w:style>
  <w:style w:type="paragraph" w:customStyle="1" w:styleId="BlockLabel">
    <w:name w:val="Block Label"/>
    <w:basedOn w:val="a2"/>
    <w:next w:val="a2"/>
    <w:rsid w:val="009502FF"/>
    <w:pPr>
      <w:keepNext/>
      <w:keepLines/>
      <w:numPr>
        <w:ilvl w:val="5"/>
        <w:numId w:val="2"/>
      </w:numPr>
      <w:spacing w:before="300" w:after="80"/>
    </w:pPr>
    <w:rPr>
      <w:rFonts w:ascii="Book Antiqua" w:eastAsia="黑体" w:hAnsi="Book Antiqua" w:cs="Book Antiqua"/>
      <w:b/>
      <w:bCs/>
      <w:kern w:val="0"/>
      <w:sz w:val="26"/>
      <w:szCs w:val="26"/>
    </w:rPr>
  </w:style>
  <w:style w:type="paragraph" w:customStyle="1" w:styleId="Subsection">
    <w:name w:val="Subsection"/>
    <w:basedOn w:val="a2"/>
    <w:next w:val="a2"/>
    <w:rsid w:val="009502FF"/>
    <w:pPr>
      <w:keepNext/>
      <w:keepLines/>
      <w:spacing w:before="300" w:after="80"/>
      <w:ind w:left="0"/>
    </w:pPr>
    <w:rPr>
      <w:rFonts w:ascii="Book Antiqua" w:eastAsia="黑体" w:hAnsi="Book Antiqua" w:cs="Book Antiqua"/>
      <w:b/>
      <w:bCs/>
      <w:kern w:val="0"/>
      <w:sz w:val="22"/>
      <w:szCs w:val="22"/>
    </w:rPr>
  </w:style>
  <w:style w:type="paragraph" w:customStyle="1" w:styleId="BlockLabelWithSixNumber">
    <w:name w:val="Block Label With Six Number"/>
    <w:basedOn w:val="a2"/>
    <w:next w:val="a2"/>
    <w:pPr>
      <w:keepNext/>
      <w:keepLines/>
      <w:spacing w:before="300" w:after="80"/>
      <w:ind w:left="0"/>
      <w:outlineLvl w:val="5"/>
    </w:pPr>
    <w:rPr>
      <w:rFonts w:ascii="Book Antiqua" w:eastAsia="黑体" w:hAnsi="Book Antiqua" w:cs="Book Antiqua"/>
      <w:b/>
      <w:bCs/>
      <w:kern w:val="0"/>
      <w:sz w:val="24"/>
      <w:szCs w:val="24"/>
    </w:rPr>
  </w:style>
  <w:style w:type="paragraph" w:customStyle="1" w:styleId="BlockLabelWithSevenNumber">
    <w:name w:val="Block Label With Seven Number"/>
    <w:basedOn w:val="a2"/>
    <w:next w:val="a2"/>
    <w:pPr>
      <w:keepNext/>
      <w:keepLines/>
      <w:spacing w:before="300" w:after="80"/>
      <w:ind w:left="0"/>
      <w:outlineLvl w:val="6"/>
    </w:pPr>
    <w:rPr>
      <w:rFonts w:ascii="Book Antiqua" w:eastAsia="黑体" w:hAnsi="Book Antiqua" w:cs="Book Antiqua"/>
      <w:b/>
      <w:bCs/>
      <w:kern w:val="0"/>
      <w:sz w:val="24"/>
      <w:szCs w:val="24"/>
    </w:rPr>
  </w:style>
  <w:style w:type="paragraph" w:customStyle="1" w:styleId="BlockLabelInTitlePage">
    <w:name w:val="Block Label In Title Page"/>
    <w:next w:val="a2"/>
    <w:pPr>
      <w:keepNext/>
      <w:keepLines/>
      <w:spacing w:before="200" w:after="160"/>
    </w:pPr>
    <w:rPr>
      <w:rFonts w:ascii="Book Antiqua" w:hAnsi="Book Antiqua"/>
      <w:b/>
      <w:sz w:val="26"/>
      <w:szCs w:val="26"/>
      <w:lang w:eastAsia="en-US"/>
    </w:rPr>
  </w:style>
  <w:style w:type="paragraph" w:customStyle="1" w:styleId="CopyrightDeclaration1">
    <w:name w:val="Copyright Declaration1"/>
    <w:rsid w:val="00F613A7"/>
    <w:pPr>
      <w:spacing w:before="80" w:after="80"/>
    </w:pPr>
    <w:rPr>
      <w:rFonts w:ascii="Arial" w:eastAsia="黑体" w:hAnsi="Arial" w:cs="Arial"/>
      <w:b/>
      <w:bCs/>
      <w:noProof/>
      <w:sz w:val="48"/>
      <w:szCs w:val="48"/>
    </w:rPr>
  </w:style>
  <w:style w:type="paragraph" w:customStyle="1" w:styleId="BlockLabelinAppendix">
    <w:name w:val="Block Label in Appendix"/>
    <w:basedOn w:val="BlockLabel"/>
    <w:next w:val="a2"/>
    <w:rsid w:val="00F613A7"/>
    <w:pPr>
      <w:numPr>
        <w:numId w:val="27"/>
      </w:numPr>
      <w:topLinePunct w:val="0"/>
    </w:pPr>
    <w:rPr>
      <w:rFonts w:eastAsia="Arial"/>
    </w:rPr>
  </w:style>
  <w:style w:type="paragraph" w:customStyle="1" w:styleId="Cover1">
    <w:name w:val="Cover 1"/>
    <w:basedOn w:val="a2"/>
    <w:rsid w:val="00F613A7"/>
    <w:pPr>
      <w:widowControl w:val="0"/>
      <w:kinsoku w:val="0"/>
      <w:overflowPunct w:val="0"/>
      <w:topLinePunct w:val="0"/>
      <w:autoSpaceDE w:val="0"/>
      <w:autoSpaceDN w:val="0"/>
      <w:spacing w:before="80" w:after="80"/>
      <w:ind w:left="0"/>
    </w:pPr>
    <w:rPr>
      <w:rFonts w:ascii="Arial" w:hAnsi="Arial"/>
      <w:b/>
      <w:bCs/>
      <w:noProof/>
      <w:kern w:val="0"/>
      <w:sz w:val="40"/>
      <w:szCs w:val="40"/>
    </w:rPr>
  </w:style>
  <w:style w:type="paragraph" w:customStyle="1" w:styleId="Cover3">
    <w:name w:val="Cover 3"/>
    <w:basedOn w:val="a2"/>
    <w:autoRedefine/>
    <w:rsid w:val="003615C4"/>
    <w:pPr>
      <w:widowControl w:val="0"/>
      <w:topLinePunct w:val="0"/>
      <w:spacing w:before="80" w:after="80"/>
      <w:ind w:left="0"/>
    </w:pPr>
    <w:rPr>
      <w:rFonts w:ascii="Arial" w:eastAsia="Arial" w:hAnsi="Arial"/>
      <w:bCs/>
      <w:spacing w:val="-4"/>
      <w:sz w:val="22"/>
      <w:szCs w:val="22"/>
    </w:rPr>
  </w:style>
  <w:style w:type="paragraph" w:customStyle="1" w:styleId="Figure">
    <w:name w:val="Figure"/>
    <w:basedOn w:val="a2"/>
    <w:next w:val="a2"/>
    <w:rsid w:val="006D5FB7"/>
    <w:pPr>
      <w:keepNext/>
    </w:pPr>
  </w:style>
  <w:style w:type="paragraph" w:customStyle="1" w:styleId="FigureDescription">
    <w:name w:val="Figure Description"/>
    <w:next w:val="Figure"/>
    <w:rsid w:val="009502FF"/>
    <w:pPr>
      <w:keepNext/>
      <w:numPr>
        <w:ilvl w:val="7"/>
        <w:numId w:val="2"/>
      </w:numPr>
      <w:adjustRightInd w:val="0"/>
      <w:snapToGrid w:val="0"/>
      <w:spacing w:before="320" w:after="80" w:line="240" w:lineRule="atLeast"/>
    </w:pPr>
    <w:rPr>
      <w:rFonts w:eastAsia="黑体" w:cs="Arial"/>
      <w:spacing w:val="-4"/>
      <w:kern w:val="2"/>
      <w:sz w:val="21"/>
      <w:szCs w:val="21"/>
    </w:rPr>
  </w:style>
  <w:style w:type="paragraph" w:customStyle="1" w:styleId="FigureText">
    <w:name w:val="Figure Text"/>
    <w:rsid w:val="00EA1E0F"/>
    <w:pPr>
      <w:widowControl w:val="0"/>
      <w:adjustRightInd w:val="0"/>
      <w:snapToGrid w:val="0"/>
      <w:spacing w:line="240" w:lineRule="atLeast"/>
    </w:pPr>
    <w:rPr>
      <w:rFonts w:cs="Arial"/>
      <w:sz w:val="18"/>
      <w:szCs w:val="18"/>
      <w:lang w:eastAsia="en-US"/>
    </w:rPr>
  </w:style>
  <w:style w:type="paragraph" w:customStyle="1" w:styleId="HeadingLeft">
    <w:name w:val="Heading Left"/>
    <w:basedOn w:val="a2"/>
    <w:rsid w:val="003C13A3"/>
    <w:pPr>
      <w:spacing w:before="0" w:after="0"/>
      <w:ind w:left="0"/>
    </w:pPr>
    <w:rPr>
      <w:sz w:val="20"/>
      <w:szCs w:val="20"/>
    </w:rPr>
  </w:style>
  <w:style w:type="paragraph" w:customStyle="1" w:styleId="HeadingRight">
    <w:name w:val="Heading Right"/>
    <w:basedOn w:val="a2"/>
    <w:rsid w:val="003C13A3"/>
    <w:pPr>
      <w:spacing w:before="0" w:after="0"/>
      <w:ind w:left="0"/>
      <w:jc w:val="right"/>
    </w:pPr>
    <w:rPr>
      <w:rFonts w:cs="Times New Roman"/>
      <w:sz w:val="20"/>
      <w:szCs w:val="20"/>
    </w:rPr>
  </w:style>
  <w:style w:type="paragraph" w:customStyle="1" w:styleId="Heading1NoNumber">
    <w:name w:val="Heading1 No Number"/>
    <w:basedOn w:val="1"/>
    <w:next w:val="a2"/>
    <w:rsid w:val="007D4CBD"/>
    <w:pPr>
      <w:pageBreakBefore/>
      <w:numPr>
        <w:numId w:val="0"/>
      </w:numPr>
    </w:pPr>
    <w:rPr>
      <w:rFonts w:eastAsia="宋体"/>
    </w:rPr>
  </w:style>
  <w:style w:type="paragraph" w:customStyle="1" w:styleId="Heading2NoNumber">
    <w:name w:val="Heading2 No Number"/>
    <w:basedOn w:val="21"/>
    <w:next w:val="a2"/>
    <w:rsid w:val="007D4CBD"/>
    <w:pPr>
      <w:numPr>
        <w:ilvl w:val="0"/>
        <w:numId w:val="0"/>
      </w:numPr>
      <w:outlineLvl w:val="9"/>
    </w:pPr>
    <w:rPr>
      <w:rFonts w:eastAsia="宋体"/>
    </w:rPr>
  </w:style>
  <w:style w:type="paragraph" w:customStyle="1" w:styleId="Heading2NoNumber4lite">
    <w:name w:val="Heading2 No Number 4 lite"/>
    <w:basedOn w:val="21"/>
    <w:next w:val="a2"/>
    <w:rsid w:val="007D4CBD"/>
    <w:pPr>
      <w:numPr>
        <w:ilvl w:val="0"/>
        <w:numId w:val="0"/>
      </w:numPr>
    </w:pPr>
    <w:rPr>
      <w:rFonts w:eastAsia="宋体"/>
    </w:rPr>
  </w:style>
  <w:style w:type="paragraph" w:customStyle="1" w:styleId="Heading3NoNumber">
    <w:name w:val="Heading3 No Number"/>
    <w:basedOn w:val="31"/>
    <w:next w:val="a2"/>
    <w:rsid w:val="007D4CBD"/>
    <w:pPr>
      <w:numPr>
        <w:ilvl w:val="0"/>
        <w:numId w:val="0"/>
      </w:numPr>
    </w:pPr>
    <w:rPr>
      <w:rFonts w:eastAsia="宋体" w:cs="Book Antiqua"/>
    </w:rPr>
  </w:style>
  <w:style w:type="paragraph" w:customStyle="1" w:styleId="Heading4NoNumber">
    <w:name w:val="Heading4 No Number"/>
    <w:basedOn w:val="a2"/>
    <w:semiHidden/>
    <w:rsid w:val="007D4CBD"/>
    <w:pPr>
      <w:keepNext/>
      <w:spacing w:before="200"/>
    </w:pPr>
    <w:rPr>
      <w:b/>
      <w:bCs/>
      <w:spacing w:val="-4"/>
    </w:rPr>
  </w:style>
  <w:style w:type="paragraph" w:customStyle="1" w:styleId="AboutThisChapter">
    <w:name w:val="About This Chapter"/>
    <w:basedOn w:val="Heading2NoNumber"/>
    <w:next w:val="a2"/>
    <w:rsid w:val="009E2329"/>
    <w:pPr>
      <w:spacing w:after="560"/>
    </w:pPr>
  </w:style>
  <w:style w:type="numbering" w:styleId="111111">
    <w:name w:val="Outline List 2"/>
    <w:basedOn w:val="a5"/>
    <w:semiHidden/>
    <w:rsid w:val="005327F2"/>
    <w:pPr>
      <w:numPr>
        <w:numId w:val="15"/>
      </w:numPr>
    </w:pPr>
  </w:style>
  <w:style w:type="paragraph" w:customStyle="1" w:styleId="ItemList">
    <w:name w:val="Item List"/>
    <w:rsid w:val="009502FF"/>
    <w:pPr>
      <w:numPr>
        <w:numId w:val="19"/>
      </w:numPr>
      <w:adjustRightInd w:val="0"/>
      <w:snapToGrid w:val="0"/>
      <w:spacing w:before="80" w:after="80" w:line="240" w:lineRule="atLeast"/>
    </w:pPr>
    <w:rPr>
      <w:rFonts w:cs="Arial"/>
      <w:kern w:val="2"/>
      <w:sz w:val="21"/>
      <w:szCs w:val="21"/>
    </w:rPr>
  </w:style>
  <w:style w:type="paragraph" w:customStyle="1" w:styleId="ItemListinTable">
    <w:name w:val="Item List in Table"/>
    <w:basedOn w:val="a2"/>
    <w:rsid w:val="00D1025A"/>
    <w:pPr>
      <w:widowControl w:val="0"/>
      <w:numPr>
        <w:numId w:val="18"/>
      </w:numPr>
      <w:tabs>
        <w:tab w:val="clear" w:pos="170"/>
        <w:tab w:val="left" w:pos="284"/>
      </w:tabs>
      <w:spacing w:before="80" w:after="80"/>
      <w:ind w:left="284" w:hanging="284"/>
    </w:pPr>
    <w:rPr>
      <w:kern w:val="0"/>
    </w:rPr>
  </w:style>
  <w:style w:type="paragraph" w:customStyle="1" w:styleId="SubItemListinTable">
    <w:name w:val="Sub Item List in Table"/>
    <w:basedOn w:val="a2"/>
    <w:pPr>
      <w:numPr>
        <w:ilvl w:val="2"/>
        <w:numId w:val="24"/>
      </w:numPr>
      <w:spacing w:before="80" w:after="80"/>
    </w:pPr>
  </w:style>
  <w:style w:type="paragraph" w:customStyle="1" w:styleId="SubItemStepinTable">
    <w:name w:val="Sub Item Step in Table"/>
    <w:pPr>
      <w:numPr>
        <w:ilvl w:val="1"/>
        <w:numId w:val="24"/>
      </w:numPr>
      <w:adjustRightInd w:val="0"/>
      <w:snapToGrid w:val="0"/>
      <w:spacing w:before="80" w:after="80" w:line="240" w:lineRule="atLeast"/>
    </w:pPr>
    <w:rPr>
      <w:rFonts w:cs="Arial"/>
      <w:sz w:val="21"/>
      <w:szCs w:val="21"/>
    </w:rPr>
  </w:style>
  <w:style w:type="paragraph" w:customStyle="1" w:styleId="SubItemStepinTableList">
    <w:name w:val="Sub Item Step in Table List"/>
    <w:pPr>
      <w:numPr>
        <w:ilvl w:val="3"/>
        <w:numId w:val="24"/>
      </w:numPr>
      <w:adjustRightInd w:val="0"/>
      <w:snapToGrid w:val="0"/>
      <w:spacing w:before="80" w:after="80" w:line="240" w:lineRule="atLeast"/>
    </w:pPr>
    <w:rPr>
      <w:rFonts w:cs="Arial"/>
      <w:sz w:val="21"/>
      <w:szCs w:val="21"/>
    </w:rPr>
  </w:style>
  <w:style w:type="paragraph" w:customStyle="1" w:styleId="SubItemListinTableStep">
    <w:name w:val="Sub Item List in Table Step"/>
    <w:basedOn w:val="a2"/>
    <w:pPr>
      <w:numPr>
        <w:ilvl w:val="4"/>
        <w:numId w:val="24"/>
      </w:numPr>
      <w:spacing w:before="80" w:after="80"/>
    </w:pPr>
  </w:style>
  <w:style w:type="paragraph" w:customStyle="1" w:styleId="ItemListText">
    <w:name w:val="Item List Text"/>
    <w:rsid w:val="00B86119"/>
    <w:pPr>
      <w:adjustRightInd w:val="0"/>
      <w:snapToGrid w:val="0"/>
      <w:spacing w:before="80" w:after="80" w:line="240" w:lineRule="atLeast"/>
      <w:ind w:left="2126"/>
    </w:pPr>
    <w:rPr>
      <w:kern w:val="2"/>
      <w:sz w:val="21"/>
      <w:szCs w:val="21"/>
    </w:rPr>
  </w:style>
  <w:style w:type="paragraph" w:customStyle="1" w:styleId="ItemStep">
    <w:name w:val="Item Step"/>
    <w:rsid w:val="009502FF"/>
    <w:pPr>
      <w:numPr>
        <w:numId w:val="22"/>
      </w:numPr>
      <w:adjustRightInd w:val="0"/>
      <w:snapToGrid w:val="0"/>
      <w:spacing w:before="80" w:after="80" w:line="240" w:lineRule="atLeast"/>
    </w:pPr>
    <w:rPr>
      <w:rFonts w:cs="Arial"/>
      <w:sz w:val="21"/>
      <w:szCs w:val="21"/>
    </w:rPr>
  </w:style>
  <w:style w:type="paragraph" w:customStyle="1" w:styleId="SubItemStep">
    <w:name w:val="Sub Item Step"/>
    <w:pPr>
      <w:numPr>
        <w:ilvl w:val="1"/>
        <w:numId w:val="22"/>
      </w:numPr>
      <w:adjustRightInd w:val="0"/>
      <w:snapToGrid w:val="0"/>
      <w:spacing w:before="80" w:after="80" w:line="240" w:lineRule="atLeast"/>
    </w:pPr>
    <w:rPr>
      <w:rFonts w:cs="Arial"/>
      <w:sz w:val="21"/>
      <w:szCs w:val="21"/>
    </w:rPr>
  </w:style>
  <w:style w:type="paragraph" w:customStyle="1" w:styleId="ThirdLevelItemStep">
    <w:name w:val="Third Level Item Step"/>
    <w:pPr>
      <w:numPr>
        <w:ilvl w:val="2"/>
        <w:numId w:val="22"/>
      </w:numPr>
      <w:adjustRightInd w:val="0"/>
      <w:snapToGrid w:val="0"/>
      <w:spacing w:before="80" w:after="80" w:line="240" w:lineRule="atLeast"/>
    </w:pPr>
    <w:rPr>
      <w:rFonts w:cs="Arial"/>
      <w:sz w:val="21"/>
      <w:szCs w:val="21"/>
    </w:rPr>
  </w:style>
  <w:style w:type="paragraph" w:customStyle="1" w:styleId="FourthLevelItemStep">
    <w:name w:val="Fourth Level Item Step"/>
    <w:pPr>
      <w:numPr>
        <w:ilvl w:val="3"/>
        <w:numId w:val="22"/>
      </w:numPr>
      <w:adjustRightInd w:val="0"/>
      <w:snapToGrid w:val="0"/>
      <w:spacing w:before="80" w:after="80" w:line="240" w:lineRule="atLeast"/>
    </w:pPr>
    <w:rPr>
      <w:rFonts w:cs="Arial"/>
      <w:sz w:val="21"/>
      <w:szCs w:val="21"/>
    </w:rPr>
  </w:style>
  <w:style w:type="paragraph" w:customStyle="1" w:styleId="ManualTitle1">
    <w:name w:val="Manual Title1"/>
    <w:semiHidden/>
    <w:rsid w:val="00446256"/>
    <w:rPr>
      <w:rFonts w:ascii="Arial" w:eastAsia="黑体" w:hAnsi="Arial"/>
      <w:noProof/>
      <w:sz w:val="30"/>
      <w:lang w:eastAsia="en-US"/>
    </w:rPr>
  </w:style>
  <w:style w:type="paragraph" w:customStyle="1" w:styleId="CAUTIONHeading">
    <w:name w:val="CAUTION Heading"/>
    <w:basedOn w:val="a2"/>
    <w:rsid w:val="00046DA7"/>
    <w:pPr>
      <w:keepNext/>
      <w:pBdr>
        <w:top w:val="single" w:sz="12" w:space="4" w:color="auto"/>
      </w:pBdr>
      <w:spacing w:before="80" w:after="80"/>
    </w:pPr>
    <w:rPr>
      <w:rFonts w:ascii="Book Antiqua" w:eastAsia="黑体" w:hAnsi="Book Antiqua"/>
      <w:b/>
      <w:bCs/>
      <w:noProof/>
      <w:kern w:val="0"/>
      <w:position w:val="-6"/>
    </w:rPr>
  </w:style>
  <w:style w:type="paragraph" w:customStyle="1" w:styleId="NotesHeadinginTable">
    <w:name w:val="Notes Heading in Table"/>
    <w:next w:val="NotesTextinTable"/>
    <w:rsid w:val="003D07DD"/>
    <w:pPr>
      <w:keepNext/>
      <w:adjustRightInd w:val="0"/>
      <w:snapToGrid w:val="0"/>
      <w:spacing w:before="80" w:after="40" w:line="240" w:lineRule="atLeast"/>
    </w:pPr>
    <w:rPr>
      <w:rFonts w:eastAsia="黑体" w:cs="Arial"/>
      <w:b/>
      <w:bCs/>
      <w:kern w:val="2"/>
      <w:sz w:val="18"/>
      <w:szCs w:val="18"/>
    </w:rPr>
  </w:style>
  <w:style w:type="paragraph" w:customStyle="1" w:styleId="CAUTIONText">
    <w:name w:val="CAUTION Text"/>
    <w:basedOn w:val="a2"/>
    <w:rsid w:val="0048609F"/>
    <w:pPr>
      <w:keepLines/>
      <w:pBdr>
        <w:bottom w:val="single" w:sz="12" w:space="4" w:color="auto"/>
      </w:pBdr>
      <w:spacing w:before="80" w:after="80"/>
    </w:pPr>
    <w:rPr>
      <w:rFonts w:eastAsia="楷体_GB2312"/>
      <w:iCs/>
    </w:rPr>
  </w:style>
  <w:style w:type="paragraph" w:customStyle="1" w:styleId="NotesTextinTable">
    <w:name w:val="Notes Text in Table"/>
    <w:rsid w:val="00714DD5"/>
    <w:pPr>
      <w:widowControl w:val="0"/>
      <w:adjustRightInd w:val="0"/>
      <w:snapToGrid w:val="0"/>
      <w:spacing w:before="40" w:after="80" w:line="200" w:lineRule="atLeast"/>
      <w:ind w:left="170"/>
    </w:pPr>
    <w:rPr>
      <w:rFonts w:eastAsia="楷体_GB2312" w:cs="Arial"/>
      <w:iCs/>
      <w:kern w:val="2"/>
      <w:sz w:val="18"/>
      <w:szCs w:val="18"/>
    </w:rPr>
  </w:style>
  <w:style w:type="paragraph" w:customStyle="1" w:styleId="CAUTIONTextList">
    <w:name w:val="CAUTION Text List"/>
    <w:basedOn w:val="CAUTIONText"/>
    <w:rsid w:val="0048609F"/>
    <w:pPr>
      <w:keepNext/>
      <w:numPr>
        <w:numId w:val="21"/>
      </w:numPr>
    </w:pPr>
  </w:style>
  <w:style w:type="table" w:customStyle="1" w:styleId="Table">
    <w:name w:val="Table"/>
    <w:basedOn w:val="a6"/>
    <w:rsid w:val="00B937D5"/>
    <w:pPr>
      <w:jc w:val="left"/>
    </w:pPr>
    <w:rPr>
      <w:rFonts w:cs="Arial"/>
    </w:rPr>
    <w:tblPr>
      <w:tblInd w:w="1814" w:type="dxa"/>
    </w:tblPr>
    <w:trPr>
      <w:cantSplit/>
    </w:trPr>
    <w:tcPr>
      <w:shd w:val="clear" w:color="auto" w:fill="auto"/>
    </w:tc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ItemlistTextTD">
    <w:name w:val="Item list Text TD"/>
    <w:basedOn w:val="TerminalDisplay"/>
    <w:rsid w:val="00BA06CB"/>
    <w:pPr>
      <w:ind w:left="2126"/>
    </w:pPr>
    <w:rPr>
      <w:spacing w:val="-1"/>
    </w:rPr>
  </w:style>
  <w:style w:type="table" w:styleId="a7">
    <w:name w:val="Table Grid"/>
    <w:basedOn w:val="a4"/>
    <w:semiHidden/>
    <w:rsid w:val="0044625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p">
    <w:name w:val="Step"/>
    <w:basedOn w:val="a2"/>
    <w:rsid w:val="009502FF"/>
    <w:pPr>
      <w:numPr>
        <w:ilvl w:val="6"/>
        <w:numId w:val="2"/>
      </w:numPr>
    </w:pPr>
    <w:rPr>
      <w:snapToGrid w:val="0"/>
      <w:kern w:val="0"/>
    </w:rPr>
  </w:style>
  <w:style w:type="paragraph" w:customStyle="1" w:styleId="SubItemList">
    <w:name w:val="Sub Item List"/>
    <w:basedOn w:val="a2"/>
    <w:rsid w:val="00027249"/>
    <w:pPr>
      <w:numPr>
        <w:numId w:val="1"/>
      </w:numPr>
      <w:spacing w:before="80" w:after="80"/>
    </w:pPr>
  </w:style>
  <w:style w:type="paragraph" w:customStyle="1" w:styleId="ThirdLevelItemList">
    <w:name w:val="Third Level Item List"/>
    <w:basedOn w:val="a2"/>
    <w:rsid w:val="004E5A8A"/>
    <w:pPr>
      <w:numPr>
        <w:ilvl w:val="1"/>
        <w:numId w:val="1"/>
      </w:numPr>
      <w:spacing w:before="80" w:after="80"/>
    </w:pPr>
  </w:style>
  <w:style w:type="paragraph" w:customStyle="1" w:styleId="FourthLevelItemList">
    <w:name w:val="Fourth Level Item List"/>
    <w:basedOn w:val="a2"/>
    <w:rsid w:val="004E5A8A"/>
    <w:pPr>
      <w:numPr>
        <w:ilvl w:val="2"/>
        <w:numId w:val="1"/>
      </w:numPr>
      <w:spacing w:before="80" w:after="80"/>
    </w:pPr>
  </w:style>
  <w:style w:type="paragraph" w:customStyle="1" w:styleId="SubItemListText">
    <w:name w:val="Sub Item List Text"/>
    <w:rsid w:val="00B86119"/>
    <w:pPr>
      <w:adjustRightInd w:val="0"/>
      <w:snapToGrid w:val="0"/>
      <w:spacing w:before="80" w:after="80" w:line="240" w:lineRule="atLeast"/>
      <w:ind w:left="2551"/>
    </w:pPr>
    <w:rPr>
      <w:kern w:val="2"/>
      <w:sz w:val="21"/>
      <w:szCs w:val="21"/>
    </w:rPr>
  </w:style>
  <w:style w:type="paragraph" w:customStyle="1" w:styleId="ThirdLevelItemListText">
    <w:name w:val="Third Level Item List Text"/>
    <w:rsid w:val="00C41A41"/>
    <w:pPr>
      <w:adjustRightInd w:val="0"/>
      <w:snapToGrid w:val="0"/>
      <w:spacing w:before="80" w:after="80" w:line="240" w:lineRule="atLeast"/>
      <w:ind w:left="2976"/>
    </w:pPr>
    <w:rPr>
      <w:rFonts w:cs="Arial"/>
      <w:kern w:val="2"/>
      <w:sz w:val="21"/>
      <w:szCs w:val="21"/>
    </w:rPr>
  </w:style>
  <w:style w:type="paragraph" w:customStyle="1" w:styleId="FourthLevelItemListText">
    <w:name w:val="Fourth Level Item List Text"/>
    <w:rsid w:val="00C41A41"/>
    <w:pPr>
      <w:adjustRightInd w:val="0"/>
      <w:snapToGrid w:val="0"/>
      <w:spacing w:before="80" w:after="80" w:line="240" w:lineRule="atLeast"/>
      <w:ind w:left="3401"/>
    </w:pPr>
    <w:rPr>
      <w:rFonts w:cs="Arial"/>
      <w:kern w:val="2"/>
      <w:sz w:val="21"/>
      <w:szCs w:val="21"/>
    </w:rPr>
  </w:style>
  <w:style w:type="paragraph" w:styleId="a8">
    <w:name w:val="Title"/>
    <w:basedOn w:val="a2"/>
    <w:semiHidden/>
    <w:qFormat/>
    <w:rsid w:val="009B2A47"/>
    <w:pPr>
      <w:spacing w:before="240" w:after="60"/>
      <w:jc w:val="center"/>
      <w:outlineLvl w:val="0"/>
    </w:pPr>
    <w:rPr>
      <w:rFonts w:ascii="Arial" w:hAnsi="Arial"/>
      <w:b/>
      <w:bCs/>
      <w:sz w:val="32"/>
      <w:szCs w:val="32"/>
    </w:rPr>
  </w:style>
  <w:style w:type="table" w:styleId="a6">
    <w:name w:val="Table Professional"/>
    <w:basedOn w:val="a4"/>
    <w:semiHidden/>
    <w:rsid w:val="00446256"/>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a2"/>
    <w:next w:val="a2"/>
    <w:rsid w:val="001171CE"/>
    <w:pPr>
      <w:keepNext/>
      <w:numPr>
        <w:ilvl w:val="8"/>
        <w:numId w:val="2"/>
      </w:numPr>
      <w:spacing w:before="320" w:after="80"/>
    </w:pPr>
    <w:rPr>
      <w:rFonts w:eastAsia="黑体"/>
      <w:spacing w:val="-4"/>
    </w:rPr>
  </w:style>
  <w:style w:type="paragraph" w:customStyle="1" w:styleId="TableNote">
    <w:name w:val="Table Note"/>
    <w:basedOn w:val="a2"/>
    <w:rsid w:val="0069173F"/>
    <w:pPr>
      <w:keepLines/>
      <w:spacing w:before="80" w:after="80"/>
    </w:pPr>
    <w:rPr>
      <w:color w:val="000000"/>
      <w:kern w:val="0"/>
      <w:sz w:val="18"/>
      <w:szCs w:val="18"/>
    </w:rPr>
  </w:style>
  <w:style w:type="paragraph" w:customStyle="1" w:styleId="TerminalDisplay">
    <w:name w:val="Terminal Display"/>
    <w:rsid w:val="0001481A"/>
    <w:pPr>
      <w:shd w:val="clear" w:color="auto" w:fill="F2F2F2"/>
      <w:adjustRightInd w:val="0"/>
      <w:snapToGrid w:val="0"/>
      <w:spacing w:line="240" w:lineRule="atLeast"/>
      <w:ind w:left="1701"/>
    </w:pPr>
    <w:rPr>
      <w:rFonts w:ascii="Courier New" w:hAnsi="Courier New" w:cs="Courier New"/>
      <w:snapToGrid w:val="0"/>
      <w:sz w:val="16"/>
      <w:szCs w:val="16"/>
    </w:rPr>
  </w:style>
  <w:style w:type="paragraph" w:styleId="10">
    <w:name w:val="toc 1"/>
    <w:basedOn w:val="a2"/>
    <w:next w:val="a2"/>
    <w:semiHidden/>
    <w:rsid w:val="00A82433"/>
    <w:pPr>
      <w:spacing w:after="80"/>
      <w:ind w:left="0"/>
    </w:pPr>
    <w:rPr>
      <w:rFonts w:ascii="Book Antiqua" w:hAnsi="Book Antiqua" w:cs="Book Antiqua"/>
      <w:b/>
      <w:bCs/>
      <w:sz w:val="24"/>
      <w:szCs w:val="24"/>
    </w:rPr>
  </w:style>
  <w:style w:type="paragraph" w:styleId="23">
    <w:name w:val="toc 2"/>
    <w:basedOn w:val="a2"/>
    <w:next w:val="a2"/>
    <w:semiHidden/>
    <w:rsid w:val="00A82433"/>
    <w:pPr>
      <w:spacing w:before="80" w:after="80"/>
      <w:ind w:left="0"/>
    </w:pPr>
    <w:rPr>
      <w:noProof/>
      <w:sz w:val="20"/>
      <w:szCs w:val="20"/>
    </w:rPr>
  </w:style>
  <w:style w:type="paragraph" w:styleId="33">
    <w:name w:val="toc 3"/>
    <w:basedOn w:val="a2"/>
    <w:next w:val="a2"/>
    <w:semiHidden/>
    <w:rsid w:val="00A82433"/>
    <w:pPr>
      <w:spacing w:before="80" w:after="80"/>
      <w:ind w:left="0"/>
    </w:pPr>
    <w:rPr>
      <w:noProof/>
      <w:sz w:val="20"/>
      <w:szCs w:val="20"/>
    </w:rPr>
  </w:style>
  <w:style w:type="paragraph" w:styleId="43">
    <w:name w:val="toc 4"/>
    <w:basedOn w:val="a2"/>
    <w:next w:val="a2"/>
    <w:rsid w:val="00BB3B70"/>
    <w:pPr>
      <w:spacing w:before="80" w:after="80"/>
      <w:ind w:left="0"/>
    </w:pPr>
    <w:rPr>
      <w:sz w:val="20"/>
      <w:szCs w:val="20"/>
    </w:rPr>
  </w:style>
  <w:style w:type="paragraph" w:styleId="53">
    <w:name w:val="toc 5"/>
    <w:basedOn w:val="a2"/>
    <w:next w:val="a2"/>
    <w:autoRedefine/>
    <w:semiHidden/>
    <w:rsid w:val="00446256"/>
    <w:pPr>
      <w:spacing w:before="80" w:after="80"/>
      <w:ind w:left="0"/>
    </w:pPr>
    <w:rPr>
      <w:noProof/>
      <w:sz w:val="20"/>
      <w:szCs w:val="20"/>
    </w:rPr>
  </w:style>
  <w:style w:type="paragraph" w:styleId="60">
    <w:name w:val="toc 6"/>
    <w:basedOn w:val="a2"/>
    <w:next w:val="a2"/>
    <w:autoRedefine/>
    <w:semiHidden/>
    <w:rsid w:val="00446256"/>
    <w:pPr>
      <w:ind w:left="2100"/>
    </w:pPr>
    <w:rPr>
      <w:sz w:val="24"/>
    </w:rPr>
  </w:style>
  <w:style w:type="paragraph" w:styleId="70">
    <w:name w:val="toc 7"/>
    <w:basedOn w:val="a2"/>
    <w:next w:val="a2"/>
    <w:autoRedefine/>
    <w:semiHidden/>
    <w:rsid w:val="00446256"/>
    <w:pPr>
      <w:ind w:left="2520"/>
    </w:pPr>
    <w:rPr>
      <w:sz w:val="24"/>
    </w:rPr>
  </w:style>
  <w:style w:type="paragraph" w:styleId="80">
    <w:name w:val="toc 8"/>
    <w:basedOn w:val="a2"/>
    <w:next w:val="a2"/>
    <w:autoRedefine/>
    <w:semiHidden/>
    <w:rsid w:val="00446256"/>
    <w:pPr>
      <w:ind w:left="2940"/>
    </w:pPr>
    <w:rPr>
      <w:sz w:val="24"/>
    </w:rPr>
  </w:style>
  <w:style w:type="paragraph" w:styleId="90">
    <w:name w:val="toc 9"/>
    <w:basedOn w:val="a2"/>
    <w:next w:val="a2"/>
    <w:autoRedefine/>
    <w:semiHidden/>
    <w:rsid w:val="00446256"/>
    <w:pPr>
      <w:ind w:left="3360"/>
    </w:pPr>
    <w:rPr>
      <w:sz w:val="24"/>
    </w:rPr>
  </w:style>
  <w:style w:type="paragraph" w:styleId="11">
    <w:name w:val="index 1"/>
    <w:next w:val="a2"/>
    <w:rsid w:val="00F613A7"/>
    <w:pPr>
      <w:adjustRightInd w:val="0"/>
      <w:snapToGrid w:val="0"/>
    </w:pPr>
    <w:rPr>
      <w:rFonts w:cs="Arial"/>
      <w:kern w:val="2"/>
      <w:sz w:val="21"/>
      <w:szCs w:val="21"/>
    </w:rPr>
  </w:style>
  <w:style w:type="paragraph" w:styleId="24">
    <w:name w:val="index 2"/>
    <w:next w:val="a2"/>
    <w:rsid w:val="00F613A7"/>
    <w:pPr>
      <w:adjustRightInd w:val="0"/>
      <w:snapToGrid w:val="0"/>
      <w:ind w:left="284"/>
    </w:pPr>
    <w:rPr>
      <w:rFonts w:cs="Arial"/>
      <w:kern w:val="2"/>
      <w:sz w:val="21"/>
      <w:szCs w:val="21"/>
    </w:rPr>
  </w:style>
  <w:style w:type="paragraph" w:styleId="34">
    <w:name w:val="index 3"/>
    <w:next w:val="a2"/>
    <w:rsid w:val="00F613A7"/>
    <w:pPr>
      <w:adjustRightInd w:val="0"/>
      <w:snapToGrid w:val="0"/>
      <w:ind w:left="567"/>
    </w:pPr>
    <w:rPr>
      <w:rFonts w:cs="Arial"/>
      <w:kern w:val="2"/>
      <w:sz w:val="21"/>
      <w:szCs w:val="21"/>
    </w:rPr>
  </w:style>
  <w:style w:type="paragraph" w:styleId="54">
    <w:name w:val="index 5"/>
    <w:basedOn w:val="a2"/>
    <w:next w:val="a2"/>
    <w:autoRedefine/>
    <w:semiHidden/>
    <w:rsid w:val="00446256"/>
    <w:pPr>
      <w:ind w:left="1050" w:hanging="210"/>
    </w:pPr>
    <w:rPr>
      <w:sz w:val="20"/>
      <w:szCs w:val="20"/>
    </w:rPr>
  </w:style>
  <w:style w:type="paragraph" w:styleId="61">
    <w:name w:val="index 6"/>
    <w:basedOn w:val="a2"/>
    <w:next w:val="a2"/>
    <w:autoRedefine/>
    <w:semiHidden/>
    <w:rsid w:val="00446256"/>
    <w:pPr>
      <w:ind w:left="1260" w:hanging="210"/>
    </w:pPr>
    <w:rPr>
      <w:sz w:val="20"/>
      <w:szCs w:val="20"/>
    </w:rPr>
  </w:style>
  <w:style w:type="paragraph" w:styleId="71">
    <w:name w:val="index 7"/>
    <w:basedOn w:val="a2"/>
    <w:next w:val="a2"/>
    <w:autoRedefine/>
    <w:semiHidden/>
    <w:rsid w:val="00446256"/>
    <w:pPr>
      <w:ind w:left="1470" w:hanging="210"/>
    </w:pPr>
    <w:rPr>
      <w:sz w:val="20"/>
      <w:szCs w:val="20"/>
    </w:rPr>
  </w:style>
  <w:style w:type="paragraph" w:styleId="81">
    <w:name w:val="index 8"/>
    <w:basedOn w:val="a2"/>
    <w:next w:val="a2"/>
    <w:autoRedefine/>
    <w:semiHidden/>
    <w:rsid w:val="00446256"/>
    <w:pPr>
      <w:ind w:left="1680" w:hanging="210"/>
    </w:pPr>
    <w:rPr>
      <w:sz w:val="20"/>
      <w:szCs w:val="20"/>
    </w:rPr>
  </w:style>
  <w:style w:type="paragraph" w:styleId="91">
    <w:name w:val="index 9"/>
    <w:basedOn w:val="a2"/>
    <w:next w:val="a2"/>
    <w:autoRedefine/>
    <w:semiHidden/>
    <w:rsid w:val="00446256"/>
    <w:pPr>
      <w:ind w:left="1890" w:hanging="210"/>
    </w:pPr>
    <w:rPr>
      <w:sz w:val="20"/>
      <w:szCs w:val="20"/>
    </w:rPr>
  </w:style>
  <w:style w:type="paragraph" w:styleId="a9">
    <w:name w:val="table of figures"/>
    <w:basedOn w:val="a2"/>
    <w:next w:val="a2"/>
    <w:semiHidden/>
    <w:rsid w:val="00A82433"/>
    <w:pPr>
      <w:spacing w:afterLines="50"/>
      <w:ind w:leftChars="300" w:left="300"/>
    </w:pPr>
    <w:rPr>
      <w:sz w:val="20"/>
      <w:szCs w:val="20"/>
    </w:rPr>
  </w:style>
  <w:style w:type="paragraph" w:styleId="aa">
    <w:name w:val="Document Map"/>
    <w:basedOn w:val="a2"/>
    <w:semiHidden/>
    <w:rsid w:val="00AB5406"/>
    <w:pPr>
      <w:shd w:val="clear" w:color="auto" w:fill="000080"/>
    </w:pPr>
  </w:style>
  <w:style w:type="paragraph" w:styleId="ab">
    <w:name w:val="footer"/>
    <w:basedOn w:val="HeadingLeft"/>
    <w:semiHidden/>
    <w:rsid w:val="00446256"/>
    <w:pPr>
      <w:spacing w:before="200" w:after="200"/>
      <w:jc w:val="center"/>
    </w:pPr>
    <w:rPr>
      <w:rFonts w:cs="Times New Roman"/>
      <w:b/>
      <w:bCs/>
      <w:sz w:val="22"/>
      <w:szCs w:val="22"/>
    </w:rPr>
  </w:style>
  <w:style w:type="paragraph" w:customStyle="1" w:styleId="TerminalDisplayinTable">
    <w:name w:val="Terminal Display in Table"/>
    <w:rsid w:val="00DA235C"/>
    <w:pPr>
      <w:widowControl w:val="0"/>
      <w:shd w:val="clear" w:color="auto" w:fill="F2F2F2"/>
      <w:adjustRightInd w:val="0"/>
      <w:snapToGrid w:val="0"/>
      <w:spacing w:before="80" w:after="80" w:line="240" w:lineRule="atLeast"/>
    </w:pPr>
    <w:rPr>
      <w:rFonts w:ascii="Courier New" w:hAnsi="Courier New" w:cs="Courier New"/>
      <w:snapToGrid w:val="0"/>
      <w:sz w:val="16"/>
      <w:szCs w:val="16"/>
    </w:rPr>
  </w:style>
  <w:style w:type="paragraph" w:styleId="ac">
    <w:name w:val="header"/>
    <w:basedOn w:val="a2"/>
    <w:semiHidden/>
    <w:rsid w:val="00450A20"/>
    <w:pPr>
      <w:tabs>
        <w:tab w:val="center" w:pos="4153"/>
        <w:tab w:val="right" w:pos="8306"/>
      </w:tabs>
      <w:spacing w:before="0" w:after="0"/>
      <w:ind w:left="0"/>
      <w:jc w:val="right"/>
    </w:pPr>
    <w:rPr>
      <w:sz w:val="18"/>
      <w:szCs w:val="18"/>
    </w:rPr>
  </w:style>
  <w:style w:type="character" w:styleId="ad">
    <w:name w:val="Hyperlink"/>
    <w:rsid w:val="004D5212"/>
    <w:rPr>
      <w:color w:val="0000FF"/>
      <w:u w:val="none"/>
    </w:rPr>
  </w:style>
  <w:style w:type="paragraph" w:customStyle="1" w:styleId="Cover2">
    <w:name w:val="Cover 2"/>
    <w:autoRedefine/>
    <w:rsid w:val="003615C4"/>
    <w:pPr>
      <w:adjustRightInd w:val="0"/>
      <w:snapToGrid w:val="0"/>
    </w:pPr>
    <w:rPr>
      <w:rFonts w:ascii="Arial" w:eastAsia="Arial" w:cs="Arial"/>
      <w:noProof/>
      <w:sz w:val="32"/>
      <w:szCs w:val="32"/>
      <w:lang w:eastAsia="en-US"/>
    </w:rPr>
  </w:style>
  <w:style w:type="paragraph" w:customStyle="1" w:styleId="CoverText">
    <w:name w:val="Cover Text"/>
    <w:autoRedefine/>
    <w:rsid w:val="003615C4"/>
    <w:pPr>
      <w:adjustRightInd w:val="0"/>
      <w:snapToGrid w:val="0"/>
      <w:spacing w:before="80" w:after="80" w:line="240" w:lineRule="atLeast"/>
      <w:jc w:val="both"/>
    </w:pPr>
    <w:rPr>
      <w:rFonts w:ascii="Arial" w:eastAsia="黑体" w:cs="Arial"/>
      <w:snapToGrid w:val="0"/>
    </w:rPr>
  </w:style>
  <w:style w:type="paragraph" w:customStyle="1" w:styleId="Cover5">
    <w:name w:val="Cover 5"/>
    <w:basedOn w:val="a2"/>
    <w:autoRedefine/>
    <w:rsid w:val="003615C4"/>
    <w:pPr>
      <w:widowControl w:val="0"/>
      <w:spacing w:before="0" w:after="0" w:line="240" w:lineRule="auto"/>
      <w:ind w:left="0"/>
    </w:pPr>
    <w:rPr>
      <w:rFonts w:ascii="Arial" w:eastAsia="黑体" w:hAnsi="Arial"/>
      <w:sz w:val="18"/>
      <w:szCs w:val="18"/>
    </w:rPr>
  </w:style>
  <w:style w:type="paragraph" w:customStyle="1" w:styleId="Cover4">
    <w:name w:val="Cover 4"/>
    <w:basedOn w:val="a2"/>
    <w:rsid w:val="00F613A7"/>
    <w:pPr>
      <w:widowControl w:val="0"/>
      <w:topLinePunct w:val="0"/>
      <w:spacing w:before="0" w:after="0" w:line="240" w:lineRule="auto"/>
      <w:ind w:left="0"/>
    </w:pPr>
    <w:rPr>
      <w:rFonts w:ascii="Arial" w:eastAsia="黑体" w:hAnsi="Arial"/>
      <w:b/>
      <w:bCs/>
      <w:spacing w:val="-4"/>
    </w:rPr>
  </w:style>
  <w:style w:type="numbering" w:styleId="1111110">
    <w:name w:val="Outline List 1"/>
    <w:basedOn w:val="a5"/>
    <w:semiHidden/>
    <w:rsid w:val="005327F2"/>
    <w:pPr>
      <w:numPr>
        <w:numId w:val="16"/>
      </w:numPr>
    </w:pPr>
  </w:style>
  <w:style w:type="paragraph" w:customStyle="1" w:styleId="TableHeading">
    <w:name w:val="Table Heading"/>
    <w:basedOn w:val="a2"/>
    <w:rsid w:val="00D1025A"/>
    <w:pPr>
      <w:widowControl w:val="0"/>
      <w:spacing w:before="80" w:after="80"/>
      <w:ind w:left="0"/>
    </w:pPr>
    <w:rPr>
      <w:rFonts w:ascii="Book Antiqua" w:eastAsia="黑体" w:hAnsi="Book Antiqua" w:cs="Book Antiqua"/>
      <w:b/>
      <w:bCs/>
      <w:snapToGrid w:val="0"/>
      <w:kern w:val="0"/>
    </w:rPr>
  </w:style>
  <w:style w:type="paragraph" w:customStyle="1" w:styleId="TableText">
    <w:name w:val="Table Text"/>
    <w:basedOn w:val="a2"/>
    <w:rsid w:val="00D1025A"/>
    <w:pPr>
      <w:widowControl w:val="0"/>
      <w:spacing w:before="80" w:after="80"/>
      <w:ind w:left="0"/>
    </w:pPr>
    <w:rPr>
      <w:snapToGrid w:val="0"/>
      <w:kern w:val="0"/>
    </w:rPr>
  </w:style>
  <w:style w:type="paragraph" w:customStyle="1" w:styleId="HeadingMiddle">
    <w:name w:val="Heading Middle"/>
    <w:rsid w:val="00A05971"/>
    <w:pPr>
      <w:adjustRightInd w:val="0"/>
      <w:snapToGrid w:val="0"/>
      <w:spacing w:line="240" w:lineRule="atLeast"/>
      <w:jc w:val="center"/>
    </w:pPr>
    <w:rPr>
      <w:snapToGrid w:val="0"/>
    </w:rPr>
  </w:style>
  <w:style w:type="paragraph" w:styleId="ae">
    <w:name w:val="macro"/>
    <w:semiHidden/>
    <w:rsid w:val="00CB6A0F"/>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hAnsi="Courier New" w:cs="Courier New"/>
      <w:kern w:val="2"/>
      <w:sz w:val="24"/>
      <w:szCs w:val="24"/>
    </w:rPr>
  </w:style>
  <w:style w:type="paragraph" w:styleId="af">
    <w:name w:val="footnote text"/>
    <w:basedOn w:val="a2"/>
    <w:semiHidden/>
    <w:rsid w:val="00CB6A0F"/>
    <w:rPr>
      <w:sz w:val="18"/>
      <w:szCs w:val="18"/>
    </w:rPr>
  </w:style>
  <w:style w:type="character" w:styleId="af0">
    <w:name w:val="footnote reference"/>
    <w:semiHidden/>
    <w:rsid w:val="00CB6A0F"/>
    <w:rPr>
      <w:vertAlign w:val="superscript"/>
    </w:rPr>
  </w:style>
  <w:style w:type="paragraph" w:styleId="af1">
    <w:name w:val="Balloon Text"/>
    <w:basedOn w:val="a2"/>
    <w:semiHidden/>
    <w:rsid w:val="00CB6A0F"/>
    <w:rPr>
      <w:sz w:val="18"/>
      <w:szCs w:val="18"/>
    </w:rPr>
  </w:style>
  <w:style w:type="paragraph" w:styleId="af2">
    <w:name w:val="annotation text"/>
    <w:basedOn w:val="a2"/>
    <w:semiHidden/>
    <w:rsid w:val="00CB6A0F"/>
  </w:style>
  <w:style w:type="character" w:styleId="af3">
    <w:name w:val="annotation reference"/>
    <w:semiHidden/>
    <w:rsid w:val="00CB6A0F"/>
    <w:rPr>
      <w:sz w:val="21"/>
      <w:szCs w:val="21"/>
    </w:rPr>
  </w:style>
  <w:style w:type="paragraph" w:styleId="af4">
    <w:name w:val="annotation subject"/>
    <w:basedOn w:val="af2"/>
    <w:next w:val="af2"/>
    <w:semiHidden/>
    <w:rsid w:val="00CB6A0F"/>
    <w:rPr>
      <w:b/>
      <w:bCs/>
    </w:rPr>
  </w:style>
  <w:style w:type="paragraph" w:styleId="44">
    <w:name w:val="index 4"/>
    <w:basedOn w:val="a2"/>
    <w:next w:val="a2"/>
    <w:autoRedefine/>
    <w:semiHidden/>
    <w:rsid w:val="00CB6A0F"/>
    <w:pPr>
      <w:ind w:left="1260"/>
    </w:pPr>
  </w:style>
  <w:style w:type="paragraph" w:styleId="af5">
    <w:name w:val="index heading"/>
    <w:basedOn w:val="a2"/>
    <w:next w:val="a2"/>
    <w:semiHidden/>
    <w:rsid w:val="00F613A7"/>
    <w:pPr>
      <w:widowControl w:val="0"/>
      <w:topLinePunct w:val="0"/>
      <w:spacing w:before="240" w:after="120" w:line="240" w:lineRule="auto"/>
      <w:ind w:left="0"/>
    </w:pPr>
    <w:rPr>
      <w:rFonts w:ascii="Book Antiqua" w:hAnsi="Book Antiqua"/>
      <w:b/>
      <w:bCs/>
      <w:iCs/>
      <w:sz w:val="26"/>
      <w:szCs w:val="26"/>
    </w:rPr>
  </w:style>
  <w:style w:type="paragraph" w:styleId="af6">
    <w:name w:val="caption"/>
    <w:basedOn w:val="a2"/>
    <w:next w:val="a2"/>
    <w:semiHidden/>
    <w:qFormat/>
    <w:rsid w:val="00CB6A0F"/>
    <w:pPr>
      <w:spacing w:before="152"/>
    </w:pPr>
    <w:rPr>
      <w:rFonts w:ascii="Arial" w:eastAsia="黑体" w:hAnsi="Arial"/>
      <w:sz w:val="20"/>
      <w:szCs w:val="20"/>
    </w:rPr>
  </w:style>
  <w:style w:type="paragraph" w:styleId="af7">
    <w:name w:val="endnote text"/>
    <w:basedOn w:val="a2"/>
    <w:semiHidden/>
    <w:rsid w:val="00CB6A0F"/>
  </w:style>
  <w:style w:type="character" w:styleId="af8">
    <w:name w:val="endnote reference"/>
    <w:semiHidden/>
    <w:rsid w:val="00CB6A0F"/>
    <w:rPr>
      <w:vertAlign w:val="superscript"/>
    </w:rPr>
  </w:style>
  <w:style w:type="paragraph" w:styleId="af9">
    <w:name w:val="table of authorities"/>
    <w:basedOn w:val="a2"/>
    <w:next w:val="a2"/>
    <w:semiHidden/>
    <w:rsid w:val="00CB6A0F"/>
    <w:pPr>
      <w:ind w:left="420"/>
    </w:pPr>
  </w:style>
  <w:style w:type="paragraph" w:styleId="afa">
    <w:name w:val="toa heading"/>
    <w:basedOn w:val="a2"/>
    <w:next w:val="a2"/>
    <w:semiHidden/>
    <w:rsid w:val="00CB6A0F"/>
    <w:pPr>
      <w:spacing w:before="120"/>
    </w:pPr>
    <w:rPr>
      <w:rFonts w:ascii="Arial" w:hAnsi="Arial"/>
    </w:rPr>
  </w:style>
  <w:style w:type="paragraph" w:customStyle="1" w:styleId="Contents">
    <w:name w:val="Contents"/>
    <w:basedOn w:val="Heading1NoNumber"/>
    <w:rsid w:val="00B937D5"/>
    <w:rPr>
      <w:rFonts w:eastAsia="黑体"/>
    </w:rPr>
  </w:style>
  <w:style w:type="character" w:styleId="HTML">
    <w:name w:val="HTML Variable"/>
    <w:semiHidden/>
    <w:rsid w:val="00176DF9"/>
    <w:rPr>
      <w:i/>
      <w:iCs/>
    </w:rPr>
  </w:style>
  <w:style w:type="character" w:styleId="HTML0">
    <w:name w:val="HTML Typewriter"/>
    <w:semiHidden/>
    <w:rsid w:val="00176DF9"/>
    <w:rPr>
      <w:rFonts w:ascii="Courier New" w:hAnsi="Courier New" w:cs="Courier New"/>
      <w:sz w:val="20"/>
      <w:szCs w:val="20"/>
    </w:rPr>
  </w:style>
  <w:style w:type="character" w:styleId="HTML1">
    <w:name w:val="HTML Code"/>
    <w:semiHidden/>
    <w:rsid w:val="00176DF9"/>
    <w:rPr>
      <w:rFonts w:ascii="Courier New" w:hAnsi="Courier New" w:cs="Courier New"/>
      <w:sz w:val="20"/>
      <w:szCs w:val="20"/>
    </w:rPr>
  </w:style>
  <w:style w:type="paragraph" w:styleId="HTML2">
    <w:name w:val="HTML Address"/>
    <w:basedOn w:val="a2"/>
    <w:semiHidden/>
    <w:rsid w:val="00176DF9"/>
    <w:rPr>
      <w:i/>
      <w:iCs/>
    </w:rPr>
  </w:style>
  <w:style w:type="character" w:styleId="HTML3">
    <w:name w:val="HTML Definition"/>
    <w:semiHidden/>
    <w:rsid w:val="00176DF9"/>
    <w:rPr>
      <w:i/>
      <w:iCs/>
    </w:rPr>
  </w:style>
  <w:style w:type="character" w:styleId="HTML4">
    <w:name w:val="HTML Keyboard"/>
    <w:semiHidden/>
    <w:rsid w:val="00176DF9"/>
    <w:rPr>
      <w:rFonts w:ascii="Courier New" w:hAnsi="Courier New" w:cs="Courier New"/>
      <w:sz w:val="20"/>
      <w:szCs w:val="20"/>
    </w:rPr>
  </w:style>
  <w:style w:type="character" w:styleId="HTML5">
    <w:name w:val="HTML Acronym"/>
    <w:basedOn w:val="a3"/>
    <w:semiHidden/>
    <w:rsid w:val="00176DF9"/>
  </w:style>
  <w:style w:type="character" w:styleId="HTML6">
    <w:name w:val="HTML Sample"/>
    <w:semiHidden/>
    <w:rsid w:val="00176DF9"/>
    <w:rPr>
      <w:rFonts w:ascii="Courier New" w:hAnsi="Courier New" w:cs="Courier New"/>
    </w:rPr>
  </w:style>
  <w:style w:type="character" w:styleId="HTML7">
    <w:name w:val="HTML Cite"/>
    <w:semiHidden/>
    <w:rsid w:val="00176DF9"/>
    <w:rPr>
      <w:i/>
      <w:iCs/>
    </w:rPr>
  </w:style>
  <w:style w:type="paragraph" w:styleId="HTML8">
    <w:name w:val="HTML Preformatted"/>
    <w:basedOn w:val="a2"/>
    <w:semiHidden/>
    <w:rsid w:val="00176DF9"/>
    <w:rPr>
      <w:rFonts w:ascii="Courier New" w:hAnsi="Courier New" w:cs="Courier New"/>
      <w:sz w:val="20"/>
      <w:szCs w:val="20"/>
    </w:rPr>
  </w:style>
  <w:style w:type="table" w:styleId="12">
    <w:name w:val="Table Web 1"/>
    <w:basedOn w:val="a4"/>
    <w:semiHidden/>
    <w:rsid w:val="00176DF9"/>
    <w:pPr>
      <w:adjustRightInd w:val="0"/>
      <w:snapToGrid w:val="0"/>
      <w:spacing w:before="160" w:after="160" w:line="240" w:lineRule="atLeast"/>
      <w:ind w:left="1701"/>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5">
    <w:name w:val="Table Web 2"/>
    <w:basedOn w:val="a4"/>
    <w:semiHidden/>
    <w:rsid w:val="00176DF9"/>
    <w:pPr>
      <w:adjustRightInd w:val="0"/>
      <w:snapToGrid w:val="0"/>
      <w:spacing w:before="160" w:after="160" w:line="240" w:lineRule="atLeast"/>
      <w:ind w:left="1701"/>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5">
    <w:name w:val="Table Web 3"/>
    <w:basedOn w:val="a4"/>
    <w:semiHidden/>
    <w:rsid w:val="00176DF9"/>
    <w:pPr>
      <w:adjustRightInd w:val="0"/>
      <w:snapToGrid w:val="0"/>
      <w:spacing w:before="160" w:after="160" w:line="240" w:lineRule="atLeast"/>
      <w:ind w:left="1701"/>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b">
    <w:name w:val="Table Theme"/>
    <w:basedOn w:val="a4"/>
    <w:semiHidden/>
    <w:rsid w:val="00176DF9"/>
    <w:pPr>
      <w:adjustRightInd w:val="0"/>
      <w:snapToGrid w:val="0"/>
      <w:spacing w:before="160" w:after="160" w:line="240" w:lineRule="atLeast"/>
      <w:ind w:left="170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3">
    <w:name w:val="Table Colorful 1"/>
    <w:basedOn w:val="a4"/>
    <w:semiHidden/>
    <w:rsid w:val="00176DF9"/>
    <w:pPr>
      <w:adjustRightInd w:val="0"/>
      <w:snapToGrid w:val="0"/>
      <w:spacing w:before="160" w:after="160" w:line="240" w:lineRule="atLeast"/>
      <w:ind w:left="1701"/>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6">
    <w:name w:val="Table Colorful 2"/>
    <w:basedOn w:val="a4"/>
    <w:semiHidden/>
    <w:rsid w:val="00176DF9"/>
    <w:pPr>
      <w:adjustRightInd w:val="0"/>
      <w:snapToGrid w:val="0"/>
      <w:spacing w:before="160" w:after="160" w:line="240" w:lineRule="atLeast"/>
      <w:ind w:left="1701"/>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6">
    <w:name w:val="Table Colorful 3"/>
    <w:basedOn w:val="a4"/>
    <w:semiHidden/>
    <w:rsid w:val="00176DF9"/>
    <w:pPr>
      <w:adjustRightInd w:val="0"/>
      <w:snapToGrid w:val="0"/>
      <w:spacing w:before="160" w:after="160" w:line="240" w:lineRule="atLeast"/>
      <w:ind w:left="1701"/>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c">
    <w:name w:val="Salutation"/>
    <w:basedOn w:val="a2"/>
    <w:next w:val="a2"/>
    <w:semiHidden/>
    <w:rsid w:val="00176DF9"/>
  </w:style>
  <w:style w:type="paragraph" w:styleId="afd">
    <w:name w:val="Plain Text"/>
    <w:basedOn w:val="a2"/>
    <w:semiHidden/>
    <w:rsid w:val="00176DF9"/>
    <w:rPr>
      <w:rFonts w:ascii="宋体" w:hAnsi="Courier New" w:cs="Courier New"/>
    </w:rPr>
  </w:style>
  <w:style w:type="table" w:styleId="afe">
    <w:name w:val="Table Elegant"/>
    <w:basedOn w:val="a4"/>
    <w:semiHidden/>
    <w:rsid w:val="00176DF9"/>
    <w:pPr>
      <w:adjustRightInd w:val="0"/>
      <w:snapToGrid w:val="0"/>
      <w:spacing w:before="160" w:after="160" w:line="240" w:lineRule="atLeast"/>
      <w:ind w:left="1701"/>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f">
    <w:name w:val="E-mail Signature"/>
    <w:basedOn w:val="a2"/>
    <w:semiHidden/>
    <w:rsid w:val="00176DF9"/>
  </w:style>
  <w:style w:type="paragraph" w:styleId="aff0">
    <w:name w:val="Subtitle"/>
    <w:basedOn w:val="a2"/>
    <w:semiHidden/>
    <w:qFormat/>
    <w:rsid w:val="00176DF9"/>
    <w:pPr>
      <w:spacing w:before="240" w:after="60" w:line="312" w:lineRule="atLeast"/>
      <w:jc w:val="center"/>
      <w:outlineLvl w:val="1"/>
    </w:pPr>
    <w:rPr>
      <w:rFonts w:ascii="Arial" w:hAnsi="Arial"/>
      <w:b/>
      <w:bCs/>
      <w:kern w:val="28"/>
      <w:sz w:val="32"/>
      <w:szCs w:val="32"/>
    </w:rPr>
  </w:style>
  <w:style w:type="table" w:styleId="14">
    <w:name w:val="Table Classic 1"/>
    <w:basedOn w:val="a4"/>
    <w:semiHidden/>
    <w:rsid w:val="00176DF9"/>
    <w:pPr>
      <w:adjustRightInd w:val="0"/>
      <w:snapToGrid w:val="0"/>
      <w:spacing w:before="160" w:after="160" w:line="240" w:lineRule="atLeast"/>
      <w:ind w:left="1701"/>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Classic 2"/>
    <w:basedOn w:val="a4"/>
    <w:semiHidden/>
    <w:rsid w:val="00176DF9"/>
    <w:pPr>
      <w:adjustRightInd w:val="0"/>
      <w:snapToGrid w:val="0"/>
      <w:spacing w:before="160" w:after="160" w:line="240" w:lineRule="atLeast"/>
      <w:ind w:left="1701"/>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4"/>
    <w:semiHidden/>
    <w:rsid w:val="00176DF9"/>
    <w:pPr>
      <w:adjustRightInd w:val="0"/>
      <w:snapToGrid w:val="0"/>
      <w:spacing w:before="160" w:after="160" w:line="240" w:lineRule="atLeast"/>
      <w:ind w:left="1701"/>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4"/>
    <w:semiHidden/>
    <w:rsid w:val="00176DF9"/>
    <w:pPr>
      <w:adjustRightInd w:val="0"/>
      <w:snapToGrid w:val="0"/>
      <w:spacing w:before="160" w:after="160" w:line="240" w:lineRule="atLeast"/>
      <w:ind w:left="1701"/>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aff1">
    <w:name w:val="envelope return"/>
    <w:basedOn w:val="a2"/>
    <w:semiHidden/>
    <w:rsid w:val="00176DF9"/>
    <w:rPr>
      <w:rFonts w:ascii="Arial" w:hAnsi="Arial"/>
    </w:rPr>
  </w:style>
  <w:style w:type="table" w:styleId="15">
    <w:name w:val="Table Simple 1"/>
    <w:basedOn w:val="a4"/>
    <w:semiHidden/>
    <w:rsid w:val="00176DF9"/>
    <w:pPr>
      <w:adjustRightInd w:val="0"/>
      <w:snapToGrid w:val="0"/>
      <w:spacing w:before="160" w:after="160" w:line="240" w:lineRule="atLeast"/>
      <w:ind w:left="1701"/>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4"/>
    <w:semiHidden/>
    <w:rsid w:val="00176DF9"/>
    <w:pPr>
      <w:adjustRightInd w:val="0"/>
      <w:snapToGrid w:val="0"/>
      <w:spacing w:before="160" w:after="160" w:line="240" w:lineRule="atLeast"/>
      <w:ind w:left="1701"/>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2">
    <w:name w:val="Closing"/>
    <w:basedOn w:val="a2"/>
    <w:semiHidden/>
    <w:rsid w:val="00176DF9"/>
    <w:pPr>
      <w:ind w:leftChars="2100" w:left="2100"/>
    </w:pPr>
  </w:style>
  <w:style w:type="table" w:styleId="16">
    <w:name w:val="Table Subtle 1"/>
    <w:basedOn w:val="a4"/>
    <w:semiHidden/>
    <w:rsid w:val="00176DF9"/>
    <w:pPr>
      <w:adjustRightInd w:val="0"/>
      <w:snapToGrid w:val="0"/>
      <w:spacing w:before="160" w:after="160" w:line="240" w:lineRule="atLeast"/>
      <w:ind w:left="1701"/>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Subtle 2"/>
    <w:basedOn w:val="a4"/>
    <w:semiHidden/>
    <w:rsid w:val="00176DF9"/>
    <w:pPr>
      <w:adjustRightInd w:val="0"/>
      <w:snapToGrid w:val="0"/>
      <w:spacing w:before="160" w:after="160" w:line="240" w:lineRule="atLeast"/>
      <w:ind w:left="1701"/>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3D effects 1"/>
    <w:basedOn w:val="a4"/>
    <w:semiHidden/>
    <w:rsid w:val="00176DF9"/>
    <w:pPr>
      <w:adjustRightInd w:val="0"/>
      <w:snapToGrid w:val="0"/>
      <w:spacing w:before="160" w:after="160" w:line="240" w:lineRule="atLeast"/>
      <w:ind w:left="1701"/>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a">
    <w:name w:val="Table 3D effects 2"/>
    <w:basedOn w:val="a4"/>
    <w:semiHidden/>
    <w:rsid w:val="00176DF9"/>
    <w:pPr>
      <w:adjustRightInd w:val="0"/>
      <w:snapToGrid w:val="0"/>
      <w:spacing w:before="160" w:after="160" w:line="240" w:lineRule="atLeast"/>
      <w:ind w:left="1701"/>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3D effects 3"/>
    <w:basedOn w:val="a4"/>
    <w:semiHidden/>
    <w:rsid w:val="00176DF9"/>
    <w:pPr>
      <w:adjustRightInd w:val="0"/>
      <w:snapToGrid w:val="0"/>
      <w:spacing w:before="160" w:after="160" w:line="240" w:lineRule="atLeast"/>
      <w:ind w:left="1701"/>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3">
    <w:name w:val="List"/>
    <w:basedOn w:val="a2"/>
    <w:semiHidden/>
    <w:rsid w:val="00176DF9"/>
    <w:pPr>
      <w:ind w:left="200" w:hangingChars="200" w:hanging="200"/>
    </w:pPr>
  </w:style>
  <w:style w:type="paragraph" w:styleId="2b">
    <w:name w:val="List 2"/>
    <w:basedOn w:val="a2"/>
    <w:semiHidden/>
    <w:rsid w:val="00176DF9"/>
    <w:pPr>
      <w:ind w:leftChars="200" w:left="200" w:hangingChars="200" w:hanging="200"/>
    </w:pPr>
  </w:style>
  <w:style w:type="paragraph" w:styleId="3a">
    <w:name w:val="List 3"/>
    <w:basedOn w:val="a2"/>
    <w:semiHidden/>
    <w:rsid w:val="00176DF9"/>
    <w:pPr>
      <w:ind w:leftChars="400" w:left="400" w:hangingChars="200" w:hanging="200"/>
    </w:pPr>
  </w:style>
  <w:style w:type="paragraph" w:styleId="46">
    <w:name w:val="List 4"/>
    <w:basedOn w:val="a2"/>
    <w:semiHidden/>
    <w:rsid w:val="00176DF9"/>
    <w:pPr>
      <w:ind w:leftChars="600" w:left="600" w:hangingChars="200" w:hanging="200"/>
    </w:pPr>
  </w:style>
  <w:style w:type="paragraph" w:styleId="55">
    <w:name w:val="List 5"/>
    <w:basedOn w:val="a2"/>
    <w:semiHidden/>
    <w:rsid w:val="00176DF9"/>
    <w:pPr>
      <w:ind w:leftChars="800" w:left="800" w:hangingChars="200" w:hanging="200"/>
    </w:pPr>
  </w:style>
  <w:style w:type="paragraph" w:styleId="a">
    <w:name w:val="List Number"/>
    <w:basedOn w:val="a2"/>
    <w:semiHidden/>
    <w:rsid w:val="00176DF9"/>
    <w:pPr>
      <w:numPr>
        <w:numId w:val="4"/>
      </w:numPr>
    </w:pPr>
  </w:style>
  <w:style w:type="paragraph" w:styleId="2">
    <w:name w:val="List Number 2"/>
    <w:basedOn w:val="a2"/>
    <w:semiHidden/>
    <w:rsid w:val="00176DF9"/>
    <w:pPr>
      <w:numPr>
        <w:numId w:val="5"/>
      </w:numPr>
    </w:pPr>
  </w:style>
  <w:style w:type="paragraph" w:styleId="3">
    <w:name w:val="List Number 3"/>
    <w:basedOn w:val="a2"/>
    <w:semiHidden/>
    <w:rsid w:val="00176DF9"/>
    <w:pPr>
      <w:numPr>
        <w:numId w:val="6"/>
      </w:numPr>
    </w:pPr>
  </w:style>
  <w:style w:type="paragraph" w:styleId="4">
    <w:name w:val="List Number 4"/>
    <w:basedOn w:val="a2"/>
    <w:semiHidden/>
    <w:rsid w:val="00176DF9"/>
    <w:pPr>
      <w:numPr>
        <w:numId w:val="7"/>
      </w:numPr>
    </w:pPr>
  </w:style>
  <w:style w:type="paragraph" w:styleId="5">
    <w:name w:val="List Number 5"/>
    <w:basedOn w:val="a2"/>
    <w:semiHidden/>
    <w:rsid w:val="00176DF9"/>
    <w:pPr>
      <w:numPr>
        <w:numId w:val="8"/>
      </w:numPr>
    </w:pPr>
  </w:style>
  <w:style w:type="paragraph" w:styleId="aff4">
    <w:name w:val="List Continue"/>
    <w:basedOn w:val="a2"/>
    <w:semiHidden/>
    <w:rsid w:val="00176DF9"/>
    <w:pPr>
      <w:spacing w:after="120"/>
      <w:ind w:leftChars="200" w:left="200"/>
    </w:pPr>
  </w:style>
  <w:style w:type="paragraph" w:styleId="2c">
    <w:name w:val="List Continue 2"/>
    <w:basedOn w:val="a2"/>
    <w:semiHidden/>
    <w:rsid w:val="00176DF9"/>
    <w:pPr>
      <w:spacing w:after="120"/>
      <w:ind w:leftChars="400" w:left="400"/>
    </w:pPr>
  </w:style>
  <w:style w:type="paragraph" w:styleId="3b">
    <w:name w:val="List Continue 3"/>
    <w:basedOn w:val="a2"/>
    <w:semiHidden/>
    <w:rsid w:val="00176DF9"/>
    <w:pPr>
      <w:spacing w:after="120"/>
      <w:ind w:leftChars="600" w:left="600"/>
    </w:pPr>
  </w:style>
  <w:style w:type="paragraph" w:styleId="47">
    <w:name w:val="List Continue 4"/>
    <w:basedOn w:val="a2"/>
    <w:semiHidden/>
    <w:rsid w:val="00176DF9"/>
    <w:pPr>
      <w:spacing w:after="120"/>
      <w:ind w:leftChars="800" w:left="800"/>
    </w:pPr>
  </w:style>
  <w:style w:type="paragraph" w:styleId="56">
    <w:name w:val="List Continue 5"/>
    <w:basedOn w:val="a2"/>
    <w:semiHidden/>
    <w:rsid w:val="00176DF9"/>
    <w:pPr>
      <w:spacing w:after="120"/>
      <w:ind w:leftChars="1000" w:left="1000"/>
    </w:pPr>
  </w:style>
  <w:style w:type="paragraph" w:styleId="a0">
    <w:name w:val="List Bullet"/>
    <w:basedOn w:val="a2"/>
    <w:autoRedefine/>
    <w:semiHidden/>
    <w:rsid w:val="00176DF9"/>
    <w:pPr>
      <w:numPr>
        <w:numId w:val="9"/>
      </w:numPr>
    </w:pPr>
  </w:style>
  <w:style w:type="paragraph" w:styleId="20">
    <w:name w:val="List Bullet 2"/>
    <w:basedOn w:val="a2"/>
    <w:autoRedefine/>
    <w:semiHidden/>
    <w:rsid w:val="00176DF9"/>
    <w:pPr>
      <w:numPr>
        <w:numId w:val="10"/>
      </w:numPr>
    </w:pPr>
  </w:style>
  <w:style w:type="paragraph" w:styleId="30">
    <w:name w:val="List Bullet 3"/>
    <w:basedOn w:val="a2"/>
    <w:autoRedefine/>
    <w:semiHidden/>
    <w:rsid w:val="00176DF9"/>
    <w:pPr>
      <w:numPr>
        <w:numId w:val="11"/>
      </w:numPr>
    </w:pPr>
  </w:style>
  <w:style w:type="paragraph" w:styleId="40">
    <w:name w:val="List Bullet 4"/>
    <w:basedOn w:val="a2"/>
    <w:autoRedefine/>
    <w:semiHidden/>
    <w:rsid w:val="00176DF9"/>
    <w:pPr>
      <w:numPr>
        <w:numId w:val="12"/>
      </w:numPr>
    </w:pPr>
  </w:style>
  <w:style w:type="paragraph" w:styleId="50">
    <w:name w:val="List Bullet 5"/>
    <w:basedOn w:val="a2"/>
    <w:autoRedefine/>
    <w:semiHidden/>
    <w:rsid w:val="00176DF9"/>
    <w:pPr>
      <w:numPr>
        <w:numId w:val="13"/>
      </w:numPr>
    </w:pPr>
  </w:style>
  <w:style w:type="table" w:styleId="18">
    <w:name w:val="Table List 1"/>
    <w:basedOn w:val="a4"/>
    <w:semiHidden/>
    <w:rsid w:val="00176DF9"/>
    <w:pPr>
      <w:adjustRightInd w:val="0"/>
      <w:snapToGrid w:val="0"/>
      <w:spacing w:before="160" w:after="160" w:line="240" w:lineRule="atLeast"/>
      <w:ind w:left="1701"/>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List 2"/>
    <w:basedOn w:val="a4"/>
    <w:semiHidden/>
    <w:rsid w:val="00176DF9"/>
    <w:pPr>
      <w:adjustRightInd w:val="0"/>
      <w:snapToGrid w:val="0"/>
      <w:spacing w:before="160" w:after="160" w:line="240" w:lineRule="atLeast"/>
      <w:ind w:left="1701"/>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List 3"/>
    <w:basedOn w:val="a4"/>
    <w:semiHidden/>
    <w:rsid w:val="00176DF9"/>
    <w:pPr>
      <w:adjustRightInd w:val="0"/>
      <w:snapToGrid w:val="0"/>
      <w:spacing w:before="160" w:after="160" w:line="240" w:lineRule="atLeast"/>
      <w:ind w:left="1701"/>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8">
    <w:name w:val="Table List 4"/>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7">
    <w:name w:val="Table List 5"/>
    <w:basedOn w:val="a4"/>
    <w:semiHidden/>
    <w:rsid w:val="00176DF9"/>
    <w:pPr>
      <w:adjustRightInd w:val="0"/>
      <w:snapToGrid w:val="0"/>
      <w:spacing w:before="160" w:after="160" w:line="240" w:lineRule="atLeast"/>
      <w:ind w:left="1701"/>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2">
    <w:name w:val="Table List 6"/>
    <w:basedOn w:val="a4"/>
    <w:semiHidden/>
    <w:rsid w:val="00176DF9"/>
    <w:pPr>
      <w:adjustRightInd w:val="0"/>
      <w:snapToGrid w:val="0"/>
      <w:spacing w:before="160" w:after="160" w:line="240" w:lineRule="atLeast"/>
      <w:ind w:left="1701"/>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2">
    <w:name w:val="Table List 7"/>
    <w:basedOn w:val="a4"/>
    <w:semiHidden/>
    <w:rsid w:val="00176DF9"/>
    <w:pPr>
      <w:adjustRightInd w:val="0"/>
      <w:snapToGrid w:val="0"/>
      <w:spacing w:before="160" w:after="160" w:line="240" w:lineRule="atLeast"/>
      <w:ind w:left="1701"/>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2">
    <w:name w:val="Table List 8"/>
    <w:basedOn w:val="a4"/>
    <w:semiHidden/>
    <w:rsid w:val="00176DF9"/>
    <w:pPr>
      <w:adjustRightInd w:val="0"/>
      <w:snapToGrid w:val="0"/>
      <w:spacing w:before="160" w:after="160" w:line="240" w:lineRule="atLeast"/>
      <w:ind w:left="1701"/>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aff5">
    <w:name w:val="Table Contemporary"/>
    <w:basedOn w:val="a4"/>
    <w:semiHidden/>
    <w:rsid w:val="00176DF9"/>
    <w:pPr>
      <w:adjustRightInd w:val="0"/>
      <w:snapToGrid w:val="0"/>
      <w:spacing w:before="160" w:after="160" w:line="240" w:lineRule="atLeast"/>
      <w:ind w:left="1701"/>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6">
    <w:name w:val="Normal (Web)"/>
    <w:basedOn w:val="a2"/>
    <w:semiHidden/>
    <w:rsid w:val="00176DF9"/>
    <w:rPr>
      <w:rFonts w:cs="Times New Roman"/>
    </w:rPr>
  </w:style>
  <w:style w:type="paragraph" w:styleId="aff7">
    <w:name w:val="Signature"/>
    <w:basedOn w:val="a2"/>
    <w:semiHidden/>
    <w:rsid w:val="00176DF9"/>
    <w:pPr>
      <w:ind w:leftChars="2100" w:left="2100"/>
    </w:pPr>
  </w:style>
  <w:style w:type="character" w:styleId="aff8">
    <w:name w:val="Emphasis"/>
    <w:semiHidden/>
    <w:qFormat/>
    <w:rsid w:val="00176DF9"/>
    <w:rPr>
      <w:i/>
      <w:iCs/>
    </w:rPr>
  </w:style>
  <w:style w:type="paragraph" w:styleId="aff9">
    <w:name w:val="Date"/>
    <w:basedOn w:val="a2"/>
    <w:next w:val="a2"/>
    <w:semiHidden/>
    <w:rsid w:val="00176DF9"/>
    <w:pPr>
      <w:ind w:leftChars="2500" w:left="2500"/>
    </w:pPr>
  </w:style>
  <w:style w:type="table" w:styleId="19">
    <w:name w:val="Table Columns 1"/>
    <w:basedOn w:val="a4"/>
    <w:semiHidden/>
    <w:rsid w:val="00176DF9"/>
    <w:pPr>
      <w:adjustRightInd w:val="0"/>
      <w:snapToGrid w:val="0"/>
      <w:spacing w:before="160" w:after="160" w:line="240" w:lineRule="atLeast"/>
      <w:ind w:left="1701"/>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4"/>
    <w:semiHidden/>
    <w:rsid w:val="00176DF9"/>
    <w:pPr>
      <w:adjustRightInd w:val="0"/>
      <w:snapToGrid w:val="0"/>
      <w:spacing w:before="160" w:after="160" w:line="240" w:lineRule="atLeast"/>
      <w:ind w:left="1701"/>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4"/>
    <w:semiHidden/>
    <w:rsid w:val="00176DF9"/>
    <w:pPr>
      <w:adjustRightInd w:val="0"/>
      <w:snapToGrid w:val="0"/>
      <w:spacing w:before="160" w:after="160" w:line="240" w:lineRule="atLeast"/>
      <w:ind w:left="1701"/>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4"/>
    <w:semiHidden/>
    <w:rsid w:val="00176DF9"/>
    <w:pPr>
      <w:adjustRightInd w:val="0"/>
      <w:snapToGrid w:val="0"/>
      <w:spacing w:before="160" w:after="160" w:line="240" w:lineRule="atLeast"/>
      <w:ind w:left="1701"/>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4"/>
    <w:semiHidden/>
    <w:rsid w:val="00176DF9"/>
    <w:pPr>
      <w:adjustRightInd w:val="0"/>
      <w:snapToGrid w:val="0"/>
      <w:spacing w:before="160" w:after="160" w:line="240" w:lineRule="atLeast"/>
      <w:ind w:left="1701"/>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a">
    <w:name w:val="Table Grid 1"/>
    <w:basedOn w:val="a4"/>
    <w:semiHidden/>
    <w:rsid w:val="00176DF9"/>
    <w:pPr>
      <w:adjustRightInd w:val="0"/>
      <w:snapToGrid w:val="0"/>
      <w:spacing w:before="160" w:after="160" w:line="240" w:lineRule="atLeast"/>
      <w:ind w:left="1701"/>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f">
    <w:name w:val="Table Grid 2"/>
    <w:basedOn w:val="a4"/>
    <w:semiHidden/>
    <w:rsid w:val="00176DF9"/>
    <w:pPr>
      <w:adjustRightInd w:val="0"/>
      <w:snapToGrid w:val="0"/>
      <w:spacing w:before="160" w:after="160" w:line="240" w:lineRule="atLeast"/>
      <w:ind w:left="1701"/>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4"/>
    <w:semiHidden/>
    <w:rsid w:val="00176DF9"/>
    <w:pPr>
      <w:adjustRightInd w:val="0"/>
      <w:snapToGrid w:val="0"/>
      <w:spacing w:before="160" w:after="160" w:line="240" w:lineRule="atLeast"/>
      <w:ind w:left="1701"/>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a">
    <w:name w:val="Table Grid 4"/>
    <w:basedOn w:val="a4"/>
    <w:semiHidden/>
    <w:rsid w:val="00176DF9"/>
    <w:pPr>
      <w:adjustRightInd w:val="0"/>
      <w:snapToGrid w:val="0"/>
      <w:spacing w:before="160" w:after="160" w:line="240" w:lineRule="atLeast"/>
      <w:ind w:left="1701"/>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4"/>
    <w:semiHidden/>
    <w:rsid w:val="00176DF9"/>
    <w:pPr>
      <w:adjustRightInd w:val="0"/>
      <w:snapToGrid w:val="0"/>
      <w:spacing w:before="160" w:after="160" w:line="240" w:lineRule="atLeast"/>
      <w:ind w:left="1701"/>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4"/>
    <w:semiHidden/>
    <w:rsid w:val="00176DF9"/>
    <w:pPr>
      <w:adjustRightInd w:val="0"/>
      <w:snapToGrid w:val="0"/>
      <w:spacing w:before="160" w:after="160" w:line="240" w:lineRule="atLeast"/>
      <w:ind w:left="1701"/>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affa">
    <w:name w:val="Block Text"/>
    <w:basedOn w:val="a2"/>
    <w:semiHidden/>
    <w:rsid w:val="00176DF9"/>
    <w:pPr>
      <w:spacing w:after="120"/>
      <w:ind w:leftChars="700" w:left="700" w:rightChars="700" w:right="700"/>
    </w:pPr>
  </w:style>
  <w:style w:type="numbering" w:styleId="a1">
    <w:name w:val="Outline List 3"/>
    <w:basedOn w:val="a5"/>
    <w:semiHidden/>
    <w:rsid w:val="00176DF9"/>
    <w:pPr>
      <w:numPr>
        <w:numId w:val="14"/>
      </w:numPr>
    </w:pPr>
  </w:style>
  <w:style w:type="paragraph" w:styleId="affb">
    <w:name w:val="envelope address"/>
    <w:basedOn w:val="a2"/>
    <w:semiHidden/>
    <w:rsid w:val="00176DF9"/>
    <w:pPr>
      <w:framePr w:w="7920" w:h="1980" w:hRule="exact" w:hSpace="180" w:wrap="auto" w:hAnchor="page" w:xAlign="center" w:yAlign="bottom"/>
      <w:ind w:leftChars="1400" w:left="1400"/>
    </w:pPr>
    <w:rPr>
      <w:rFonts w:ascii="Arial" w:hAnsi="Arial"/>
    </w:rPr>
  </w:style>
  <w:style w:type="paragraph" w:styleId="affc">
    <w:name w:val="Message Header"/>
    <w:basedOn w:val="a2"/>
    <w:semiHidden/>
    <w:rsid w:val="00176DF9"/>
    <w:pPr>
      <w:pBdr>
        <w:top w:val="single" w:sz="6" w:space="1" w:color="auto"/>
        <w:left w:val="single" w:sz="6" w:space="1" w:color="auto"/>
        <w:bottom w:val="single" w:sz="6" w:space="1" w:color="auto"/>
        <w:right w:val="single" w:sz="6" w:space="1" w:color="auto"/>
      </w:pBdr>
      <w:shd w:val="pct20" w:color="auto" w:fill="auto"/>
      <w:ind w:leftChars="500" w:left="500" w:hangingChars="500" w:hanging="500"/>
    </w:pPr>
    <w:rPr>
      <w:rFonts w:ascii="Arial" w:hAnsi="Arial"/>
    </w:rPr>
  </w:style>
  <w:style w:type="character" w:styleId="affd">
    <w:name w:val="line number"/>
    <w:basedOn w:val="a3"/>
    <w:semiHidden/>
    <w:rsid w:val="00176DF9"/>
  </w:style>
  <w:style w:type="character" w:styleId="affe">
    <w:name w:val="Strong"/>
    <w:semiHidden/>
    <w:qFormat/>
    <w:rsid w:val="00176DF9"/>
    <w:rPr>
      <w:b/>
      <w:bCs/>
    </w:rPr>
  </w:style>
  <w:style w:type="character" w:styleId="afff">
    <w:name w:val="page number"/>
    <w:basedOn w:val="a3"/>
    <w:semiHidden/>
    <w:rsid w:val="00176DF9"/>
  </w:style>
  <w:style w:type="character" w:styleId="afff0">
    <w:name w:val="FollowedHyperlink"/>
    <w:rsid w:val="004D5212"/>
    <w:rPr>
      <w:color w:val="800080"/>
      <w:u w:val="none"/>
    </w:rPr>
  </w:style>
  <w:style w:type="paragraph" w:styleId="afff1">
    <w:name w:val="Body Text"/>
    <w:basedOn w:val="a2"/>
    <w:semiHidden/>
    <w:rsid w:val="00176DF9"/>
    <w:pPr>
      <w:spacing w:after="120"/>
    </w:pPr>
  </w:style>
  <w:style w:type="paragraph" w:styleId="afff2">
    <w:name w:val="Body Text First Indent"/>
    <w:basedOn w:val="afff1"/>
    <w:semiHidden/>
    <w:rsid w:val="00176DF9"/>
    <w:pPr>
      <w:ind w:firstLineChars="100" w:firstLine="100"/>
    </w:pPr>
  </w:style>
  <w:style w:type="paragraph" w:styleId="afff3">
    <w:name w:val="Body Text Indent"/>
    <w:basedOn w:val="a2"/>
    <w:semiHidden/>
    <w:rsid w:val="00176DF9"/>
    <w:pPr>
      <w:spacing w:after="120"/>
      <w:ind w:leftChars="200" w:left="200"/>
    </w:pPr>
  </w:style>
  <w:style w:type="paragraph" w:styleId="2f0">
    <w:name w:val="Body Text First Indent 2"/>
    <w:basedOn w:val="afff3"/>
    <w:semiHidden/>
    <w:rsid w:val="00176DF9"/>
    <w:pPr>
      <w:ind w:firstLineChars="200" w:firstLine="200"/>
    </w:pPr>
  </w:style>
  <w:style w:type="paragraph" w:styleId="afff4">
    <w:name w:val="Normal Indent"/>
    <w:basedOn w:val="a2"/>
    <w:semiHidden/>
    <w:rsid w:val="00176DF9"/>
    <w:pPr>
      <w:ind w:firstLineChars="200" w:firstLine="200"/>
    </w:pPr>
  </w:style>
  <w:style w:type="paragraph" w:styleId="2f1">
    <w:name w:val="Body Text 2"/>
    <w:basedOn w:val="a2"/>
    <w:semiHidden/>
    <w:rsid w:val="00176DF9"/>
    <w:pPr>
      <w:spacing w:after="120" w:line="480" w:lineRule="auto"/>
    </w:pPr>
  </w:style>
  <w:style w:type="paragraph" w:styleId="3f">
    <w:name w:val="Body Text 3"/>
    <w:basedOn w:val="a2"/>
    <w:semiHidden/>
    <w:rsid w:val="00176DF9"/>
    <w:pPr>
      <w:spacing w:after="120"/>
    </w:pPr>
    <w:rPr>
      <w:sz w:val="16"/>
      <w:szCs w:val="16"/>
    </w:rPr>
  </w:style>
  <w:style w:type="paragraph" w:styleId="2f2">
    <w:name w:val="Body Text Indent 2"/>
    <w:basedOn w:val="a2"/>
    <w:semiHidden/>
    <w:rsid w:val="00176DF9"/>
    <w:pPr>
      <w:spacing w:after="120" w:line="480" w:lineRule="auto"/>
      <w:ind w:leftChars="200" w:left="200"/>
    </w:pPr>
  </w:style>
  <w:style w:type="paragraph" w:styleId="3f0">
    <w:name w:val="Body Text Indent 3"/>
    <w:basedOn w:val="a2"/>
    <w:semiHidden/>
    <w:rsid w:val="00176DF9"/>
    <w:pPr>
      <w:spacing w:after="120"/>
      <w:ind w:leftChars="200" w:left="200"/>
    </w:pPr>
    <w:rPr>
      <w:sz w:val="16"/>
      <w:szCs w:val="16"/>
    </w:rPr>
  </w:style>
  <w:style w:type="paragraph" w:styleId="afff5">
    <w:name w:val="Note Heading"/>
    <w:basedOn w:val="a2"/>
    <w:next w:val="a2"/>
    <w:semiHidden/>
    <w:rsid w:val="00176DF9"/>
    <w:pPr>
      <w:jc w:val="center"/>
    </w:pPr>
  </w:style>
  <w:style w:type="paragraph" w:customStyle="1" w:styleId="ItemStepinTable">
    <w:name w:val="Item Step in Table"/>
    <w:semiHidden/>
    <w:rsid w:val="00A9413C"/>
    <w:pPr>
      <w:numPr>
        <w:numId w:val="17"/>
      </w:numPr>
      <w:topLinePunct/>
      <w:spacing w:before="40" w:after="40" w:line="240" w:lineRule="atLeast"/>
    </w:pPr>
    <w:rPr>
      <w:rFonts w:cs="Arial"/>
      <w:sz w:val="21"/>
      <w:szCs w:val="21"/>
    </w:rPr>
  </w:style>
  <w:style w:type="paragraph" w:customStyle="1" w:styleId="End">
    <w:name w:val="End"/>
    <w:basedOn w:val="a2"/>
    <w:rsid w:val="00B937D5"/>
    <w:pPr>
      <w:spacing w:after="400"/>
    </w:pPr>
    <w:rPr>
      <w:b/>
    </w:rPr>
  </w:style>
  <w:style w:type="paragraph" w:customStyle="1" w:styleId="1b">
    <w:name w:val="样式1"/>
    <w:basedOn w:val="End"/>
    <w:semiHidden/>
    <w:rsid w:val="00C92052"/>
    <w:rPr>
      <w:b w:val="0"/>
    </w:rPr>
  </w:style>
  <w:style w:type="paragraph" w:customStyle="1" w:styleId="NotesTextListinTable">
    <w:name w:val="Notes Text List in Table"/>
    <w:rsid w:val="00B86119"/>
    <w:pPr>
      <w:numPr>
        <w:numId w:val="20"/>
      </w:numPr>
      <w:adjustRightInd w:val="0"/>
      <w:snapToGrid w:val="0"/>
      <w:spacing w:before="40" w:after="80" w:line="200" w:lineRule="atLeast"/>
    </w:pPr>
    <w:rPr>
      <w:rFonts w:eastAsia="楷体_GB2312" w:cs="Arial"/>
      <w:iCs/>
      <w:kern w:val="2"/>
      <w:sz w:val="18"/>
      <w:szCs w:val="18"/>
    </w:rPr>
  </w:style>
  <w:style w:type="paragraph" w:customStyle="1" w:styleId="NotesTextListinTableSub">
    <w:name w:val="Notes Text List in Table Sub"/>
    <w:rsid w:val="002839CF"/>
    <w:pPr>
      <w:numPr>
        <w:ilvl w:val="7"/>
        <w:numId w:val="20"/>
      </w:numPr>
      <w:spacing w:before="40" w:after="80" w:line="200" w:lineRule="atLeast"/>
    </w:pPr>
    <w:rPr>
      <w:rFonts w:eastAsia="楷体_GB2312" w:cs="Arial"/>
      <w:noProof/>
      <w:sz w:val="18"/>
      <w:szCs w:val="18"/>
    </w:rPr>
  </w:style>
  <w:style w:type="paragraph" w:customStyle="1" w:styleId="NotesHeading">
    <w:name w:val="Notes Heading"/>
    <w:basedOn w:val="CAUTIONHeading"/>
    <w:rsid w:val="00046DA7"/>
    <w:pPr>
      <w:pBdr>
        <w:top w:val="none" w:sz="0" w:space="0" w:color="auto"/>
      </w:pBdr>
      <w:spacing w:after="40"/>
    </w:pPr>
    <w:rPr>
      <w:sz w:val="18"/>
      <w:szCs w:val="18"/>
    </w:rPr>
  </w:style>
  <w:style w:type="paragraph" w:customStyle="1" w:styleId="NotesText">
    <w:name w:val="Notes Text"/>
    <w:basedOn w:val="CAUTIONText"/>
    <w:rsid w:val="0048609F"/>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714DD5"/>
    <w:pPr>
      <w:keepNext w:val="0"/>
      <w:numPr>
        <w:numId w:val="3"/>
      </w:numPr>
      <w:pBdr>
        <w:bottom w:val="none" w:sz="0" w:space="0" w:color="auto"/>
      </w:pBdr>
      <w:spacing w:before="40" w:line="200" w:lineRule="atLeast"/>
    </w:pPr>
    <w:rPr>
      <w:sz w:val="18"/>
      <w:szCs w:val="18"/>
    </w:rPr>
  </w:style>
  <w:style w:type="paragraph" w:customStyle="1" w:styleId="NotesTextListSub">
    <w:name w:val="Notes Text List Sub"/>
    <w:basedOn w:val="CAUTIONTextList"/>
    <w:rsid w:val="00D17235"/>
    <w:pPr>
      <w:keepNext w:val="0"/>
      <w:numPr>
        <w:ilvl w:val="1"/>
        <w:numId w:val="3"/>
      </w:numPr>
      <w:pBdr>
        <w:bottom w:val="none" w:sz="0" w:space="0" w:color="auto"/>
      </w:pBdr>
      <w:spacing w:before="40" w:line="200" w:lineRule="atLeast"/>
    </w:pPr>
    <w:rPr>
      <w:sz w:val="18"/>
      <w:szCs w:val="18"/>
    </w:rPr>
  </w:style>
  <w:style w:type="paragraph" w:customStyle="1" w:styleId="NotesTextListThird">
    <w:name w:val="Notes Text List Third"/>
    <w:basedOn w:val="CAUTIONTextList"/>
    <w:rsid w:val="00D17235"/>
    <w:pPr>
      <w:keepNext w:val="0"/>
      <w:numPr>
        <w:ilvl w:val="2"/>
        <w:numId w:val="3"/>
      </w:numPr>
      <w:pBdr>
        <w:bottom w:val="none" w:sz="0" w:space="0" w:color="auto"/>
      </w:pBdr>
      <w:spacing w:before="40" w:line="200" w:lineRule="atLeast"/>
    </w:pPr>
    <w:rPr>
      <w:sz w:val="18"/>
      <w:szCs w:val="18"/>
    </w:rPr>
  </w:style>
  <w:style w:type="paragraph" w:customStyle="1" w:styleId="NotesTextListText">
    <w:name w:val="Notes Text List Text"/>
    <w:basedOn w:val="CAUTIONText"/>
    <w:rsid w:val="00960474"/>
    <w:pPr>
      <w:pBdr>
        <w:bottom w:val="none" w:sz="0" w:space="0" w:color="auto"/>
      </w:pBdr>
      <w:spacing w:before="40" w:line="200" w:lineRule="atLeast"/>
      <w:ind w:left="2359"/>
    </w:pPr>
    <w:rPr>
      <w:sz w:val="18"/>
      <w:szCs w:val="18"/>
    </w:rPr>
  </w:style>
  <w:style w:type="paragraph" w:customStyle="1" w:styleId="NotesTextListTextSub">
    <w:name w:val="Notes Text List Text Sub"/>
    <w:basedOn w:val="CAUTIONText"/>
    <w:rsid w:val="005263EC"/>
    <w:pPr>
      <w:pBdr>
        <w:bottom w:val="none" w:sz="0" w:space="0" w:color="auto"/>
      </w:pBdr>
      <w:spacing w:before="40" w:line="200" w:lineRule="atLeast"/>
      <w:ind w:left="2643"/>
    </w:pPr>
    <w:rPr>
      <w:sz w:val="18"/>
      <w:szCs w:val="18"/>
    </w:rPr>
  </w:style>
  <w:style w:type="paragraph" w:customStyle="1" w:styleId="NotesTextListTextThird">
    <w:name w:val="Notes Text List Text Third"/>
    <w:basedOn w:val="CAUTIONText"/>
    <w:rsid w:val="005263EC"/>
    <w:pPr>
      <w:pBdr>
        <w:bottom w:val="none" w:sz="0" w:space="0" w:color="auto"/>
      </w:pBdr>
      <w:spacing w:before="40" w:line="200" w:lineRule="atLeast"/>
      <w:ind w:left="2927"/>
    </w:pPr>
    <w:rPr>
      <w:sz w:val="18"/>
      <w:szCs w:val="18"/>
    </w:rPr>
  </w:style>
  <w:style w:type="paragraph" w:customStyle="1" w:styleId="NotesTextTD">
    <w:name w:val="Notes Text TD"/>
    <w:rsid w:val="00960475"/>
    <w:pPr>
      <w:adjustRightInd w:val="0"/>
      <w:snapToGrid w:val="0"/>
      <w:spacing w:line="240" w:lineRule="atLeast"/>
      <w:ind w:left="2075"/>
    </w:pPr>
    <w:rPr>
      <w:rFonts w:ascii="Courier New" w:hAnsi="Courier New" w:cs="Courier New"/>
      <w:snapToGrid w:val="0"/>
      <w:spacing w:val="-1"/>
      <w:sz w:val="16"/>
      <w:szCs w:val="16"/>
    </w:rPr>
  </w:style>
  <w:style w:type="paragraph" w:customStyle="1" w:styleId="NotesTextListTextTD">
    <w:name w:val="Notes Text List Text TD"/>
    <w:rsid w:val="00960476"/>
    <w:pPr>
      <w:adjustRightInd w:val="0"/>
      <w:snapToGrid w:val="0"/>
      <w:spacing w:line="240" w:lineRule="atLeast"/>
      <w:ind w:left="2359"/>
    </w:pPr>
    <w:rPr>
      <w:rFonts w:ascii="Courier New" w:hAnsi="Courier New" w:cs="Courier New"/>
      <w:snapToGrid w:val="0"/>
      <w:spacing w:val="-1"/>
      <w:sz w:val="16"/>
      <w:szCs w:val="16"/>
    </w:rPr>
  </w:style>
  <w:style w:type="paragraph" w:customStyle="1" w:styleId="NotesTextListTextTDSub">
    <w:name w:val="Notes Text List Text TD Sub"/>
    <w:rsid w:val="005263EB"/>
    <w:pPr>
      <w:snapToGrid w:val="0"/>
      <w:spacing w:line="240" w:lineRule="atLeast"/>
      <w:ind w:left="2643"/>
    </w:pPr>
    <w:rPr>
      <w:rFonts w:ascii="Courier New" w:hAnsi="Courier New" w:cs="Courier New"/>
      <w:snapToGrid w:val="0"/>
      <w:spacing w:val="-1"/>
      <w:sz w:val="16"/>
      <w:szCs w:val="16"/>
    </w:rPr>
  </w:style>
  <w:style w:type="paragraph" w:customStyle="1" w:styleId="NotesTextListTextTDThird">
    <w:name w:val="Notes Text List Text TD Third"/>
    <w:rsid w:val="005263EB"/>
    <w:pPr>
      <w:snapToGrid w:val="0"/>
      <w:spacing w:line="240" w:lineRule="atLeast"/>
      <w:ind w:left="2927"/>
    </w:pPr>
    <w:rPr>
      <w:rFonts w:ascii="Courier New" w:hAnsi="Courier New" w:cs="Courier New"/>
      <w:snapToGrid w:val="0"/>
      <w:spacing w:val="-1"/>
      <w:sz w:val="16"/>
      <w:szCs w:val="16"/>
    </w:rPr>
  </w:style>
  <w:style w:type="paragraph" w:customStyle="1" w:styleId="CAUTIONTextListTextTD">
    <w:name w:val="CAUTION Text List Text TD"/>
    <w:basedOn w:val="CAUTIONText"/>
    <w:rsid w:val="001749B3"/>
    <w:pPr>
      <w:ind w:firstLineChars="180" w:firstLine="284"/>
    </w:pPr>
    <w:rPr>
      <w:rFonts w:ascii="Courier New" w:hAnsi="Courier New" w:cs="Courier New"/>
      <w:snapToGrid w:val="0"/>
      <w:spacing w:val="-1"/>
      <w:sz w:val="16"/>
      <w:szCs w:val="16"/>
    </w:rPr>
  </w:style>
  <w:style w:type="paragraph" w:customStyle="1" w:styleId="CAUTIONTextTD">
    <w:name w:val="CAUTION Text TD"/>
    <w:basedOn w:val="CAUTIONText"/>
    <w:rsid w:val="001749B4"/>
    <w:rPr>
      <w:rFonts w:ascii="Courier New" w:hAnsi="Courier New" w:cs="Courier New"/>
      <w:snapToGrid w:val="0"/>
      <w:spacing w:val="-1"/>
      <w:sz w:val="16"/>
      <w:szCs w:val="16"/>
    </w:rPr>
  </w:style>
  <w:style w:type="paragraph" w:customStyle="1" w:styleId="CAUTIONTextStep">
    <w:name w:val="CAUTION Text Step"/>
    <w:basedOn w:val="CAUTIONText"/>
    <w:rsid w:val="001749B2"/>
    <w:pPr>
      <w:keepNext/>
      <w:numPr>
        <w:ilvl w:val="5"/>
        <w:numId w:val="24"/>
      </w:numPr>
    </w:pPr>
  </w:style>
  <w:style w:type="paragraph" w:customStyle="1" w:styleId="CAUTIONTextListText">
    <w:name w:val="CAUTION Text List Text"/>
    <w:basedOn w:val="CAUTIONText"/>
    <w:rsid w:val="001749B2"/>
    <w:pPr>
      <w:ind w:firstLineChars="135" w:firstLine="283"/>
    </w:pPr>
  </w:style>
  <w:style w:type="paragraph" w:customStyle="1" w:styleId="NotesTextStepinTable">
    <w:name w:val="Notes Text Step in Table"/>
    <w:rsid w:val="00D17237"/>
    <w:pPr>
      <w:numPr>
        <w:ilvl w:val="7"/>
        <w:numId w:val="24"/>
      </w:numPr>
      <w:spacing w:before="40" w:after="80" w:line="200" w:lineRule="atLeast"/>
    </w:pPr>
    <w:rPr>
      <w:rFonts w:eastAsia="楷体_GB2312" w:cs="Arial"/>
      <w:iCs/>
      <w:kern w:val="2"/>
      <w:sz w:val="18"/>
      <w:szCs w:val="18"/>
    </w:rPr>
  </w:style>
  <w:style w:type="paragraph" w:customStyle="1" w:styleId="NotesTextStepinTableSub">
    <w:name w:val="Notes Text Step in Table Sub"/>
    <w:basedOn w:val="NotesTextStepinTable"/>
    <w:rsid w:val="00D17238"/>
    <w:pPr>
      <w:numPr>
        <w:ilvl w:val="3"/>
        <w:numId w:val="26"/>
      </w:numPr>
    </w:pPr>
    <w:rPr>
      <w:noProof/>
    </w:rPr>
  </w:style>
  <w:style w:type="paragraph" w:customStyle="1" w:styleId="NotesTextListTextinTable">
    <w:name w:val="Notes Text List Text in Table"/>
    <w:rsid w:val="00340EDE"/>
    <w:pPr>
      <w:widowControl w:val="0"/>
      <w:adjustRightInd w:val="0"/>
      <w:snapToGrid w:val="0"/>
      <w:spacing w:before="40" w:after="80" w:line="240" w:lineRule="atLeast"/>
      <w:ind w:left="454"/>
    </w:pPr>
    <w:rPr>
      <w:rFonts w:eastAsia="楷体_GB2312" w:cs="Arial"/>
      <w:iCs/>
      <w:kern w:val="2"/>
      <w:sz w:val="18"/>
      <w:szCs w:val="18"/>
    </w:rPr>
  </w:style>
  <w:style w:type="paragraph" w:customStyle="1" w:styleId="NotesTextListTextinTableSub">
    <w:name w:val="Notes Text List Text in Table Sub"/>
    <w:rsid w:val="00340EDE"/>
    <w:pPr>
      <w:widowControl w:val="0"/>
      <w:adjustRightInd w:val="0"/>
      <w:snapToGrid w:val="0"/>
      <w:spacing w:before="40" w:after="80" w:line="240" w:lineRule="atLeast"/>
      <w:ind w:left="738"/>
    </w:pPr>
    <w:rPr>
      <w:rFonts w:eastAsia="楷体_GB2312" w:cs="Arial"/>
      <w:iCs/>
      <w:kern w:val="2"/>
      <w:sz w:val="18"/>
      <w:szCs w:val="18"/>
    </w:rPr>
  </w:style>
  <w:style w:type="paragraph" w:customStyle="1" w:styleId="NotesTextTDinTable">
    <w:name w:val="Notes Text TD in Table"/>
    <w:rsid w:val="00394F24"/>
    <w:pPr>
      <w:widowControl w:val="0"/>
      <w:adjustRightInd w:val="0"/>
      <w:snapToGrid w:val="0"/>
      <w:spacing w:before="80" w:after="80" w:line="240" w:lineRule="atLeast"/>
      <w:ind w:left="170"/>
    </w:pPr>
    <w:rPr>
      <w:rFonts w:ascii="Courier New" w:hAnsi="Courier New" w:cs="Courier New"/>
      <w:snapToGrid w:val="0"/>
      <w:spacing w:val="-1"/>
      <w:sz w:val="16"/>
      <w:szCs w:val="16"/>
    </w:rPr>
  </w:style>
  <w:style w:type="paragraph" w:customStyle="1" w:styleId="NotesTextListTextTDinTable">
    <w:name w:val="Notes Text List Text TD in Table"/>
    <w:rsid w:val="00394F25"/>
    <w:pPr>
      <w:widowControl w:val="0"/>
      <w:adjustRightInd w:val="0"/>
      <w:snapToGrid w:val="0"/>
      <w:spacing w:before="80" w:after="80" w:line="240" w:lineRule="atLeast"/>
      <w:ind w:left="454"/>
    </w:pPr>
    <w:rPr>
      <w:rFonts w:ascii="Courier New" w:hAnsi="Courier New" w:cs="Courier New"/>
      <w:snapToGrid w:val="0"/>
      <w:spacing w:val="-1"/>
      <w:sz w:val="16"/>
      <w:szCs w:val="16"/>
    </w:rPr>
  </w:style>
  <w:style w:type="paragraph" w:customStyle="1" w:styleId="NotesTextStep">
    <w:name w:val="Notes Text Step"/>
    <w:basedOn w:val="CAUTIONTextStep"/>
    <w:rsid w:val="00D17236"/>
    <w:pPr>
      <w:numPr>
        <w:ilvl w:val="6"/>
      </w:numPr>
      <w:pBdr>
        <w:bottom w:val="none" w:sz="0" w:space="0" w:color="auto"/>
      </w:pBdr>
      <w:spacing w:before="40" w:line="200" w:lineRule="atLeast"/>
    </w:pPr>
    <w:rPr>
      <w:sz w:val="18"/>
      <w:szCs w:val="18"/>
    </w:rPr>
  </w:style>
  <w:style w:type="paragraph" w:customStyle="1" w:styleId="NotesTextStepSub">
    <w:name w:val="Notes Text Step Sub"/>
    <w:basedOn w:val="CAUTIONTextStep"/>
    <w:rsid w:val="00642033"/>
    <w:pPr>
      <w:numPr>
        <w:ilvl w:val="1"/>
        <w:numId w:val="26"/>
      </w:numPr>
      <w:pBdr>
        <w:bottom w:val="none" w:sz="0" w:space="0" w:color="auto"/>
      </w:pBdr>
      <w:spacing w:before="40" w:line="200" w:lineRule="atLeast"/>
    </w:pPr>
    <w:rPr>
      <w:sz w:val="18"/>
      <w:szCs w:val="18"/>
    </w:rPr>
  </w:style>
  <w:style w:type="paragraph" w:customStyle="1" w:styleId="NotesTextStepThird">
    <w:name w:val="Notes Text Step Third"/>
    <w:basedOn w:val="CAUTIONTextStep"/>
    <w:rsid w:val="00642033"/>
    <w:pPr>
      <w:numPr>
        <w:ilvl w:val="2"/>
        <w:numId w:val="26"/>
      </w:numPr>
      <w:pBdr>
        <w:bottom w:val="none" w:sz="0" w:space="0" w:color="auto"/>
      </w:pBdr>
      <w:spacing w:before="40" w:line="200" w:lineRule="atLeast"/>
    </w:pPr>
    <w:rPr>
      <w:sz w:val="18"/>
      <w:szCs w:val="18"/>
    </w:rPr>
  </w:style>
  <w:style w:type="paragraph" w:customStyle="1" w:styleId="Code">
    <w:name w:val="Code"/>
    <w:basedOn w:val="a2"/>
    <w:rsid w:val="009341D2"/>
    <w:pPr>
      <w:widowControl w:val="0"/>
      <w:shd w:val="clear" w:color="auto" w:fill="F2F2F2"/>
      <w:autoSpaceDE w:val="0"/>
      <w:autoSpaceDN w:val="0"/>
      <w:spacing w:before="0" w:after="0" w:line="360" w:lineRule="auto"/>
    </w:pPr>
    <w:rPr>
      <w:rFonts w:ascii="Courier New" w:hAnsi="Courier New"/>
      <w:sz w:val="18"/>
    </w:rPr>
  </w:style>
  <w:style w:type="paragraph" w:customStyle="1" w:styleId="CodeinTable">
    <w:name w:val="Code in Table"/>
    <w:basedOn w:val="a2"/>
    <w:rsid w:val="009341D3"/>
    <w:pPr>
      <w:widowControl w:val="0"/>
      <w:shd w:val="clear" w:color="auto" w:fill="F2F2F2"/>
      <w:spacing w:before="80" w:after="80"/>
      <w:ind w:left="0"/>
    </w:pPr>
    <w:rPr>
      <w:rFonts w:ascii="Courier New" w:hAnsi="Courier New"/>
      <w:snapToGrid w:val="0"/>
      <w:sz w:val="18"/>
    </w:rPr>
  </w:style>
  <w:style w:type="paragraph" w:customStyle="1" w:styleId="Outline">
    <w:name w:val="Outline"/>
    <w:basedOn w:val="a2"/>
    <w:semiHidden/>
    <w:rsid w:val="00814566"/>
    <w:rPr>
      <w:i/>
      <w:color w:val="0000FF"/>
    </w:rPr>
  </w:style>
  <w:style w:type="table" w:customStyle="1" w:styleId="RemarksTable">
    <w:name w:val="Remarks Table"/>
    <w:basedOn w:val="a4"/>
    <w:rsid w:val="00A24251"/>
    <w:tblPr>
      <w:tblInd w:w="1809" w:type="dxa"/>
    </w:tblPr>
  </w:style>
  <w:style w:type="paragraph" w:customStyle="1" w:styleId="SubItemListTextTD">
    <w:name w:val="Sub Item List Text TD"/>
    <w:basedOn w:val="TerminalDisplay"/>
    <w:rsid w:val="00BA06CB"/>
    <w:pPr>
      <w:ind w:left="2551"/>
    </w:pPr>
    <w:rPr>
      <w:spacing w:val="-1"/>
    </w:rPr>
  </w:style>
  <w:style w:type="paragraph" w:customStyle="1" w:styleId="ThirdLevelItemListTextTD">
    <w:name w:val="Third Level Item List Text TD"/>
    <w:basedOn w:val="TerminalDisplay"/>
    <w:rsid w:val="00DC432E"/>
    <w:pPr>
      <w:ind w:left="2976"/>
    </w:pPr>
  </w:style>
  <w:style w:type="paragraph" w:customStyle="1" w:styleId="FourthLevelItemListTextTD">
    <w:name w:val="Fourth Level Item List Text TD"/>
    <w:basedOn w:val="TerminalDisplay"/>
    <w:rsid w:val="00DC432E"/>
    <w:pPr>
      <w:ind w:left="3401"/>
    </w:pPr>
  </w:style>
  <w:style w:type="paragraph" w:customStyle="1" w:styleId="FigureDescriptioninAppendix">
    <w:name w:val="Figure Description in Appendix"/>
    <w:basedOn w:val="FigureDescription"/>
    <w:next w:val="Figure"/>
    <w:rsid w:val="00F613A7"/>
    <w:pPr>
      <w:numPr>
        <w:numId w:val="25"/>
      </w:numPr>
    </w:pPr>
    <w:rPr>
      <w:rFonts w:eastAsia="宋体"/>
    </w:rPr>
  </w:style>
  <w:style w:type="paragraph" w:customStyle="1" w:styleId="ItemStepinAppendix">
    <w:name w:val="Item Step in Appendix"/>
    <w:basedOn w:val="ItemStep"/>
    <w:rsid w:val="00F613A7"/>
    <w:pPr>
      <w:numPr>
        <w:ilvl w:val="6"/>
        <w:numId w:val="25"/>
      </w:numPr>
      <w:outlineLvl w:val="5"/>
    </w:pPr>
  </w:style>
  <w:style w:type="paragraph" w:customStyle="1" w:styleId="FigureDescriptioninPreface">
    <w:name w:val="Figure Description in Preface"/>
    <w:basedOn w:val="FigureDescription"/>
    <w:next w:val="Figure"/>
    <w:rsid w:val="00F613A7"/>
    <w:pPr>
      <w:numPr>
        <w:ilvl w:val="0"/>
        <w:numId w:val="27"/>
      </w:numPr>
    </w:pPr>
    <w:rPr>
      <w:rFonts w:eastAsia="宋体"/>
    </w:rPr>
  </w:style>
  <w:style w:type="paragraph" w:customStyle="1" w:styleId="StepinAppendix">
    <w:name w:val="Step in Appendix"/>
    <w:basedOn w:val="Step"/>
    <w:rsid w:val="00F613A7"/>
    <w:pPr>
      <w:numPr>
        <w:ilvl w:val="5"/>
        <w:numId w:val="25"/>
      </w:numPr>
      <w:topLinePunct w:val="0"/>
      <w:outlineLvl w:val="4"/>
    </w:pPr>
  </w:style>
  <w:style w:type="paragraph" w:customStyle="1" w:styleId="TableDescriptioninAppendix">
    <w:name w:val="Table Description in Appendix"/>
    <w:basedOn w:val="TableDescription"/>
    <w:next w:val="a2"/>
    <w:rsid w:val="00F613A7"/>
    <w:pPr>
      <w:numPr>
        <w:numId w:val="25"/>
      </w:numPr>
      <w:topLinePunct w:val="0"/>
    </w:pPr>
    <w:rPr>
      <w:rFonts w:eastAsia="宋体"/>
    </w:rPr>
  </w:style>
  <w:style w:type="paragraph" w:customStyle="1" w:styleId="TableDescriptioninPreface">
    <w:name w:val="Table Description in Preface"/>
    <w:basedOn w:val="TableDescription"/>
    <w:next w:val="a2"/>
    <w:rsid w:val="00511C29"/>
    <w:pPr>
      <w:numPr>
        <w:ilvl w:val="0"/>
        <w:numId w:val="28"/>
      </w:numPr>
      <w:topLinePunct w:val="0"/>
    </w:pPr>
    <w:rPr>
      <w:rFonts w:eastAsia="宋体"/>
    </w:rPr>
  </w:style>
  <w:style w:type="paragraph" w:customStyle="1" w:styleId="ItemListinTableText">
    <w:name w:val="Item List in Table Text"/>
    <w:basedOn w:val="TableText"/>
    <w:rsid w:val="00704752"/>
    <w:pPr>
      <w:ind w:left="284"/>
    </w:pPr>
  </w:style>
  <w:style w:type="paragraph" w:customStyle="1" w:styleId="SubItemListinTableText">
    <w:name w:val="Sub Item List in Table Text"/>
    <w:basedOn w:val="TableText"/>
    <w:rsid w:val="00704753"/>
    <w:pPr>
      <w:ind w:left="56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6.xml"/><Relationship Id="rId21" Type="http://schemas.openxmlformats.org/officeDocument/2006/relationships/hyperlink" Target="https://support.huawei.com/enterprise/en/bulletins-website/ENEWS2000017761" TargetMode="External"/><Relationship Id="rId42" Type="http://schemas.openxmlformats.org/officeDocument/2006/relationships/image" Target="media/image6.png"/><Relationship Id="rId47" Type="http://schemas.openxmlformats.org/officeDocument/2006/relationships/image" Target="media/image11.png"/><Relationship Id="rId63" Type="http://schemas.openxmlformats.org/officeDocument/2006/relationships/image" Target="media/image23.png"/><Relationship Id="rId68" Type="http://schemas.openxmlformats.org/officeDocument/2006/relationships/image" Target="media/image28.png"/><Relationship Id="rId84" Type="http://schemas.openxmlformats.org/officeDocument/2006/relationships/header" Target="header20.xml"/><Relationship Id="rId89" Type="http://schemas.openxmlformats.org/officeDocument/2006/relationships/header" Target="header22.xml"/><Relationship Id="rId16" Type="http://schemas.openxmlformats.org/officeDocument/2006/relationships/hyperlink" Target="https://support.huawei.com/ecolumnsweb/en/warranty-policy" TargetMode="External"/><Relationship Id="rId11" Type="http://schemas.openxmlformats.org/officeDocument/2006/relationships/footer" Target="footer1.xml"/><Relationship Id="rId32" Type="http://schemas.openxmlformats.org/officeDocument/2006/relationships/header" Target="header10.xml"/><Relationship Id="rId37" Type="http://schemas.openxmlformats.org/officeDocument/2006/relationships/footer" Target="footer10.xml"/><Relationship Id="rId53" Type="http://schemas.openxmlformats.org/officeDocument/2006/relationships/image" Target="media/image17.png"/><Relationship Id="rId58" Type="http://schemas.openxmlformats.org/officeDocument/2006/relationships/footer" Target="footer13.xml"/><Relationship Id="rId74" Type="http://schemas.openxmlformats.org/officeDocument/2006/relationships/footer" Target="footer15.xml"/><Relationship Id="rId79" Type="http://schemas.openxmlformats.org/officeDocument/2006/relationships/image" Target="media/image31.png"/><Relationship Id="rId5" Type="http://schemas.openxmlformats.org/officeDocument/2006/relationships/footnotes" Target="footnotes.xml"/><Relationship Id="rId90" Type="http://schemas.openxmlformats.org/officeDocument/2006/relationships/footer" Target="footer20.xml"/><Relationship Id="rId95" Type="http://schemas.openxmlformats.org/officeDocument/2006/relationships/footer" Target="footer23.xml"/><Relationship Id="rId22" Type="http://schemas.openxmlformats.org/officeDocument/2006/relationships/header" Target="header4.xml"/><Relationship Id="rId27" Type="http://schemas.openxmlformats.org/officeDocument/2006/relationships/header" Target="header7.xml"/><Relationship Id="rId43" Type="http://schemas.openxmlformats.org/officeDocument/2006/relationships/image" Target="media/image7.png"/><Relationship Id="rId48" Type="http://schemas.openxmlformats.org/officeDocument/2006/relationships/image" Target="media/image12.png"/><Relationship Id="rId64" Type="http://schemas.openxmlformats.org/officeDocument/2006/relationships/image" Target="media/image24.png"/><Relationship Id="rId69" Type="http://schemas.openxmlformats.org/officeDocument/2006/relationships/image" Target="media/image29.png"/><Relationship Id="rId80" Type="http://schemas.openxmlformats.org/officeDocument/2006/relationships/image" Target="media/image32.png"/><Relationship Id="rId85" Type="http://schemas.openxmlformats.org/officeDocument/2006/relationships/footer" Target="footer18.xml"/><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s://www.huawei.com/en/psirt/vul-response-process" TargetMode="External"/><Relationship Id="rId25" Type="http://schemas.openxmlformats.org/officeDocument/2006/relationships/footer" Target="footer5.xml"/><Relationship Id="rId33" Type="http://schemas.openxmlformats.org/officeDocument/2006/relationships/footer" Target="footer8.xml"/><Relationship Id="rId38" Type="http://schemas.openxmlformats.org/officeDocument/2006/relationships/footer" Target="footer11.xml"/><Relationship Id="rId46" Type="http://schemas.openxmlformats.org/officeDocument/2006/relationships/image" Target="media/image10.png"/><Relationship Id="rId59" Type="http://schemas.openxmlformats.org/officeDocument/2006/relationships/image" Target="media/image19.png"/><Relationship Id="rId67" Type="http://schemas.openxmlformats.org/officeDocument/2006/relationships/image" Target="media/image27.png"/><Relationship Id="rId20" Type="http://schemas.openxmlformats.org/officeDocument/2006/relationships/hyperlink" Target="https://e.huawei.com/en/about/eula" TargetMode="External"/><Relationship Id="rId41" Type="http://schemas.openxmlformats.org/officeDocument/2006/relationships/image" Target="media/image5.png"/><Relationship Id="rId54" Type="http://schemas.openxmlformats.org/officeDocument/2006/relationships/image" Target="media/image18.png"/><Relationship Id="rId62" Type="http://schemas.openxmlformats.org/officeDocument/2006/relationships/image" Target="media/image22.png"/><Relationship Id="rId70" Type="http://schemas.openxmlformats.org/officeDocument/2006/relationships/image" Target="media/image30.png"/><Relationship Id="rId75" Type="http://schemas.openxmlformats.org/officeDocument/2006/relationships/header" Target="header17.xml"/><Relationship Id="rId83" Type="http://schemas.openxmlformats.org/officeDocument/2006/relationships/header" Target="header19.xml"/><Relationship Id="rId88" Type="http://schemas.openxmlformats.org/officeDocument/2006/relationships/header" Target="header21.xml"/><Relationship Id="rId91" Type="http://schemas.openxmlformats.org/officeDocument/2006/relationships/footer" Target="footer21.xml"/><Relationship Id="rId9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huawei.com" TargetMode="External"/><Relationship Id="rId23" Type="http://schemas.openxmlformats.org/officeDocument/2006/relationships/header" Target="header5.xml"/><Relationship Id="rId28" Type="http://schemas.openxmlformats.org/officeDocument/2006/relationships/footer" Target="footer6.xml"/><Relationship Id="rId36" Type="http://schemas.openxmlformats.org/officeDocument/2006/relationships/header" Target="header12.xml"/><Relationship Id="rId49" Type="http://schemas.openxmlformats.org/officeDocument/2006/relationships/image" Target="media/image13.png"/><Relationship Id="rId57" Type="http://schemas.openxmlformats.org/officeDocument/2006/relationships/footer" Target="footer12.xml"/><Relationship Id="rId10" Type="http://schemas.openxmlformats.org/officeDocument/2006/relationships/header" Target="header2.xml"/><Relationship Id="rId31" Type="http://schemas.openxmlformats.org/officeDocument/2006/relationships/header" Target="header9.xml"/><Relationship Id="rId44" Type="http://schemas.openxmlformats.org/officeDocument/2006/relationships/image" Target="media/image8.png"/><Relationship Id="rId52" Type="http://schemas.openxmlformats.org/officeDocument/2006/relationships/image" Target="media/image16.png"/><Relationship Id="rId60" Type="http://schemas.openxmlformats.org/officeDocument/2006/relationships/image" Target="media/image20.png"/><Relationship Id="rId65" Type="http://schemas.openxmlformats.org/officeDocument/2006/relationships/image" Target="media/image25.png"/><Relationship Id="rId73" Type="http://schemas.openxmlformats.org/officeDocument/2006/relationships/footer" Target="footer14.xml"/><Relationship Id="rId78" Type="http://schemas.openxmlformats.org/officeDocument/2006/relationships/footer" Target="footer17.xml"/><Relationship Id="rId81" Type="http://schemas.openxmlformats.org/officeDocument/2006/relationships/image" Target="media/image33.png"/><Relationship Id="rId86" Type="http://schemas.openxmlformats.org/officeDocument/2006/relationships/footer" Target="footer19.xml"/><Relationship Id="rId94" Type="http://schemas.openxmlformats.org/officeDocument/2006/relationships/footer" Target="footer22.xm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s://securitybulletin.huawei.com/enterprise/en/security-advisory" TargetMode="External"/><Relationship Id="rId39" Type="http://schemas.openxmlformats.org/officeDocument/2006/relationships/image" Target="media/image3.png"/><Relationship Id="rId34" Type="http://schemas.openxmlformats.org/officeDocument/2006/relationships/footer" Target="footer9.xml"/><Relationship Id="rId50" Type="http://schemas.openxmlformats.org/officeDocument/2006/relationships/image" Target="media/image14.png"/><Relationship Id="rId55" Type="http://schemas.openxmlformats.org/officeDocument/2006/relationships/header" Target="header13.xml"/><Relationship Id="rId76" Type="http://schemas.openxmlformats.org/officeDocument/2006/relationships/header" Target="header18.xml"/><Relationship Id="rId97"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header" Target="header15.xml"/><Relationship Id="rId92" Type="http://schemas.openxmlformats.org/officeDocument/2006/relationships/header" Target="header23.xml"/><Relationship Id="rId2" Type="http://schemas.openxmlformats.org/officeDocument/2006/relationships/styles" Target="styles.xml"/><Relationship Id="rId29" Type="http://schemas.openxmlformats.org/officeDocument/2006/relationships/footer" Target="footer7.xml"/><Relationship Id="rId24" Type="http://schemas.openxmlformats.org/officeDocument/2006/relationships/footer" Target="footer4.xml"/><Relationship Id="rId40" Type="http://schemas.openxmlformats.org/officeDocument/2006/relationships/image" Target="media/image4.png"/><Relationship Id="rId45" Type="http://schemas.openxmlformats.org/officeDocument/2006/relationships/image" Target="media/image9.png"/><Relationship Id="rId66" Type="http://schemas.openxmlformats.org/officeDocument/2006/relationships/image" Target="media/image26.png"/><Relationship Id="rId87" Type="http://schemas.openxmlformats.org/officeDocument/2006/relationships/image" Target="media/image35.png"/><Relationship Id="rId61" Type="http://schemas.openxmlformats.org/officeDocument/2006/relationships/image" Target="media/image21.png"/><Relationship Id="rId82" Type="http://schemas.openxmlformats.org/officeDocument/2006/relationships/image" Target="media/image34.png"/><Relationship Id="rId19" Type="http://schemas.openxmlformats.org/officeDocument/2006/relationships/hyperlink" Target="https://support.huawei.com/enterprise/en/bulletins-service/ENEWS2000015789" TargetMode="External"/><Relationship Id="rId14" Type="http://schemas.openxmlformats.org/officeDocument/2006/relationships/footer" Target="footer3.xml"/><Relationship Id="rId30" Type="http://schemas.openxmlformats.org/officeDocument/2006/relationships/header" Target="header8.xml"/><Relationship Id="rId35" Type="http://schemas.openxmlformats.org/officeDocument/2006/relationships/header" Target="header11.xml"/><Relationship Id="rId56" Type="http://schemas.openxmlformats.org/officeDocument/2006/relationships/header" Target="header14.xml"/><Relationship Id="rId77" Type="http://schemas.openxmlformats.org/officeDocument/2006/relationships/footer" Target="footer16.xml"/><Relationship Id="rId8" Type="http://schemas.openxmlformats.org/officeDocument/2006/relationships/image" Target="media/image2.png"/><Relationship Id="rId51" Type="http://schemas.openxmlformats.org/officeDocument/2006/relationships/image" Target="media/image15.png"/><Relationship Id="rId72" Type="http://schemas.openxmlformats.org/officeDocument/2006/relationships/header" Target="header16.xml"/><Relationship Id="rId9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71</Pages>
  <Words>13173</Words>
  <Characters>75087</Characters>
  <Application>Microsoft Office Word</Application>
  <DocSecurity>0</DocSecurity>
  <Lines>625</Lines>
  <Paragraphs>176</Paragraphs>
  <ScaleCrop>false</ScaleCrop>
  <Company>Huawei Technologies Co.,Ltd.</Company>
  <LinksUpToDate>false</LinksUpToDate>
  <CharactersWithSpaces>88084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Overview</dc:title>
  <dc:subject>Technical Document</dc:subject>
  <dc:creator>Huawei Technologies Co.,Ltd.</dc:creator>
  <cp:lastModifiedBy>fangfang (D)</cp:lastModifiedBy>
  <cp:revision>1</cp:revision>
  <dcterms:created xsi:type="dcterms:W3CDTF">2026-02-11T07:45:00Z</dcterms:created>
  <dcterms:modified xsi:type="dcterms:W3CDTF">2026-02-11T07:53:00Z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Product Overview</vt:lpwstr>
  </property>
  <property fmtid="{D5CDD505-2E9C-101B-9397-08002B2CF9AE}" pid="3" name="DocumentVersion">
    <vt:lpwstr>03</vt:lpwstr>
  </property>
  <property fmtid="{D5CDD505-2E9C-101B-9397-08002B2CF9AE}" pid="4" name="PartNumber">
    <vt:lpwstr/>
  </property>
  <property fmtid="{D5CDD505-2E9C-101B-9397-08002B2CF9AE}" pid="5" name="Product&amp;Project Name">
    <vt:lpwstr>HUAWEI IdeaHub ES3</vt:lpwstr>
  </property>
  <property fmtid="{D5CDD505-2E9C-101B-9397-08002B2CF9AE}" pid="6" name="ProductVersion">
    <vt:lpwstr>25.0</vt:lpwstr>
  </property>
  <property fmtid="{D5CDD505-2E9C-101B-9397-08002B2CF9AE}" pid="7" name="ProprietaryDeclaration">
    <vt:lpwstr>Copyright © Huawei Technologies Co., Ltd.</vt:lpwstr>
  </property>
  <property fmtid="{D5CDD505-2E9C-101B-9397-08002B2CF9AE}" pid="8" name="ReleaseDate">
    <vt:lpwstr>2026-02-11</vt:lpwstr>
  </property>
  <property fmtid="{D5CDD505-2E9C-101B-9397-08002B2CF9AE}" pid="9" name="SecretLevel">
    <vt:lpwstr>PUBLIC OPEN</vt:lpwstr>
  </property>
  <property fmtid="{D5CDD505-2E9C-101B-9397-08002B2CF9AE}" pid="10" name="Trademark&amp;ProductType">
    <vt:lpwstr>HUAWEI IdeaHub ES3</vt:lpwstr>
  </property>
</Properties>
</file>