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939" w:type="dxa"/>
        <w:tblLayout w:type="fixed"/>
        <w:tblCellMar>
          <w:left w:w="0" w:type="dxa"/>
          <w:right w:w="0" w:type="dxa"/>
        </w:tblCellMar>
        <w:tblLook w:val="01E0" w:firstRow="1" w:lastRow="1" w:firstColumn="1" w:lastColumn="1" w:noHBand="0" w:noVBand="0"/>
      </w:tblPr>
      <w:tblGrid>
        <w:gridCol w:w="1461"/>
        <w:gridCol w:w="1880"/>
        <w:gridCol w:w="5385"/>
        <w:gridCol w:w="1750"/>
        <w:gridCol w:w="1463"/>
      </w:tblGrid>
      <w:tr w:rsidR="00FB15A9" w:rsidTr="00425CEE">
        <w:trPr>
          <w:trHeight w:val="1565"/>
        </w:trPr>
        <w:tc>
          <w:tcPr>
            <w:tcW w:w="1461" w:type="dxa"/>
            <w:vMerge w:val="restart"/>
            <w:shd w:val="clear" w:color="auto" w:fill="auto"/>
            <w:vAlign w:val="bottom"/>
          </w:tcPr>
          <w:p w:rsidR="00FB15A9" w:rsidRDefault="007E1F4C" w:rsidP="00425CEE">
            <w:pPr>
              <w:widowControl w:val="0"/>
              <w:ind w:left="0"/>
              <w:jc w:val="both"/>
            </w:pPr>
            <w:r>
              <w:rPr>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57" type="#_x0000_t74" alt="C535027123CC544791753G5E725G9@9G09=@;U9=@;]B22626B!!!!!BIHO@]b22626!!!!@5786861107DB82D738dyudso`m!enbtldou!udlqm`ud^10/enu!!!!!!!!!!!!!!!!!!!!!!!!!!!!!!!!!!!!!!!!!!!!!!!!!!!!!!!!!!!!!!!!!!!!!!!!!!!!!!!!!!!!!!!!!!!!!!!!!!!!!!!!!!!!!!!!!!!!!!!!!!!!!!!!!!!!!!!!!!!!!!!!!!!!!!!!!!!!!!!!!!!!!!!!!!!!!!!!!!!!!!!!!!!!!!!!!!!!!!!!!!!!!!!!!!!!!!!!!!!!!!!!!!!!!!!!!!!!!!!!!!!!!!!!!!!!!!!!!!!!!!!!!!!!!!!!!!!!!!!!!!!!!!!!!!!!!!!!!!!!!!!!!!!!!!!!!!!!!!!!!!!!!!!!!!!!!!!!!!!!!!!!!!!!!!!!!!!!!!!!!!!!!!!!!!!!!!!!!!!!!!!!!!!!!!!!!!!!!!!!!!!!!!!!!!!!!!!!!!!!!!!!!!!!!!!!!!!!!!!!!!!!!!!!!!!!!!!!!!!!!!!!!!!!!!!!!!!!!!!!!!!!!!!!!!!!!!!!!!!!!!!!!!!!!!!!!!!!!!!!!!!!!!!!!!!!!!!!!!!!!!!!!!!!!!!!!!!!!!!!!!!!!!!!!!!!!!!!!!!!!!!!!!!!!!!!!!!!!!!!!!!!!!!!!!!!!!!!!!!!!!!!!!!!!!!!!!!!!!!!!!!!!!!!!!!!!!!!!!!!!!!!!!!!!!!!!!!!!!!!!!!!!!!!!!!!!!!!!!!!!!!!!!!!!!!!!!!!!!!!!!!!!!!!!!!!!!!!!!!!!!!!!!!!!!!!!!!!!!!!!!!!!!!!!!!!!!!!!!!!!!!!!!!!!!!!!!!!!!!!!!!!!!!!!!!!!!!!!!!!!!!!!!!!!!!!!!!!!!!!!!!!!!!!!!!!!!!!!!!!!!!!!!!!!!!!!!!!!!!!!!!!!!!!!!!!!!!!!!!!!!!!!!!!!!!!!!!!!!!!!!!!!!!!!!!!!!!!!!!!!!!!!!!!!!!!!!!!!!!!!!!!!!!!!!!!!!!!!!!!!!!!!!!!!!!!!!!!!!!!!!!!!!!!!!!!!!!!!!!!!!!!!!!!!!!!!!!!!!!!!!!!!!!!!!!!!!!!!!!!!!!!!!!!!!!!!!!!!!!!!!!!!!!!!!!!!!!!!!!!!!!!!!!!!!!!!!!!!!!!!!!!!!!!!!!!!!!!!!!!!!!!!!!!!!!!!!!!!!!!!!!!!!!!!!!!!!!!!!!!!!!!!!!!!!!!!!!!!!!!!!!!!!!!!!!!!!!!!!!!!!!!!!!!!!!!!!!!!!!!!!!!!!!!!!!!!!!!!!!!!!!!!!!!!!!!!!!!!!!!!!!!!!!!!!!!!!!!!!!!!!!!!!!!!!!!!!!!!!!!!!!!!!!!!!!!!!!!!!!!!!!!!!!!!!!!!!!!!!!!!!!!!!!!!!!!!!!!!!!!!!!!!!!!!!!!!!!!!!!!!!!!!!!!!!!!!!!!!!!!!!!!!!!!!!!!!!!!!!!!!!!!!!!!!!!!!!!!!!!!!!!!!!!!!!!!!!!!!!!!!!!!!!!!!!!!!!!!!!!!!!!!!!!!!!!!!!!!!!!!!!!!!!!!!!!!!!!!!!!!!!!!!!!!!!!!!!!!!!!!!!!!!!!!!!!!!!!!!!!!!!!!!!!!!!!!!!!!!!!!!!!!!!!!!!!!!!!!!!!!!!!!!!!!!!!!!!!!!!!!!!!!!!!!!!!!!!!!!!!!!!!!!!!!!!!!!!!!!!!!!!!!!!!!!!!!!!!!!!!!!!!!!!!!!!!!!!!!!!!!!!!!!!!!!!!!!!!!!!!!!!!!!!!!!!!!!!!!!!!!!!!!!!!!!!!!!!!!!!!!!!!!!!!!!!!!!!!!!!!!!!!!!!!!!!!!!!!!!!!!!!!!!!!!!!!!!!!!!!!!!!!!!!!!!!!!!!!!!!!!!!!!!!!!!!!!!!!!!!!!!!!!!!!!!!!!!!!!!!!!!!!!!!!!!!!!!!!!!!!!!!!!!!!!!!!!!!!!!!!!!!!!!!!!!!!!!!!!!!!!!!!!!!!!!!!!!!!!!!!!!!!!!!!!!!!!!!!!!!!!!!!!!!!!!!!!!!!!!!!!!!!!!!!!!!!!!!!!!!!!!!!!!!!!!!!!!!!!!!!!!!!!!!!!!!!!!!!!!!!!!!!!!!!!!!!!!!!!!!!!!!!!!!!!!!!!!!!!!!!!!!!!!!!!!!!!!!!!!!!!!!!!!!!!!!!!!!!!!!!!!!!!!!!!!!!!!!!!!!!!!!!!!!!!!!!!!!!!!!!!!!!!!!!!!!!!!!!!!!!!!!!!!!!!!!!!!!!!!!!!!!!!!!!!!!!!!!!!!!!!!!!!!!!!!!!!!!!!!!!!!!!!!!!!!!!!!!!!!!!!!!!!!!!!!!!!!!!!!!!!!!!!!!!!!!1!1" style="position:absolute;left:0;text-align:left;margin-left:0;margin-top:0;width:.05pt;height:.05pt;z-index:1;visibility:hidden">
                  <w10:anchorlock/>
                </v:shape>
              </w:pict>
            </w:r>
          </w:p>
        </w:tc>
        <w:tc>
          <w:tcPr>
            <w:tcW w:w="9015" w:type="dxa"/>
            <w:gridSpan w:val="3"/>
            <w:shd w:val="clear" w:color="auto" w:fill="auto"/>
            <w:vAlign w:val="bottom"/>
          </w:tcPr>
          <w:p w:rsidR="00FB15A9" w:rsidRDefault="00425CEE" w:rsidP="00425CEE">
            <w:pPr>
              <w:widowControl w:val="0"/>
              <w:spacing w:before="0" w:after="0" w:line="240" w:lineRule="auto"/>
              <w:ind w:left="0"/>
              <w:jc w:val="right"/>
            </w:pPr>
            <w:r>
              <w:fldChar w:fldCharType="begin"/>
            </w:r>
            <w:r w:rsidRPr="00425CEE">
              <w:rPr>
                <w:rFonts w:ascii="Arial" w:eastAsia="黑体"/>
                <w:b/>
                <w:sz w:val="24"/>
                <w:szCs w:val="24"/>
              </w:rPr>
              <w:instrText xml:space="preserve"> DOCPROPERTY  PartNumber </w:instrText>
            </w:r>
            <w:r>
              <w:fldChar w:fldCharType="end"/>
            </w:r>
          </w:p>
        </w:tc>
        <w:tc>
          <w:tcPr>
            <w:tcW w:w="1463" w:type="dxa"/>
            <w:vMerge w:val="restart"/>
            <w:shd w:val="clear" w:color="auto" w:fill="auto"/>
            <w:vAlign w:val="bottom"/>
          </w:tcPr>
          <w:p w:rsidR="00FB15A9" w:rsidRDefault="00FB15A9" w:rsidP="00425CEE">
            <w:pPr>
              <w:widowControl w:val="0"/>
              <w:spacing w:before="0" w:after="0" w:line="240" w:lineRule="auto"/>
              <w:ind w:left="0"/>
              <w:jc w:val="both"/>
            </w:pPr>
          </w:p>
        </w:tc>
      </w:tr>
      <w:tr w:rsidR="00FB15A9" w:rsidTr="00425CEE">
        <w:trPr>
          <w:trHeight w:val="1565"/>
        </w:trPr>
        <w:tc>
          <w:tcPr>
            <w:tcW w:w="1461" w:type="dxa"/>
            <w:vMerge/>
            <w:shd w:val="clear" w:color="auto" w:fill="auto"/>
            <w:vAlign w:val="center"/>
          </w:tcPr>
          <w:p w:rsidR="00FB15A9" w:rsidRDefault="00FB15A9" w:rsidP="00425CEE">
            <w:pPr>
              <w:pStyle w:val="Cover1"/>
              <w:jc w:val="both"/>
            </w:pPr>
          </w:p>
        </w:tc>
        <w:tc>
          <w:tcPr>
            <w:tcW w:w="9015" w:type="dxa"/>
            <w:gridSpan w:val="3"/>
            <w:shd w:val="clear" w:color="auto" w:fill="auto"/>
            <w:vAlign w:val="bottom"/>
          </w:tcPr>
          <w:p w:rsidR="00FB15A9" w:rsidRDefault="00425CEE" w:rsidP="00425CEE">
            <w:pPr>
              <w:pStyle w:val="Cover2"/>
              <w:widowControl w:val="0"/>
            </w:pPr>
            <w:r>
              <w:fldChar w:fldCharType="begin"/>
            </w:r>
            <w:r>
              <w:instrText xml:space="preserve"> </w:instrText>
            </w:r>
            <w:r w:rsidRPr="00425CEE">
              <w:rPr>
                <w:rFonts w:hint="eastAsia"/>
                <w:b/>
              </w:rPr>
              <w:instrText>DOCPROPERTY  "Product&amp;Project Name"</w:instrText>
            </w:r>
            <w:r>
              <w:instrText xml:space="preserve"> </w:instrText>
            </w:r>
            <w:r>
              <w:fldChar w:fldCharType="separate"/>
            </w:r>
            <w:r w:rsidRPr="00425CEE">
              <w:rPr>
                <w:rFonts w:hint="eastAsia"/>
                <w:b/>
              </w:rPr>
              <w:t>HUAWEI IdeaHub K3 (Alternative Configuration)</w:t>
            </w:r>
            <w:r>
              <w:fldChar w:fldCharType="end"/>
            </w:r>
          </w:p>
          <w:p w:rsidR="00FB15A9" w:rsidRDefault="00425CEE" w:rsidP="00425CEE">
            <w:pPr>
              <w:pStyle w:val="Cover2"/>
              <w:widowControl w:val="0"/>
              <w:rPr>
                <w:lang w:eastAsia="zh-CN"/>
              </w:rPr>
            </w:pPr>
            <w:r>
              <w:fldChar w:fldCharType="begin"/>
            </w:r>
            <w:r>
              <w:instrText xml:space="preserve"> </w:instrText>
            </w:r>
            <w:r w:rsidRPr="00425CEE">
              <w:rPr>
                <w:rFonts w:hint="eastAsia"/>
                <w:b/>
              </w:rPr>
              <w:instrText>DOCPROPERTY  ProductVersion</w:instrText>
            </w:r>
            <w:r>
              <w:instrText xml:space="preserve"> </w:instrText>
            </w:r>
            <w:r>
              <w:fldChar w:fldCharType="separate"/>
            </w:r>
            <w:r w:rsidRPr="00425CEE">
              <w:rPr>
                <w:rFonts w:hint="eastAsia"/>
                <w:b/>
              </w:rPr>
              <w:t>25.0</w:t>
            </w:r>
            <w:r>
              <w:fldChar w:fldCharType="end"/>
            </w:r>
          </w:p>
        </w:tc>
        <w:tc>
          <w:tcPr>
            <w:tcW w:w="1463" w:type="dxa"/>
            <w:vMerge/>
            <w:shd w:val="clear" w:color="auto" w:fill="auto"/>
            <w:vAlign w:val="bottom"/>
          </w:tcPr>
          <w:p w:rsidR="00FB15A9" w:rsidRDefault="00FB15A9" w:rsidP="00425CEE">
            <w:pPr>
              <w:pStyle w:val="Cover5"/>
              <w:jc w:val="both"/>
            </w:pPr>
          </w:p>
        </w:tc>
      </w:tr>
      <w:tr w:rsidR="00FB15A9" w:rsidTr="00425CEE">
        <w:trPr>
          <w:trHeight w:val="1565"/>
        </w:trPr>
        <w:tc>
          <w:tcPr>
            <w:tcW w:w="1461" w:type="dxa"/>
            <w:vMerge/>
            <w:shd w:val="clear" w:color="auto" w:fill="auto"/>
            <w:vAlign w:val="center"/>
          </w:tcPr>
          <w:p w:rsidR="00FB15A9" w:rsidRDefault="00FB15A9" w:rsidP="00425CEE">
            <w:pPr>
              <w:widowControl w:val="0"/>
              <w:spacing w:before="0" w:after="0" w:line="240" w:lineRule="auto"/>
              <w:ind w:left="0"/>
              <w:jc w:val="both"/>
            </w:pPr>
          </w:p>
        </w:tc>
        <w:tc>
          <w:tcPr>
            <w:tcW w:w="9015" w:type="dxa"/>
            <w:gridSpan w:val="3"/>
            <w:shd w:val="clear" w:color="auto" w:fill="auto"/>
          </w:tcPr>
          <w:p w:rsidR="00FB15A9" w:rsidRPr="00425CEE" w:rsidRDefault="00425CEE" w:rsidP="00425CEE">
            <w:pPr>
              <w:pStyle w:val="Cover2"/>
              <w:widowControl w:val="0"/>
              <w:spacing w:before="80" w:after="80"/>
              <w:rPr>
                <w:sz w:val="48"/>
                <w:szCs w:val="48"/>
                <w:lang w:eastAsia="zh-CN"/>
              </w:rPr>
            </w:pPr>
            <w:r w:rsidRPr="00425CEE">
              <w:rPr>
                <w:sz w:val="48"/>
                <w:szCs w:val="48"/>
              </w:rPr>
              <w:fldChar w:fldCharType="begin"/>
            </w:r>
            <w:r w:rsidRPr="00425CEE">
              <w:rPr>
                <w:sz w:val="48"/>
                <w:szCs w:val="48"/>
              </w:rPr>
              <w:instrText xml:space="preserve"> </w:instrText>
            </w:r>
            <w:r w:rsidRPr="00425CEE">
              <w:rPr>
                <w:rFonts w:hint="eastAsia"/>
                <w:b/>
                <w:sz w:val="48"/>
                <w:szCs w:val="48"/>
              </w:rPr>
              <w:instrText>DOCPROPERTY  DocumentName</w:instrText>
            </w:r>
            <w:r w:rsidRPr="00425CEE">
              <w:rPr>
                <w:sz w:val="48"/>
                <w:szCs w:val="48"/>
              </w:rPr>
              <w:instrText xml:space="preserve"> </w:instrText>
            </w:r>
            <w:r w:rsidRPr="00425CEE">
              <w:rPr>
                <w:sz w:val="48"/>
                <w:szCs w:val="48"/>
              </w:rPr>
              <w:fldChar w:fldCharType="separate"/>
            </w:r>
            <w:r w:rsidRPr="00425CEE">
              <w:rPr>
                <w:rFonts w:hint="eastAsia"/>
                <w:b/>
                <w:sz w:val="48"/>
                <w:szCs w:val="48"/>
              </w:rPr>
              <w:t>Product Overview</w:t>
            </w:r>
            <w:r w:rsidRPr="00425CEE">
              <w:rPr>
                <w:sz w:val="48"/>
                <w:szCs w:val="48"/>
              </w:rPr>
              <w:fldChar w:fldCharType="end"/>
            </w:r>
          </w:p>
        </w:tc>
        <w:tc>
          <w:tcPr>
            <w:tcW w:w="1463" w:type="dxa"/>
            <w:vMerge/>
            <w:shd w:val="clear" w:color="auto" w:fill="auto"/>
            <w:vAlign w:val="bottom"/>
          </w:tcPr>
          <w:p w:rsidR="00FB15A9" w:rsidRDefault="00FB15A9" w:rsidP="00425CEE">
            <w:pPr>
              <w:pStyle w:val="Cover4"/>
              <w:jc w:val="both"/>
            </w:pPr>
          </w:p>
        </w:tc>
      </w:tr>
      <w:tr w:rsidR="00425CEE" w:rsidTr="00425CEE">
        <w:trPr>
          <w:trHeight w:val="326"/>
        </w:trPr>
        <w:tc>
          <w:tcPr>
            <w:tcW w:w="1461" w:type="dxa"/>
            <w:vMerge/>
            <w:shd w:val="clear" w:color="auto" w:fill="auto"/>
            <w:vAlign w:val="bottom"/>
          </w:tcPr>
          <w:p w:rsidR="00FB15A9" w:rsidRDefault="00FB15A9" w:rsidP="00425CEE">
            <w:pPr>
              <w:widowControl w:val="0"/>
              <w:spacing w:before="0" w:after="0" w:line="240" w:lineRule="auto"/>
              <w:ind w:left="0"/>
              <w:jc w:val="both"/>
            </w:pPr>
          </w:p>
        </w:tc>
        <w:tc>
          <w:tcPr>
            <w:tcW w:w="1880" w:type="dxa"/>
            <w:shd w:val="clear" w:color="auto" w:fill="auto"/>
            <w:vAlign w:val="center"/>
          </w:tcPr>
          <w:p w:rsidR="00FB15A9" w:rsidRPr="00425CEE" w:rsidRDefault="00425CEE">
            <w:pPr>
              <w:pStyle w:val="Cover5"/>
              <w:rPr>
                <w:b/>
              </w:rPr>
            </w:pPr>
            <w:r w:rsidRPr="00425CEE">
              <w:rPr>
                <w:b/>
              </w:rPr>
              <w:t>Issue</w:t>
            </w:r>
          </w:p>
        </w:tc>
        <w:tc>
          <w:tcPr>
            <w:tcW w:w="7135" w:type="dxa"/>
            <w:gridSpan w:val="2"/>
            <w:shd w:val="clear" w:color="auto" w:fill="auto"/>
            <w:vAlign w:val="center"/>
          </w:tcPr>
          <w:p w:rsidR="00FB15A9" w:rsidRDefault="00425CEE">
            <w:pPr>
              <w:pStyle w:val="Cover5"/>
            </w:pPr>
            <w:r>
              <w:fldChar w:fldCharType="begin"/>
            </w:r>
            <w:r>
              <w:instrText xml:space="preserve"> </w:instrText>
            </w:r>
            <w:r w:rsidRPr="00425CEE">
              <w:rPr>
                <w:rFonts w:hint="eastAsia"/>
                <w:b/>
              </w:rPr>
              <w:instrText>DOCPROPERTY  DocumentVersion</w:instrText>
            </w:r>
            <w:r>
              <w:instrText xml:space="preserve"> </w:instrText>
            </w:r>
            <w:r>
              <w:fldChar w:fldCharType="separate"/>
            </w:r>
            <w:r w:rsidRPr="00425CEE">
              <w:rPr>
                <w:rFonts w:hint="eastAsia"/>
                <w:b/>
              </w:rPr>
              <w:t>02</w:t>
            </w:r>
            <w:r>
              <w:fldChar w:fldCharType="end"/>
            </w:r>
          </w:p>
        </w:tc>
        <w:tc>
          <w:tcPr>
            <w:tcW w:w="1462" w:type="dxa"/>
            <w:vMerge/>
            <w:shd w:val="clear" w:color="auto" w:fill="auto"/>
            <w:vAlign w:val="bottom"/>
          </w:tcPr>
          <w:p w:rsidR="00FB15A9" w:rsidRDefault="00FB15A9" w:rsidP="00425CEE">
            <w:pPr>
              <w:widowControl w:val="0"/>
              <w:ind w:left="0"/>
              <w:jc w:val="both"/>
            </w:pPr>
          </w:p>
        </w:tc>
      </w:tr>
      <w:tr w:rsidR="00425CEE" w:rsidTr="00425CEE">
        <w:trPr>
          <w:trHeight w:val="325"/>
        </w:trPr>
        <w:tc>
          <w:tcPr>
            <w:tcW w:w="1461" w:type="dxa"/>
            <w:vMerge/>
            <w:shd w:val="clear" w:color="auto" w:fill="auto"/>
            <w:vAlign w:val="bottom"/>
          </w:tcPr>
          <w:p w:rsidR="00FB15A9" w:rsidRDefault="00FB15A9" w:rsidP="00425CEE">
            <w:pPr>
              <w:widowControl w:val="0"/>
              <w:spacing w:before="0" w:after="0" w:line="240" w:lineRule="auto"/>
              <w:ind w:left="0"/>
              <w:jc w:val="both"/>
            </w:pPr>
          </w:p>
        </w:tc>
        <w:tc>
          <w:tcPr>
            <w:tcW w:w="1880" w:type="dxa"/>
            <w:shd w:val="clear" w:color="auto" w:fill="auto"/>
            <w:vAlign w:val="center"/>
          </w:tcPr>
          <w:p w:rsidR="00FB15A9" w:rsidRPr="00425CEE" w:rsidRDefault="00425CEE">
            <w:pPr>
              <w:pStyle w:val="Cover5"/>
              <w:rPr>
                <w:b/>
              </w:rPr>
            </w:pPr>
            <w:r w:rsidRPr="00425CEE">
              <w:rPr>
                <w:b/>
              </w:rPr>
              <w:t>Date</w:t>
            </w:r>
          </w:p>
        </w:tc>
        <w:tc>
          <w:tcPr>
            <w:tcW w:w="7135" w:type="dxa"/>
            <w:gridSpan w:val="2"/>
            <w:shd w:val="clear" w:color="auto" w:fill="auto"/>
            <w:vAlign w:val="center"/>
          </w:tcPr>
          <w:p w:rsidR="00FB15A9" w:rsidRDefault="00425CEE">
            <w:pPr>
              <w:pStyle w:val="Cover5"/>
            </w:pPr>
            <w:r>
              <w:fldChar w:fldCharType="begin"/>
            </w:r>
            <w:r>
              <w:instrText xml:space="preserve"> </w:instrText>
            </w:r>
            <w:r w:rsidRPr="00425CEE">
              <w:rPr>
                <w:rFonts w:hint="eastAsia"/>
                <w:b/>
              </w:rPr>
              <w:instrText>DOCPROPERTY  ReleaseDate</w:instrText>
            </w:r>
            <w:r>
              <w:instrText xml:space="preserve"> </w:instrText>
            </w:r>
            <w:r>
              <w:fldChar w:fldCharType="separate"/>
            </w:r>
            <w:r w:rsidRPr="00425CEE">
              <w:rPr>
                <w:rFonts w:hint="eastAsia"/>
                <w:b/>
              </w:rPr>
              <w:t>2026-02-11</w:t>
            </w:r>
            <w:r>
              <w:fldChar w:fldCharType="end"/>
            </w:r>
          </w:p>
        </w:tc>
        <w:tc>
          <w:tcPr>
            <w:tcW w:w="1463" w:type="dxa"/>
            <w:vMerge/>
            <w:shd w:val="clear" w:color="auto" w:fill="auto"/>
            <w:vAlign w:val="bottom"/>
          </w:tcPr>
          <w:p w:rsidR="00FB15A9" w:rsidRDefault="00FB15A9" w:rsidP="00425CEE">
            <w:pPr>
              <w:widowControl w:val="0"/>
              <w:ind w:left="0"/>
              <w:jc w:val="both"/>
            </w:pPr>
          </w:p>
        </w:tc>
      </w:tr>
      <w:tr w:rsidR="00FB15A9" w:rsidTr="00425CEE">
        <w:trPr>
          <w:trHeight w:val="8786"/>
        </w:trPr>
        <w:tc>
          <w:tcPr>
            <w:tcW w:w="11939" w:type="dxa"/>
            <w:gridSpan w:val="5"/>
            <w:shd w:val="clear" w:color="auto" w:fill="auto"/>
            <w:vAlign w:val="center"/>
          </w:tcPr>
          <w:p w:rsidR="00FB15A9" w:rsidRDefault="009F2F7C" w:rsidP="00425CEE">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4.25pt;height:249.75pt;visibility:visible;mso-wrap-style:square">
                  <v:imagedata r:id="rId7" o:title="方圆ok1"/>
                </v:shape>
              </w:pict>
            </w:r>
          </w:p>
        </w:tc>
      </w:tr>
      <w:tr w:rsidR="00425CEE" w:rsidTr="00425CEE">
        <w:trPr>
          <w:trHeight w:val="1697"/>
        </w:trPr>
        <w:tc>
          <w:tcPr>
            <w:tcW w:w="1461" w:type="dxa"/>
            <w:shd w:val="clear" w:color="auto" w:fill="auto"/>
            <w:vAlign w:val="bottom"/>
          </w:tcPr>
          <w:p w:rsidR="00FB15A9" w:rsidRDefault="00FB15A9" w:rsidP="00425CEE">
            <w:pPr>
              <w:widowControl w:val="0"/>
              <w:spacing w:before="0" w:after="0" w:line="240" w:lineRule="auto"/>
              <w:ind w:left="0"/>
              <w:jc w:val="both"/>
            </w:pPr>
          </w:p>
        </w:tc>
        <w:tc>
          <w:tcPr>
            <w:tcW w:w="7265" w:type="dxa"/>
            <w:gridSpan w:val="2"/>
            <w:shd w:val="clear" w:color="auto" w:fill="auto"/>
            <w:vAlign w:val="bottom"/>
          </w:tcPr>
          <w:p w:rsidR="00FB15A9" w:rsidRDefault="00425CEE">
            <w:pPr>
              <w:pStyle w:val="Cover4"/>
            </w:pPr>
            <w:r>
              <w:rPr>
                <w:rFonts w:hint="eastAsia"/>
              </w:rPr>
              <w:t>HUAWEI TECHNOLOGIES CO., LTD.</w:t>
            </w:r>
          </w:p>
        </w:tc>
        <w:tc>
          <w:tcPr>
            <w:tcW w:w="1750" w:type="dxa"/>
            <w:shd w:val="clear" w:color="auto" w:fill="auto"/>
            <w:vAlign w:val="center"/>
          </w:tcPr>
          <w:p w:rsidR="00FB15A9" w:rsidRDefault="007E1F4C" w:rsidP="00425CEE">
            <w:pPr>
              <w:widowControl w:val="0"/>
              <w:spacing w:before="0" w:after="0" w:line="240" w:lineRule="auto"/>
              <w:ind w:left="0"/>
              <w:jc w:val="center"/>
            </w:pPr>
            <w:r>
              <w:rPr>
                <w:noProof/>
              </w:rPr>
              <w:pict>
                <v:shape id="图片 2" o:spid="_x0000_i1026" type="#_x0000_t75" alt="附件1-16K" style="width:74.25pt;height:1in;visibility:visible;mso-wrap-style:square">
                  <v:imagedata r:id="rId8" o:title="附件1-16K"/>
                </v:shape>
              </w:pict>
            </w:r>
          </w:p>
        </w:tc>
        <w:tc>
          <w:tcPr>
            <w:tcW w:w="1463" w:type="dxa"/>
            <w:shd w:val="clear" w:color="auto" w:fill="auto"/>
            <w:vAlign w:val="bottom"/>
          </w:tcPr>
          <w:p w:rsidR="00FB15A9" w:rsidRDefault="00FB15A9" w:rsidP="00425CEE">
            <w:pPr>
              <w:widowControl w:val="0"/>
              <w:spacing w:before="0" w:after="0" w:line="240" w:lineRule="auto"/>
              <w:ind w:left="0"/>
              <w:jc w:val="both"/>
            </w:pPr>
          </w:p>
        </w:tc>
      </w:tr>
    </w:tbl>
    <w:p w:rsidR="00FB15A9" w:rsidRDefault="00FB15A9">
      <w:pPr>
        <w:ind w:left="0"/>
        <w:sectPr w:rsidR="00FB15A9">
          <w:headerReference w:type="first" r:id="rId9"/>
          <w:pgSz w:w="11907" w:h="16840" w:code="9"/>
          <w:pgMar w:top="0" w:right="0" w:bottom="0" w:left="0" w:header="0" w:footer="0" w:gutter="0"/>
          <w:pgNumType w:fmt="lowerRoman" w:start="1"/>
          <w:cols w:space="425"/>
          <w:docGrid w:linePitch="312"/>
        </w:sectPr>
      </w:pPr>
    </w:p>
    <w:tbl>
      <w:tblPr>
        <w:tblW w:w="0" w:type="auto"/>
        <w:tblInd w:w="113" w:type="dxa"/>
        <w:tblLook w:val="01E0" w:firstRow="1" w:lastRow="1" w:firstColumn="1" w:lastColumn="1" w:noHBand="0" w:noVBand="0"/>
      </w:tblPr>
      <w:tblGrid>
        <w:gridCol w:w="9640"/>
      </w:tblGrid>
      <w:tr w:rsidR="00FB15A9" w:rsidTr="00425CEE">
        <w:tc>
          <w:tcPr>
            <w:tcW w:w="9640" w:type="dxa"/>
            <w:shd w:val="clear" w:color="auto" w:fill="auto"/>
          </w:tcPr>
          <w:p w:rsidR="00FB15A9" w:rsidRDefault="00425CEE">
            <w:pPr>
              <w:pStyle w:val="Cover3"/>
            </w:pPr>
            <w:r w:rsidRPr="00425CEE">
              <w:rPr>
                <w:b/>
                <w:kern w:val="0"/>
              </w:rPr>
              <w:lastRenderedPageBreak/>
              <w:t xml:space="preserve">Copyright © Huawei Technologies Co., Ltd. </w:t>
            </w:r>
            <w:r w:rsidRPr="00425CEE">
              <w:rPr>
                <w:rFonts w:hint="eastAsia"/>
                <w:b/>
                <w:kern w:val="0"/>
              </w:rPr>
              <w:t>2026</w:t>
            </w:r>
            <w:r w:rsidRPr="00425CEE">
              <w:rPr>
                <w:b/>
                <w:kern w:val="0"/>
              </w:rPr>
              <w:t>. All rights reserved.</w:t>
            </w:r>
          </w:p>
          <w:p w:rsidR="00FB15A9" w:rsidRDefault="00425CEE" w:rsidP="00425CEE">
            <w:pPr>
              <w:pStyle w:val="CoverText"/>
              <w:widowControl w:val="0"/>
              <w:jc w:val="left"/>
            </w:pPr>
            <w:r>
              <w:t>No part of this document may be reproduced or transmitted in any form or by any means without prior written consent of Huawei Technologies Co., Ltd.</w:t>
            </w:r>
          </w:p>
          <w:p w:rsidR="00FB15A9" w:rsidRDefault="00FB15A9" w:rsidP="00425CEE">
            <w:pPr>
              <w:pStyle w:val="Cover3"/>
              <w:jc w:val="both"/>
            </w:pPr>
          </w:p>
          <w:p w:rsidR="00FB15A9" w:rsidRDefault="00425CEE">
            <w:pPr>
              <w:pStyle w:val="Cover3"/>
            </w:pPr>
            <w:r w:rsidRPr="00425CEE">
              <w:rPr>
                <w:b/>
                <w:kern w:val="0"/>
              </w:rPr>
              <w:t>Trademarks and Permissions</w:t>
            </w:r>
          </w:p>
          <w:p w:rsidR="00FB15A9" w:rsidRDefault="009F2F7C" w:rsidP="00425CEE">
            <w:pPr>
              <w:pStyle w:val="CoverText"/>
              <w:widowControl w:val="0"/>
              <w:jc w:val="left"/>
            </w:pPr>
            <w:r>
              <w:rPr>
                <w:position w:val="-1"/>
              </w:rPr>
              <w:pict>
                <v:shape id="_x0000_i1027" type="#_x0000_t75" style="width:23.25pt;height:22.5pt">
                  <v:imagedata r:id="rId8" o:title="附件3-图"/>
                </v:shape>
              </w:pict>
            </w:r>
            <w:r w:rsidR="00425CEE">
              <w:t xml:space="preserve"> and other Huawei trademarks are trademarks of Huawei Technologies Co., Ltd.</w:t>
            </w:r>
          </w:p>
          <w:p w:rsidR="00FB15A9" w:rsidRDefault="00425CEE" w:rsidP="00425CEE">
            <w:pPr>
              <w:pStyle w:val="CoverText"/>
              <w:widowControl w:val="0"/>
              <w:jc w:val="left"/>
            </w:pPr>
            <w:r>
              <w:t>All other trademarks and trade names mentioned in this document are the property of their respective holders.</w:t>
            </w:r>
          </w:p>
          <w:p w:rsidR="00FB15A9" w:rsidRDefault="00FB15A9" w:rsidP="00425CEE">
            <w:pPr>
              <w:pStyle w:val="CoverText"/>
              <w:widowControl w:val="0"/>
            </w:pPr>
          </w:p>
          <w:p w:rsidR="00FB15A9" w:rsidRPr="00425CEE" w:rsidRDefault="00425CEE">
            <w:pPr>
              <w:pStyle w:val="Cover3"/>
              <w:rPr>
                <w:kern w:val="0"/>
              </w:rPr>
            </w:pPr>
            <w:r w:rsidRPr="00425CEE">
              <w:rPr>
                <w:b/>
                <w:kern w:val="0"/>
              </w:rPr>
              <w:t>Notice</w:t>
            </w:r>
          </w:p>
          <w:p w:rsidR="00FB15A9" w:rsidRDefault="00425CEE" w:rsidP="00425CEE">
            <w:pPr>
              <w:pStyle w:val="CoverText"/>
              <w:widowControl w:val="0"/>
              <w:jc w:val="left"/>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rsidR="00FB15A9" w:rsidRDefault="00425CEE" w:rsidP="00425CEE">
            <w:pPr>
              <w:pStyle w:val="CoverText"/>
              <w:widowControl w:val="0"/>
              <w:jc w:val="left"/>
            </w:pPr>
            <w:r>
              <w:rPr>
                <w:rFonts w:hint="eastAsia"/>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rsidR="00FB15A9" w:rsidRDefault="00FB15A9">
      <w:pPr>
        <w:ind w:left="0"/>
      </w:pPr>
    </w:p>
    <w:p w:rsidR="00FB15A9" w:rsidRDefault="00FB15A9">
      <w:pPr>
        <w:ind w:left="0"/>
      </w:pPr>
    </w:p>
    <w:p w:rsidR="00FB15A9" w:rsidRDefault="00FB15A9">
      <w:pPr>
        <w:ind w:left="0"/>
      </w:pPr>
    </w:p>
    <w:p w:rsidR="00FB15A9" w:rsidRDefault="00FB15A9">
      <w:pPr>
        <w:ind w:left="0"/>
      </w:pPr>
    </w:p>
    <w:tbl>
      <w:tblPr>
        <w:tblW w:w="0" w:type="auto"/>
        <w:tblInd w:w="113" w:type="dxa"/>
        <w:tblLook w:val="01E0" w:firstRow="1" w:lastRow="1" w:firstColumn="1" w:lastColumn="1" w:noHBand="0" w:noVBand="0"/>
      </w:tblPr>
      <w:tblGrid>
        <w:gridCol w:w="1155"/>
        <w:gridCol w:w="8485"/>
      </w:tblGrid>
      <w:tr w:rsidR="00FB15A9" w:rsidTr="00425CEE">
        <w:trPr>
          <w:trHeight w:val="634"/>
        </w:trPr>
        <w:tc>
          <w:tcPr>
            <w:tcW w:w="9640" w:type="dxa"/>
            <w:gridSpan w:val="2"/>
            <w:shd w:val="clear" w:color="auto" w:fill="auto"/>
          </w:tcPr>
          <w:p w:rsidR="00FB15A9" w:rsidRPr="00425CEE" w:rsidRDefault="00425CEE" w:rsidP="00425CEE">
            <w:pPr>
              <w:pStyle w:val="Cover2"/>
              <w:widowControl w:val="0"/>
              <w:rPr>
                <w:rFonts w:cs="Times New Roman"/>
                <w:lang w:eastAsia="zh-CN"/>
              </w:rPr>
            </w:pPr>
            <w:r>
              <w:t>Huawei Technologies Co., Ltd.</w:t>
            </w:r>
          </w:p>
        </w:tc>
      </w:tr>
      <w:tr w:rsidR="00FB15A9" w:rsidTr="00425CEE">
        <w:trPr>
          <w:trHeight w:val="371"/>
        </w:trPr>
        <w:tc>
          <w:tcPr>
            <w:tcW w:w="1155" w:type="dxa"/>
            <w:shd w:val="clear" w:color="auto" w:fill="auto"/>
          </w:tcPr>
          <w:p w:rsidR="00FB15A9" w:rsidRDefault="00425CEE" w:rsidP="00425CEE">
            <w:pPr>
              <w:pStyle w:val="CoverText"/>
              <w:widowControl w:val="0"/>
            </w:pPr>
            <w:r>
              <w:t>Address:</w:t>
            </w:r>
          </w:p>
        </w:tc>
        <w:tc>
          <w:tcPr>
            <w:tcW w:w="8485" w:type="dxa"/>
            <w:shd w:val="clear" w:color="auto" w:fill="auto"/>
          </w:tcPr>
          <w:p w:rsidR="00FB15A9" w:rsidRDefault="00425CEE" w:rsidP="00425CEE">
            <w:pPr>
              <w:pStyle w:val="CoverText"/>
              <w:widowControl w:val="0"/>
            </w:pPr>
            <w:r>
              <w:t>Huawei Industrial Base</w:t>
            </w:r>
          </w:p>
          <w:p w:rsidR="00FB15A9" w:rsidRDefault="00425CEE" w:rsidP="00425CEE">
            <w:pPr>
              <w:pStyle w:val="CoverText"/>
              <w:widowControl w:val="0"/>
            </w:pPr>
            <w:r>
              <w:t>Bantian, Longgang</w:t>
            </w:r>
          </w:p>
          <w:p w:rsidR="00FB15A9" w:rsidRDefault="00425CEE" w:rsidP="00425CEE">
            <w:pPr>
              <w:pStyle w:val="CoverText"/>
              <w:widowControl w:val="0"/>
            </w:pPr>
            <w:r>
              <w:t>Shenzhen 518129</w:t>
            </w:r>
          </w:p>
          <w:p w:rsidR="00FB15A9" w:rsidRDefault="00425CEE" w:rsidP="00425CEE">
            <w:pPr>
              <w:pStyle w:val="CoverText"/>
              <w:widowControl w:val="0"/>
            </w:pPr>
            <w:r>
              <w:t>People's Republic of China</w:t>
            </w:r>
          </w:p>
        </w:tc>
      </w:tr>
      <w:tr w:rsidR="00FB15A9" w:rsidTr="00425CEE">
        <w:trPr>
          <w:trHeight w:val="337"/>
        </w:trPr>
        <w:tc>
          <w:tcPr>
            <w:tcW w:w="1155" w:type="dxa"/>
            <w:shd w:val="clear" w:color="auto" w:fill="auto"/>
          </w:tcPr>
          <w:p w:rsidR="00FB15A9" w:rsidRDefault="00425CEE" w:rsidP="00425CEE">
            <w:pPr>
              <w:pStyle w:val="CoverText"/>
              <w:widowControl w:val="0"/>
            </w:pPr>
            <w:r>
              <w:t>Website:</w:t>
            </w:r>
          </w:p>
        </w:tc>
        <w:tc>
          <w:tcPr>
            <w:tcW w:w="8485" w:type="dxa"/>
            <w:shd w:val="clear" w:color="auto" w:fill="auto"/>
          </w:tcPr>
          <w:p w:rsidR="00FB15A9" w:rsidRDefault="007E1F4C" w:rsidP="00425CEE">
            <w:pPr>
              <w:pStyle w:val="CoverText"/>
              <w:widowControl w:val="0"/>
            </w:pPr>
            <w:hyperlink r:id="rId10" w:history="1">
              <w:r w:rsidR="00425CEE" w:rsidRPr="00425CEE">
                <w:rPr>
                  <w:rStyle w:val="ad"/>
                  <w:lang w:val="pt-BR"/>
                </w:rPr>
                <w:t>https://e.huawei.com</w:t>
              </w:r>
            </w:hyperlink>
          </w:p>
        </w:tc>
      </w:tr>
    </w:tbl>
    <w:p w:rsidR="00FB15A9" w:rsidRDefault="00FB15A9">
      <w:pPr>
        <w:ind w:left="0"/>
      </w:pPr>
    </w:p>
    <w:p w:rsidR="00FB15A9" w:rsidRDefault="00FB15A9">
      <w:pPr>
        <w:ind w:left="0"/>
      </w:pPr>
    </w:p>
    <w:p w:rsidR="00FB15A9" w:rsidRDefault="00FB15A9">
      <w:pPr>
        <w:ind w:left="0"/>
      </w:pPr>
    </w:p>
    <w:p w:rsidR="00FB15A9" w:rsidRDefault="00FB15A9">
      <w:pPr>
        <w:ind w:left="0"/>
      </w:pPr>
    </w:p>
    <w:p w:rsidR="00FB15A9" w:rsidRDefault="00FB15A9">
      <w:pPr>
        <w:ind w:left="0"/>
      </w:pPr>
    </w:p>
    <w:p w:rsidR="00FB15A9" w:rsidRDefault="00FB15A9">
      <w:pPr>
        <w:ind w:left="0"/>
      </w:pPr>
    </w:p>
    <w:p w:rsidR="00FB15A9" w:rsidRDefault="00FB15A9">
      <w:pPr>
        <w:ind w:left="0"/>
      </w:pPr>
    </w:p>
    <w:p w:rsidR="00FB15A9" w:rsidRDefault="00425CEE">
      <w:pPr>
        <w:pStyle w:val="TableText"/>
      </w:pPr>
      <w:r>
        <w:br w:type="page"/>
      </w:r>
    </w:p>
    <w:tbl>
      <w:tblPr>
        <w:tblW w:w="0" w:type="auto"/>
        <w:tblInd w:w="113" w:type="dxa"/>
        <w:tblLook w:val="01E0" w:firstRow="1" w:lastRow="1" w:firstColumn="1" w:lastColumn="1" w:noHBand="0" w:noVBand="0"/>
      </w:tblPr>
      <w:tblGrid>
        <w:gridCol w:w="9640"/>
      </w:tblGrid>
      <w:tr w:rsidR="00FB15A9">
        <w:trPr>
          <w:trHeight w:val="634"/>
        </w:trPr>
        <w:tc>
          <w:tcPr>
            <w:tcW w:w="9640" w:type="dxa"/>
            <w:shd w:val="clear" w:color="auto" w:fill="auto"/>
          </w:tcPr>
          <w:p w:rsidR="00FB15A9" w:rsidRDefault="00425CEE">
            <w:pPr>
              <w:pStyle w:val="Cover2"/>
              <w:widowControl w:val="0"/>
              <w:jc w:val="both"/>
            </w:pPr>
            <w:r>
              <w:rPr>
                <w:lang w:eastAsia="zh-CN"/>
              </w:rPr>
              <w:t>Security Declaration</w:t>
            </w:r>
          </w:p>
        </w:tc>
      </w:tr>
      <w:tr w:rsidR="00FB15A9">
        <w:trPr>
          <w:trHeight w:val="337"/>
        </w:trPr>
        <w:tc>
          <w:tcPr>
            <w:tcW w:w="9640" w:type="dxa"/>
            <w:shd w:val="clear" w:color="auto" w:fill="auto"/>
          </w:tcPr>
          <w:p w:rsidR="00FB15A9" w:rsidRDefault="00425CEE">
            <w:pPr>
              <w:pStyle w:val="Cover3"/>
              <w:jc w:val="both"/>
            </w:pPr>
            <w:r>
              <w:rPr>
                <w:rFonts w:hint="eastAsia"/>
                <w:b/>
              </w:rPr>
              <w:t>Product Lifecycle</w:t>
            </w:r>
          </w:p>
          <w:p w:rsidR="00FB15A9" w:rsidRDefault="00425CEE">
            <w:pPr>
              <w:pStyle w:val="CoverText"/>
              <w:widowControl w:val="0"/>
            </w:pPr>
            <w:r>
              <w:t xml:space="preserve">Huawei's regulations on product lifecycle are subject to the </w:t>
            </w:r>
            <w:r>
              <w:rPr>
                <w:i/>
              </w:rPr>
              <w:t>Product End of Life Policy</w:t>
            </w:r>
            <w:r>
              <w:t>. For details about this policy, visit the following web page:</w:t>
            </w:r>
          </w:p>
          <w:p w:rsidR="00FB15A9" w:rsidRDefault="007E1F4C">
            <w:pPr>
              <w:pStyle w:val="CoverText"/>
              <w:widowControl w:val="0"/>
            </w:pPr>
            <w:hyperlink r:id="rId11" w:history="1">
              <w:r w:rsidR="00425CEE">
                <w:rPr>
                  <w:rStyle w:val="ad"/>
                </w:rPr>
                <w:t>https://support.huawei.com/ecolumnsweb/en/warranty-policy</w:t>
              </w:r>
            </w:hyperlink>
          </w:p>
          <w:p w:rsidR="00FB15A9" w:rsidRDefault="00FB15A9">
            <w:pPr>
              <w:pStyle w:val="CoverText"/>
              <w:widowControl w:val="0"/>
            </w:pPr>
          </w:p>
          <w:p w:rsidR="00FB15A9" w:rsidRDefault="00425CEE">
            <w:pPr>
              <w:pStyle w:val="Cover3"/>
              <w:jc w:val="both"/>
            </w:pPr>
            <w:r>
              <w:rPr>
                <w:rFonts w:hint="eastAsia"/>
                <w:b/>
              </w:rPr>
              <w:t>Vulnerability</w:t>
            </w:r>
          </w:p>
          <w:p w:rsidR="00FB15A9" w:rsidRDefault="00425CEE">
            <w:pPr>
              <w:pStyle w:val="CoverText"/>
              <w:widowControl w:val="0"/>
            </w:pPr>
            <w:r>
              <w:t xml:space="preserve">Huawei's regulations on product vulnerability management are subject to the </w:t>
            </w:r>
            <w:r>
              <w:rPr>
                <w:i/>
              </w:rPr>
              <w:t>Vul. Response Process.</w:t>
            </w:r>
            <w:r>
              <w:t xml:space="preserve"> For details about this process, visit the following web page:</w:t>
            </w:r>
          </w:p>
          <w:p w:rsidR="00FB15A9" w:rsidRDefault="007E1F4C">
            <w:pPr>
              <w:pStyle w:val="CoverText"/>
              <w:widowControl w:val="0"/>
            </w:pPr>
            <w:hyperlink r:id="rId12" w:history="1">
              <w:r w:rsidR="00425CEE">
                <w:rPr>
                  <w:rStyle w:val="ad"/>
                </w:rPr>
                <w:t>https://www.huawei.com/en/psirt/vul-response-process</w:t>
              </w:r>
            </w:hyperlink>
          </w:p>
          <w:p w:rsidR="00FB15A9" w:rsidRDefault="00425CEE">
            <w:pPr>
              <w:pStyle w:val="CoverText"/>
              <w:widowControl w:val="0"/>
            </w:pPr>
            <w:r>
              <w:t>For vulnerability information, enterprise customers can visit the following web page:</w:t>
            </w:r>
          </w:p>
          <w:p w:rsidR="00FB15A9" w:rsidRDefault="007E1F4C">
            <w:pPr>
              <w:pStyle w:val="CoverText"/>
              <w:widowControl w:val="0"/>
            </w:pPr>
            <w:hyperlink r:id="rId13" w:history="1">
              <w:r w:rsidR="00425CEE">
                <w:rPr>
                  <w:rStyle w:val="ad"/>
                </w:rPr>
                <w:t>https://securitybulletin.huawei.com/enterprise/en/security-advisory</w:t>
              </w:r>
            </w:hyperlink>
          </w:p>
          <w:p w:rsidR="00FB15A9" w:rsidRDefault="00FB15A9">
            <w:pPr>
              <w:pStyle w:val="CoverText"/>
              <w:widowControl w:val="0"/>
            </w:pPr>
          </w:p>
          <w:p w:rsidR="00FB15A9" w:rsidRDefault="00425CEE">
            <w:pPr>
              <w:pStyle w:val="Cover3"/>
              <w:jc w:val="both"/>
            </w:pPr>
            <w:r>
              <w:rPr>
                <w:rFonts w:hint="eastAsia"/>
                <w:b/>
              </w:rPr>
              <w:t>Initial Digital Certificate</w:t>
            </w:r>
          </w:p>
          <w:p w:rsidR="00FB15A9" w:rsidRDefault="00425CEE">
            <w:pPr>
              <w:pStyle w:val="CoverText"/>
              <w:widowControl w:val="0"/>
            </w:pPr>
            <w:r>
              <w:t xml:space="preserve">The Initial digital certificates on Huawei devices are subject to the </w:t>
            </w:r>
            <w:r>
              <w:rPr>
                <w:i/>
              </w:rPr>
              <w:t>Rights and Responsibilities of Initial Digital Certificates on Huawei Devices.</w:t>
            </w:r>
            <w:r>
              <w:t xml:space="preserve"> For details about this document, visit the following web page:</w:t>
            </w:r>
          </w:p>
          <w:p w:rsidR="00FB15A9" w:rsidRDefault="007E1F4C">
            <w:pPr>
              <w:pStyle w:val="CoverText"/>
              <w:widowControl w:val="0"/>
            </w:pPr>
            <w:hyperlink r:id="rId14" w:history="1">
              <w:r w:rsidR="00425CEE">
                <w:rPr>
                  <w:rStyle w:val="ad"/>
                </w:rPr>
                <w:t>https://support.huawei.com/enterprise/en/bulletins-service/ENEWS2000015789</w:t>
              </w:r>
            </w:hyperlink>
          </w:p>
          <w:p w:rsidR="00FB15A9" w:rsidRDefault="00FB15A9">
            <w:pPr>
              <w:pStyle w:val="CoverText"/>
              <w:widowControl w:val="0"/>
            </w:pPr>
          </w:p>
          <w:p w:rsidR="00FB15A9" w:rsidRDefault="00425CEE">
            <w:pPr>
              <w:pStyle w:val="Cover3"/>
              <w:jc w:val="both"/>
            </w:pPr>
            <w:r>
              <w:rPr>
                <w:rFonts w:hint="eastAsia"/>
                <w:b/>
              </w:rPr>
              <w:t>Huawei Enterprise End User License Agreement</w:t>
            </w:r>
          </w:p>
          <w:p w:rsidR="00FB15A9" w:rsidRDefault="00425CEE">
            <w:pPr>
              <w:pStyle w:val="CoverText"/>
              <w:widowControl w:val="0"/>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rsidR="00FB15A9" w:rsidRDefault="007E1F4C">
            <w:pPr>
              <w:pStyle w:val="CoverText"/>
              <w:widowControl w:val="0"/>
            </w:pPr>
            <w:hyperlink r:id="rId15" w:history="1">
              <w:r w:rsidR="00425CEE">
                <w:rPr>
                  <w:rStyle w:val="ad"/>
                </w:rPr>
                <w:t>https://e.huawei.com/en/about/eula</w:t>
              </w:r>
            </w:hyperlink>
          </w:p>
          <w:p w:rsidR="00FB15A9" w:rsidRDefault="00FB15A9">
            <w:pPr>
              <w:pStyle w:val="CoverText"/>
              <w:widowControl w:val="0"/>
            </w:pPr>
          </w:p>
          <w:p w:rsidR="00FB15A9" w:rsidRDefault="00425CEE">
            <w:pPr>
              <w:pStyle w:val="Cover3"/>
              <w:jc w:val="both"/>
            </w:pPr>
            <w:r>
              <w:rPr>
                <w:rFonts w:hint="eastAsia"/>
                <w:b/>
              </w:rPr>
              <w:t>Lifecycle of Product Documentation</w:t>
            </w:r>
          </w:p>
          <w:p w:rsidR="00FB15A9" w:rsidRDefault="00425CEE">
            <w:pPr>
              <w:pStyle w:val="CoverText"/>
              <w:widowControl w:val="0"/>
            </w:pPr>
            <w:r>
              <w:t xml:space="preserve">Huawei after-sales user documentation is subject to the </w:t>
            </w:r>
            <w:r>
              <w:rPr>
                <w:i/>
              </w:rPr>
              <w:t xml:space="preserve">Product Documentation Lifecycle Policy. </w:t>
            </w:r>
            <w:r>
              <w:t>For details about this policy, visit the following web page:</w:t>
            </w:r>
          </w:p>
          <w:p w:rsidR="00FB15A9" w:rsidRDefault="007E1F4C">
            <w:pPr>
              <w:pStyle w:val="CoverText"/>
              <w:widowControl w:val="0"/>
            </w:pPr>
            <w:hyperlink r:id="rId16" w:history="1">
              <w:r w:rsidR="00425CEE">
                <w:rPr>
                  <w:rStyle w:val="ad"/>
                  <w:rFonts w:hint="eastAsia"/>
                </w:rPr>
                <w:t>https://support.huawei.com/enterprise/en/bulletins-website/ENEWS200001776</w:t>
              </w:r>
              <w:r w:rsidR="00425CEE">
                <w:rPr>
                  <w:rStyle w:val="ad"/>
                </w:rPr>
                <w:t>1</w:t>
              </w:r>
            </w:hyperlink>
          </w:p>
        </w:tc>
      </w:tr>
    </w:tbl>
    <w:p w:rsidR="00FB15A9" w:rsidRDefault="00FB15A9">
      <w:pPr>
        <w:sectPr w:rsidR="00FB15A9">
          <w:headerReference w:type="even" r:id="rId17"/>
          <w:headerReference w:type="default" r:id="rId18"/>
          <w:footerReference w:type="even" r:id="rId19"/>
          <w:footerReference w:type="default" r:id="rId20"/>
          <w:pgSz w:w="11907" w:h="16840" w:code="9"/>
          <w:pgMar w:top="1701" w:right="1134" w:bottom="1701" w:left="1134" w:header="567" w:footer="567" w:gutter="0"/>
          <w:pgNumType w:fmt="lowerRoman" w:start="1"/>
          <w:cols w:space="425"/>
          <w:docGrid w:linePitch="312"/>
        </w:sectPr>
      </w:pPr>
    </w:p>
    <w:p w:rsidR="00FB15A9" w:rsidRDefault="00425CEE">
      <w:pPr>
        <w:pStyle w:val="Contents"/>
      </w:pPr>
      <w:r>
        <w:lastRenderedPageBreak/>
        <w:t>Contents</w:t>
      </w:r>
    </w:p>
    <w:bookmarkStart w:id="0" w:name="_GoBack"/>
    <w:bookmarkEnd w:id="0"/>
    <w:p w:rsidR="009F2F7C" w:rsidRPr="007E1F4C" w:rsidRDefault="00425CEE">
      <w:pPr>
        <w:pStyle w:val="10"/>
        <w:tabs>
          <w:tab w:val="right" w:leader="dot" w:pos="9629"/>
        </w:tabs>
        <w:rPr>
          <w:rFonts w:ascii="Calibri" w:hAnsi="Calibri" w:cs="Times New Roman"/>
          <w:b w:val="0"/>
          <w:bCs w:val="0"/>
          <w:noProof/>
          <w:sz w:val="21"/>
          <w:szCs w:val="22"/>
        </w:rPr>
      </w:pPr>
      <w:r>
        <w:fldChar w:fldCharType="begin"/>
      </w:r>
      <w:r>
        <w:instrText xml:space="preserve"> TOC \h \z \t "</w:instrText>
      </w:r>
      <w:r>
        <w:instrText>标题</w:instrText>
      </w:r>
      <w:r>
        <w:instrText xml:space="preserve"> 1,1,</w:instrText>
      </w:r>
      <w:r>
        <w:instrText>标题</w:instrText>
      </w:r>
      <w:r>
        <w:instrText xml:space="preserve"> 2,2,</w:instrText>
      </w:r>
      <w:r>
        <w:instrText>标题</w:instrText>
      </w:r>
      <w:r>
        <w:instrText xml:space="preserve"> 3,3, </w:instrText>
      </w:r>
      <w:r>
        <w:instrText>标题</w:instrText>
      </w:r>
      <w:r>
        <w:instrText xml:space="preserve"> 4,4, </w:instrText>
      </w:r>
      <w:r>
        <w:instrText>标题</w:instrText>
      </w:r>
      <w:r>
        <w:instrText xml:space="preserve"> 5,5, </w:instrText>
      </w:r>
      <w:r>
        <w:instrText>标题</w:instrText>
      </w:r>
      <w:r>
        <w:instrText xml:space="preserve"> 7,1, </w:instrText>
      </w:r>
      <w:r>
        <w:instrText>标题</w:instrText>
      </w:r>
      <w:r>
        <w:instrText xml:space="preserve"> 8,2, </w:instrText>
      </w:r>
      <w:r>
        <w:instrText>标题</w:instrText>
      </w:r>
      <w:r>
        <w:instrText xml:space="preserve"> 9,3, Heading1 No Number,1,Appendix heading 1,1,Appendix heading 2,2,Appendix heading 3,3,Appendix heading 4,4,Appendix heading 5,5, Heading 1,1,Heading 2,2,Heading 3,3, Heading 4,4, Heading 5,5, Heading 7,1,Heading 8,2,Heading 9,3" </w:instrText>
      </w:r>
      <w:r>
        <w:fldChar w:fldCharType="separate"/>
      </w:r>
      <w:hyperlink w:anchor="_Toc221736210" w:history="1">
        <w:r w:rsidR="009F2F7C" w:rsidRPr="00FD7240">
          <w:rPr>
            <w:rStyle w:val="ad"/>
            <w:noProof/>
          </w:rPr>
          <w:t>1 Product Highlights</w:t>
        </w:r>
        <w:r w:rsidR="009F2F7C">
          <w:rPr>
            <w:noProof/>
            <w:webHidden/>
          </w:rPr>
          <w:tab/>
        </w:r>
        <w:r w:rsidR="009F2F7C">
          <w:rPr>
            <w:noProof/>
            <w:webHidden/>
          </w:rPr>
          <w:fldChar w:fldCharType="begin"/>
        </w:r>
        <w:r w:rsidR="009F2F7C">
          <w:rPr>
            <w:noProof/>
            <w:webHidden/>
          </w:rPr>
          <w:instrText xml:space="preserve"> PAGEREF _Toc221736210 \h </w:instrText>
        </w:r>
        <w:r w:rsidR="009F2F7C">
          <w:rPr>
            <w:noProof/>
            <w:webHidden/>
          </w:rPr>
        </w:r>
        <w:r w:rsidR="009F2F7C">
          <w:rPr>
            <w:noProof/>
            <w:webHidden/>
          </w:rPr>
          <w:fldChar w:fldCharType="separate"/>
        </w:r>
        <w:r w:rsidR="009F2F7C">
          <w:rPr>
            <w:noProof/>
            <w:webHidden/>
          </w:rPr>
          <w:t>1</w:t>
        </w:r>
        <w:r w:rsidR="009F2F7C">
          <w:rPr>
            <w:noProof/>
            <w:webHidden/>
          </w:rPr>
          <w:fldChar w:fldCharType="end"/>
        </w:r>
      </w:hyperlink>
    </w:p>
    <w:p w:rsidR="009F2F7C" w:rsidRPr="007E1F4C" w:rsidRDefault="009F2F7C">
      <w:pPr>
        <w:pStyle w:val="10"/>
        <w:tabs>
          <w:tab w:val="right" w:leader="dot" w:pos="9629"/>
        </w:tabs>
        <w:rPr>
          <w:rFonts w:ascii="Calibri" w:hAnsi="Calibri" w:cs="Times New Roman"/>
          <w:b w:val="0"/>
          <w:bCs w:val="0"/>
          <w:noProof/>
          <w:sz w:val="21"/>
          <w:szCs w:val="22"/>
        </w:rPr>
      </w:pPr>
      <w:hyperlink w:anchor="_Toc221736211" w:history="1">
        <w:r w:rsidRPr="00FD7240">
          <w:rPr>
            <w:rStyle w:val="ad"/>
            <w:noProof/>
          </w:rPr>
          <w:t>2 Platform Access</w:t>
        </w:r>
        <w:r>
          <w:rPr>
            <w:noProof/>
            <w:webHidden/>
          </w:rPr>
          <w:tab/>
        </w:r>
        <w:r>
          <w:rPr>
            <w:noProof/>
            <w:webHidden/>
          </w:rPr>
          <w:fldChar w:fldCharType="begin"/>
        </w:r>
        <w:r>
          <w:rPr>
            <w:noProof/>
            <w:webHidden/>
          </w:rPr>
          <w:instrText xml:space="preserve"> PAGEREF _Toc221736211 \h </w:instrText>
        </w:r>
        <w:r>
          <w:rPr>
            <w:noProof/>
            <w:webHidden/>
          </w:rPr>
        </w:r>
        <w:r>
          <w:rPr>
            <w:noProof/>
            <w:webHidden/>
          </w:rPr>
          <w:fldChar w:fldCharType="separate"/>
        </w:r>
        <w:r>
          <w:rPr>
            <w:noProof/>
            <w:webHidden/>
          </w:rPr>
          <w:t>2</w:t>
        </w:r>
        <w:r>
          <w:rPr>
            <w:noProof/>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12" w:history="1">
        <w:r w:rsidRPr="00FD7240">
          <w:rPr>
            <w:rStyle w:val="ad"/>
            <w:snapToGrid w:val="0"/>
          </w:rPr>
          <w:t>2.1</w:t>
        </w:r>
        <w:r w:rsidRPr="00FD7240">
          <w:rPr>
            <w:rStyle w:val="ad"/>
          </w:rPr>
          <w:t xml:space="preserve"> Networking</w:t>
        </w:r>
        <w:r>
          <w:rPr>
            <w:webHidden/>
          </w:rPr>
          <w:tab/>
        </w:r>
        <w:r>
          <w:rPr>
            <w:webHidden/>
          </w:rPr>
          <w:fldChar w:fldCharType="begin"/>
        </w:r>
        <w:r>
          <w:rPr>
            <w:webHidden/>
          </w:rPr>
          <w:instrText xml:space="preserve"> PAGEREF _Toc221736212 \h </w:instrText>
        </w:r>
        <w:r>
          <w:rPr>
            <w:webHidden/>
          </w:rPr>
        </w:r>
        <w:r>
          <w:rPr>
            <w:webHidden/>
          </w:rPr>
          <w:fldChar w:fldCharType="separate"/>
        </w:r>
        <w:r>
          <w:rPr>
            <w:webHidden/>
          </w:rPr>
          <w:t>2</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13" w:history="1">
        <w:r w:rsidRPr="00FD7240">
          <w:rPr>
            <w:rStyle w:val="ad"/>
            <w:snapToGrid w:val="0"/>
          </w:rPr>
          <w:t>2.2</w:t>
        </w:r>
        <w:r w:rsidRPr="00FD7240">
          <w:rPr>
            <w:rStyle w:val="ad"/>
          </w:rPr>
          <w:t xml:space="preserve"> Capabilities</w:t>
        </w:r>
        <w:r>
          <w:rPr>
            <w:webHidden/>
          </w:rPr>
          <w:tab/>
        </w:r>
        <w:r>
          <w:rPr>
            <w:webHidden/>
          </w:rPr>
          <w:fldChar w:fldCharType="begin"/>
        </w:r>
        <w:r>
          <w:rPr>
            <w:webHidden/>
          </w:rPr>
          <w:instrText xml:space="preserve"> PAGEREF _Toc221736213 \h </w:instrText>
        </w:r>
        <w:r>
          <w:rPr>
            <w:webHidden/>
          </w:rPr>
        </w:r>
        <w:r>
          <w:rPr>
            <w:webHidden/>
          </w:rPr>
          <w:fldChar w:fldCharType="separate"/>
        </w:r>
        <w:r>
          <w:rPr>
            <w:webHidden/>
          </w:rPr>
          <w:t>2</w:t>
        </w:r>
        <w:r>
          <w:rPr>
            <w:webHidden/>
          </w:rPr>
          <w:fldChar w:fldCharType="end"/>
        </w:r>
      </w:hyperlink>
    </w:p>
    <w:p w:rsidR="009F2F7C" w:rsidRPr="007E1F4C" w:rsidRDefault="009F2F7C">
      <w:pPr>
        <w:pStyle w:val="10"/>
        <w:tabs>
          <w:tab w:val="right" w:leader="dot" w:pos="9629"/>
        </w:tabs>
        <w:rPr>
          <w:rFonts w:ascii="Calibri" w:hAnsi="Calibri" w:cs="Times New Roman"/>
          <w:b w:val="0"/>
          <w:bCs w:val="0"/>
          <w:noProof/>
          <w:sz w:val="21"/>
          <w:szCs w:val="22"/>
        </w:rPr>
      </w:pPr>
      <w:hyperlink w:anchor="_Toc221736214" w:history="1">
        <w:r w:rsidRPr="00FD7240">
          <w:rPr>
            <w:rStyle w:val="ad"/>
            <w:noProof/>
          </w:rPr>
          <w:t>3 Product Structure</w:t>
        </w:r>
        <w:r>
          <w:rPr>
            <w:noProof/>
            <w:webHidden/>
          </w:rPr>
          <w:tab/>
        </w:r>
        <w:r>
          <w:rPr>
            <w:noProof/>
            <w:webHidden/>
          </w:rPr>
          <w:fldChar w:fldCharType="begin"/>
        </w:r>
        <w:r>
          <w:rPr>
            <w:noProof/>
            <w:webHidden/>
          </w:rPr>
          <w:instrText xml:space="preserve"> PAGEREF _Toc221736214 \h </w:instrText>
        </w:r>
        <w:r>
          <w:rPr>
            <w:noProof/>
            <w:webHidden/>
          </w:rPr>
        </w:r>
        <w:r>
          <w:rPr>
            <w:noProof/>
            <w:webHidden/>
          </w:rPr>
          <w:fldChar w:fldCharType="separate"/>
        </w:r>
        <w:r>
          <w:rPr>
            <w:noProof/>
            <w:webHidden/>
          </w:rPr>
          <w:t>3</w:t>
        </w:r>
        <w:r>
          <w:rPr>
            <w:noProof/>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15" w:history="1">
        <w:r w:rsidRPr="00FD7240">
          <w:rPr>
            <w:rStyle w:val="ad"/>
            <w:snapToGrid w:val="0"/>
          </w:rPr>
          <w:t>3.1</w:t>
        </w:r>
        <w:r w:rsidRPr="00FD7240">
          <w:rPr>
            <w:rStyle w:val="ad"/>
          </w:rPr>
          <w:t xml:space="preserve"> Large Screen</w:t>
        </w:r>
        <w:r>
          <w:rPr>
            <w:webHidden/>
          </w:rPr>
          <w:tab/>
        </w:r>
        <w:r>
          <w:rPr>
            <w:webHidden/>
          </w:rPr>
          <w:fldChar w:fldCharType="begin"/>
        </w:r>
        <w:r>
          <w:rPr>
            <w:webHidden/>
          </w:rPr>
          <w:instrText xml:space="preserve"> PAGEREF _Toc221736215 \h </w:instrText>
        </w:r>
        <w:r>
          <w:rPr>
            <w:webHidden/>
          </w:rPr>
        </w:r>
        <w:r>
          <w:rPr>
            <w:webHidden/>
          </w:rPr>
          <w:fldChar w:fldCharType="separate"/>
        </w:r>
        <w:r>
          <w:rPr>
            <w:webHidden/>
          </w:rPr>
          <w:t>3</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16" w:history="1">
        <w:r w:rsidRPr="00FD7240">
          <w:rPr>
            <w:rStyle w:val="ad"/>
            <w:rFonts w:cs="Book Antiqua"/>
            <w:bCs/>
            <w:snapToGrid w:val="0"/>
          </w:rPr>
          <w:t>3.1.1</w:t>
        </w:r>
        <w:r w:rsidRPr="00FD7240">
          <w:rPr>
            <w:rStyle w:val="ad"/>
          </w:rPr>
          <w:t xml:space="preserve"> Appearance</w:t>
        </w:r>
        <w:r>
          <w:rPr>
            <w:webHidden/>
          </w:rPr>
          <w:tab/>
        </w:r>
        <w:r>
          <w:rPr>
            <w:webHidden/>
          </w:rPr>
          <w:fldChar w:fldCharType="begin"/>
        </w:r>
        <w:r>
          <w:rPr>
            <w:webHidden/>
          </w:rPr>
          <w:instrText xml:space="preserve"> PAGEREF _Toc221736216 \h </w:instrText>
        </w:r>
        <w:r>
          <w:rPr>
            <w:webHidden/>
          </w:rPr>
        </w:r>
        <w:r>
          <w:rPr>
            <w:webHidden/>
          </w:rPr>
          <w:fldChar w:fldCharType="separate"/>
        </w:r>
        <w:r>
          <w:rPr>
            <w:webHidden/>
          </w:rPr>
          <w:t>3</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17" w:history="1">
        <w:r w:rsidRPr="00FD7240">
          <w:rPr>
            <w:rStyle w:val="ad"/>
            <w:rFonts w:cs="Book Antiqua"/>
            <w:bCs/>
            <w:snapToGrid w:val="0"/>
          </w:rPr>
          <w:t>3.1.2</w:t>
        </w:r>
        <w:r w:rsidRPr="00FD7240">
          <w:rPr>
            <w:rStyle w:val="ad"/>
          </w:rPr>
          <w:t xml:space="preserve"> Ports and Functional Modules</w:t>
        </w:r>
        <w:r>
          <w:rPr>
            <w:webHidden/>
          </w:rPr>
          <w:tab/>
        </w:r>
        <w:r>
          <w:rPr>
            <w:webHidden/>
          </w:rPr>
          <w:fldChar w:fldCharType="begin"/>
        </w:r>
        <w:r>
          <w:rPr>
            <w:webHidden/>
          </w:rPr>
          <w:instrText xml:space="preserve"> PAGEREF _Toc221736217 \h </w:instrText>
        </w:r>
        <w:r>
          <w:rPr>
            <w:webHidden/>
          </w:rPr>
        </w:r>
        <w:r>
          <w:rPr>
            <w:webHidden/>
          </w:rPr>
          <w:fldChar w:fldCharType="separate"/>
        </w:r>
        <w:r>
          <w:rPr>
            <w:webHidden/>
          </w:rPr>
          <w:t>6</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18" w:history="1">
        <w:r w:rsidRPr="00FD7240">
          <w:rPr>
            <w:rStyle w:val="ad"/>
            <w:rFonts w:cs="Book Antiqua"/>
            <w:bCs/>
            <w:snapToGrid w:val="0"/>
          </w:rPr>
          <w:t>3.1.3</w:t>
        </w:r>
        <w:r w:rsidRPr="00FD7240">
          <w:rPr>
            <w:rStyle w:val="ad"/>
          </w:rPr>
          <w:t xml:space="preserve"> Indicators</w:t>
        </w:r>
        <w:r>
          <w:rPr>
            <w:webHidden/>
          </w:rPr>
          <w:tab/>
        </w:r>
        <w:r>
          <w:rPr>
            <w:webHidden/>
          </w:rPr>
          <w:fldChar w:fldCharType="begin"/>
        </w:r>
        <w:r>
          <w:rPr>
            <w:webHidden/>
          </w:rPr>
          <w:instrText xml:space="preserve"> PAGEREF _Toc221736218 \h </w:instrText>
        </w:r>
        <w:r>
          <w:rPr>
            <w:webHidden/>
          </w:rPr>
        </w:r>
        <w:r>
          <w:rPr>
            <w:webHidden/>
          </w:rPr>
          <w:fldChar w:fldCharType="separate"/>
        </w:r>
        <w:r>
          <w:rPr>
            <w:webHidden/>
          </w:rPr>
          <w:t>7</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19" w:history="1">
        <w:r w:rsidRPr="00FD7240">
          <w:rPr>
            <w:rStyle w:val="ad"/>
            <w:snapToGrid w:val="0"/>
          </w:rPr>
          <w:t>3.2</w:t>
        </w:r>
        <w:r w:rsidRPr="00FD7240">
          <w:rPr>
            <w:rStyle w:val="ad"/>
          </w:rPr>
          <w:t xml:space="preserve"> OPS</w:t>
        </w:r>
        <w:r>
          <w:rPr>
            <w:webHidden/>
          </w:rPr>
          <w:tab/>
        </w:r>
        <w:r>
          <w:rPr>
            <w:webHidden/>
          </w:rPr>
          <w:fldChar w:fldCharType="begin"/>
        </w:r>
        <w:r>
          <w:rPr>
            <w:webHidden/>
          </w:rPr>
          <w:instrText xml:space="preserve"> PAGEREF _Toc221736219 \h </w:instrText>
        </w:r>
        <w:r>
          <w:rPr>
            <w:webHidden/>
          </w:rPr>
        </w:r>
        <w:r>
          <w:rPr>
            <w:webHidden/>
          </w:rPr>
          <w:fldChar w:fldCharType="separate"/>
        </w:r>
        <w:r>
          <w:rPr>
            <w:webHidden/>
          </w:rPr>
          <w:t>8</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20" w:history="1">
        <w:r w:rsidRPr="00FD7240">
          <w:rPr>
            <w:rStyle w:val="ad"/>
            <w:rFonts w:cs="Book Antiqua"/>
            <w:bCs/>
            <w:snapToGrid w:val="0"/>
          </w:rPr>
          <w:t>3.2.1</w:t>
        </w:r>
        <w:r w:rsidRPr="00FD7240">
          <w:rPr>
            <w:rStyle w:val="ad"/>
          </w:rPr>
          <w:t xml:space="preserve"> Standard OPS</w:t>
        </w:r>
        <w:r>
          <w:rPr>
            <w:webHidden/>
          </w:rPr>
          <w:tab/>
        </w:r>
        <w:r>
          <w:rPr>
            <w:webHidden/>
          </w:rPr>
          <w:fldChar w:fldCharType="begin"/>
        </w:r>
        <w:r>
          <w:rPr>
            <w:webHidden/>
          </w:rPr>
          <w:instrText xml:space="preserve"> PAGEREF _Toc221736220 \h </w:instrText>
        </w:r>
        <w:r>
          <w:rPr>
            <w:webHidden/>
          </w:rPr>
        </w:r>
        <w:r>
          <w:rPr>
            <w:webHidden/>
          </w:rPr>
          <w:fldChar w:fldCharType="separate"/>
        </w:r>
        <w:r>
          <w:rPr>
            <w:webHidden/>
          </w:rPr>
          <w:t>8</w:t>
        </w:r>
        <w:r>
          <w:rPr>
            <w:webHidden/>
          </w:rPr>
          <w:fldChar w:fldCharType="end"/>
        </w:r>
      </w:hyperlink>
    </w:p>
    <w:p w:rsidR="009F2F7C" w:rsidRPr="007E1F4C" w:rsidRDefault="009F2F7C">
      <w:pPr>
        <w:pStyle w:val="43"/>
        <w:tabs>
          <w:tab w:val="right" w:leader="dot" w:pos="9629"/>
        </w:tabs>
        <w:rPr>
          <w:rFonts w:ascii="Calibri" w:hAnsi="Calibri" w:cs="Times New Roman"/>
          <w:noProof/>
          <w:sz w:val="21"/>
          <w:szCs w:val="22"/>
        </w:rPr>
      </w:pPr>
      <w:hyperlink w:anchor="_Toc221736221" w:history="1">
        <w:r w:rsidRPr="00FD7240">
          <w:rPr>
            <w:rStyle w:val="ad"/>
            <w:rFonts w:cs="Book Antiqua"/>
            <w:bCs/>
            <w:noProof/>
          </w:rPr>
          <w:t>3.2.1.1</w:t>
        </w:r>
        <w:r w:rsidRPr="00FD7240">
          <w:rPr>
            <w:rStyle w:val="ad"/>
            <w:noProof/>
          </w:rPr>
          <w:t xml:space="preserve"> Appearance</w:t>
        </w:r>
        <w:r>
          <w:rPr>
            <w:noProof/>
            <w:webHidden/>
          </w:rPr>
          <w:tab/>
        </w:r>
        <w:r>
          <w:rPr>
            <w:noProof/>
            <w:webHidden/>
          </w:rPr>
          <w:fldChar w:fldCharType="begin"/>
        </w:r>
        <w:r>
          <w:rPr>
            <w:noProof/>
            <w:webHidden/>
          </w:rPr>
          <w:instrText xml:space="preserve"> PAGEREF _Toc221736221 \h </w:instrText>
        </w:r>
        <w:r>
          <w:rPr>
            <w:noProof/>
            <w:webHidden/>
          </w:rPr>
        </w:r>
        <w:r>
          <w:rPr>
            <w:noProof/>
            <w:webHidden/>
          </w:rPr>
          <w:fldChar w:fldCharType="separate"/>
        </w:r>
        <w:r>
          <w:rPr>
            <w:noProof/>
            <w:webHidden/>
          </w:rPr>
          <w:t>8</w:t>
        </w:r>
        <w:r>
          <w:rPr>
            <w:noProof/>
            <w:webHidden/>
          </w:rPr>
          <w:fldChar w:fldCharType="end"/>
        </w:r>
      </w:hyperlink>
    </w:p>
    <w:p w:rsidR="009F2F7C" w:rsidRPr="007E1F4C" w:rsidRDefault="009F2F7C">
      <w:pPr>
        <w:pStyle w:val="43"/>
        <w:tabs>
          <w:tab w:val="right" w:leader="dot" w:pos="9629"/>
        </w:tabs>
        <w:rPr>
          <w:rFonts w:ascii="Calibri" w:hAnsi="Calibri" w:cs="Times New Roman"/>
          <w:noProof/>
          <w:sz w:val="21"/>
          <w:szCs w:val="22"/>
        </w:rPr>
      </w:pPr>
      <w:hyperlink w:anchor="_Toc221736222" w:history="1">
        <w:r w:rsidRPr="00FD7240">
          <w:rPr>
            <w:rStyle w:val="ad"/>
            <w:rFonts w:cs="Book Antiqua"/>
            <w:bCs/>
            <w:noProof/>
          </w:rPr>
          <w:t>3.2.1.2</w:t>
        </w:r>
        <w:r w:rsidRPr="00FD7240">
          <w:rPr>
            <w:rStyle w:val="ad"/>
            <w:noProof/>
          </w:rPr>
          <w:t xml:space="preserve"> Ports and Functional Modules</w:t>
        </w:r>
        <w:r>
          <w:rPr>
            <w:noProof/>
            <w:webHidden/>
          </w:rPr>
          <w:tab/>
        </w:r>
        <w:r>
          <w:rPr>
            <w:noProof/>
            <w:webHidden/>
          </w:rPr>
          <w:fldChar w:fldCharType="begin"/>
        </w:r>
        <w:r>
          <w:rPr>
            <w:noProof/>
            <w:webHidden/>
          </w:rPr>
          <w:instrText xml:space="preserve"> PAGEREF _Toc221736222 \h </w:instrText>
        </w:r>
        <w:r>
          <w:rPr>
            <w:noProof/>
            <w:webHidden/>
          </w:rPr>
        </w:r>
        <w:r>
          <w:rPr>
            <w:noProof/>
            <w:webHidden/>
          </w:rPr>
          <w:fldChar w:fldCharType="separate"/>
        </w:r>
        <w:r>
          <w:rPr>
            <w:noProof/>
            <w:webHidden/>
          </w:rPr>
          <w:t>9</w:t>
        </w:r>
        <w:r>
          <w:rPr>
            <w:noProof/>
            <w:webHidden/>
          </w:rPr>
          <w:fldChar w:fldCharType="end"/>
        </w:r>
      </w:hyperlink>
    </w:p>
    <w:p w:rsidR="009F2F7C" w:rsidRPr="007E1F4C" w:rsidRDefault="009F2F7C">
      <w:pPr>
        <w:pStyle w:val="43"/>
        <w:tabs>
          <w:tab w:val="right" w:leader="dot" w:pos="9629"/>
        </w:tabs>
        <w:rPr>
          <w:rFonts w:ascii="Calibri" w:hAnsi="Calibri" w:cs="Times New Roman"/>
          <w:noProof/>
          <w:sz w:val="21"/>
          <w:szCs w:val="22"/>
        </w:rPr>
      </w:pPr>
      <w:hyperlink w:anchor="_Toc221736223" w:history="1">
        <w:r w:rsidRPr="00FD7240">
          <w:rPr>
            <w:rStyle w:val="ad"/>
            <w:rFonts w:cs="Book Antiqua"/>
            <w:bCs/>
            <w:noProof/>
          </w:rPr>
          <w:t>3.2.1.3</w:t>
        </w:r>
        <w:r w:rsidRPr="00FD7240">
          <w:rPr>
            <w:rStyle w:val="ad"/>
            <w:noProof/>
          </w:rPr>
          <w:t xml:space="preserve"> Indicators</w:t>
        </w:r>
        <w:r>
          <w:rPr>
            <w:noProof/>
            <w:webHidden/>
          </w:rPr>
          <w:tab/>
        </w:r>
        <w:r>
          <w:rPr>
            <w:noProof/>
            <w:webHidden/>
          </w:rPr>
          <w:fldChar w:fldCharType="begin"/>
        </w:r>
        <w:r>
          <w:rPr>
            <w:noProof/>
            <w:webHidden/>
          </w:rPr>
          <w:instrText xml:space="preserve"> PAGEREF _Toc221736223 \h </w:instrText>
        </w:r>
        <w:r>
          <w:rPr>
            <w:noProof/>
            <w:webHidden/>
          </w:rPr>
        </w:r>
        <w:r>
          <w:rPr>
            <w:noProof/>
            <w:webHidden/>
          </w:rPr>
          <w:fldChar w:fldCharType="separate"/>
        </w:r>
        <w:r>
          <w:rPr>
            <w:noProof/>
            <w:webHidden/>
          </w:rPr>
          <w:t>10</w:t>
        </w:r>
        <w:r>
          <w:rPr>
            <w:noProof/>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24" w:history="1">
        <w:r w:rsidRPr="00FD7240">
          <w:rPr>
            <w:rStyle w:val="ad"/>
            <w:rFonts w:cs="Book Antiqua"/>
            <w:bCs/>
            <w:snapToGrid w:val="0"/>
          </w:rPr>
          <w:t>3.2.2</w:t>
        </w:r>
        <w:r w:rsidRPr="00FD7240">
          <w:rPr>
            <w:rStyle w:val="ad"/>
          </w:rPr>
          <w:t xml:space="preserve"> Alternative OPS</w:t>
        </w:r>
        <w:r>
          <w:rPr>
            <w:webHidden/>
          </w:rPr>
          <w:tab/>
        </w:r>
        <w:r>
          <w:rPr>
            <w:webHidden/>
          </w:rPr>
          <w:fldChar w:fldCharType="begin"/>
        </w:r>
        <w:r>
          <w:rPr>
            <w:webHidden/>
          </w:rPr>
          <w:instrText xml:space="preserve"> PAGEREF _Toc221736224 \h </w:instrText>
        </w:r>
        <w:r>
          <w:rPr>
            <w:webHidden/>
          </w:rPr>
        </w:r>
        <w:r>
          <w:rPr>
            <w:webHidden/>
          </w:rPr>
          <w:fldChar w:fldCharType="separate"/>
        </w:r>
        <w:r>
          <w:rPr>
            <w:webHidden/>
          </w:rPr>
          <w:t>11</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25" w:history="1">
        <w:r w:rsidRPr="00FD7240">
          <w:rPr>
            <w:rStyle w:val="ad"/>
            <w:rFonts w:cs="Book Antiqua"/>
            <w:bCs/>
            <w:snapToGrid w:val="0"/>
          </w:rPr>
          <w:t>3.2.3</w:t>
        </w:r>
        <w:r w:rsidRPr="00FD7240">
          <w:rPr>
            <w:rStyle w:val="ad"/>
          </w:rPr>
          <w:t xml:space="preserve"> OPS Installation</w:t>
        </w:r>
        <w:r>
          <w:rPr>
            <w:webHidden/>
          </w:rPr>
          <w:tab/>
        </w:r>
        <w:r>
          <w:rPr>
            <w:webHidden/>
          </w:rPr>
          <w:fldChar w:fldCharType="begin"/>
        </w:r>
        <w:r>
          <w:rPr>
            <w:webHidden/>
          </w:rPr>
          <w:instrText xml:space="preserve"> PAGEREF _Toc221736225 \h </w:instrText>
        </w:r>
        <w:r>
          <w:rPr>
            <w:webHidden/>
          </w:rPr>
        </w:r>
        <w:r>
          <w:rPr>
            <w:webHidden/>
          </w:rPr>
          <w:fldChar w:fldCharType="separate"/>
        </w:r>
        <w:r>
          <w:rPr>
            <w:webHidden/>
          </w:rPr>
          <w:t>14</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26" w:history="1">
        <w:r w:rsidRPr="00FD7240">
          <w:rPr>
            <w:rStyle w:val="ad"/>
            <w:snapToGrid w:val="0"/>
          </w:rPr>
          <w:t>3.3</w:t>
        </w:r>
        <w:r w:rsidRPr="00FD7240">
          <w:rPr>
            <w:rStyle w:val="ad"/>
          </w:rPr>
          <w:t xml:space="preserve"> Controller</w:t>
        </w:r>
        <w:r>
          <w:rPr>
            <w:webHidden/>
          </w:rPr>
          <w:tab/>
        </w:r>
        <w:r>
          <w:rPr>
            <w:webHidden/>
          </w:rPr>
          <w:fldChar w:fldCharType="begin"/>
        </w:r>
        <w:r>
          <w:rPr>
            <w:webHidden/>
          </w:rPr>
          <w:instrText xml:space="preserve"> PAGEREF _Toc221736226 \h </w:instrText>
        </w:r>
        <w:r>
          <w:rPr>
            <w:webHidden/>
          </w:rPr>
        </w:r>
        <w:r>
          <w:rPr>
            <w:webHidden/>
          </w:rPr>
          <w:fldChar w:fldCharType="separate"/>
        </w:r>
        <w:r>
          <w:rPr>
            <w:webHidden/>
          </w:rPr>
          <w:t>15</w:t>
        </w:r>
        <w:r>
          <w:rPr>
            <w:webHidden/>
          </w:rPr>
          <w:fldChar w:fldCharType="end"/>
        </w:r>
      </w:hyperlink>
    </w:p>
    <w:p w:rsidR="009F2F7C" w:rsidRPr="007E1F4C" w:rsidRDefault="009F2F7C">
      <w:pPr>
        <w:pStyle w:val="10"/>
        <w:tabs>
          <w:tab w:val="right" w:leader="dot" w:pos="9629"/>
        </w:tabs>
        <w:rPr>
          <w:rFonts w:ascii="Calibri" w:hAnsi="Calibri" w:cs="Times New Roman"/>
          <w:b w:val="0"/>
          <w:bCs w:val="0"/>
          <w:noProof/>
          <w:sz w:val="21"/>
          <w:szCs w:val="22"/>
        </w:rPr>
      </w:pPr>
      <w:hyperlink w:anchor="_Toc221736227" w:history="1">
        <w:r w:rsidRPr="00FD7240">
          <w:rPr>
            <w:rStyle w:val="ad"/>
            <w:noProof/>
          </w:rPr>
          <w:t>4 Functions and Features</w:t>
        </w:r>
        <w:r>
          <w:rPr>
            <w:noProof/>
            <w:webHidden/>
          </w:rPr>
          <w:tab/>
        </w:r>
        <w:r>
          <w:rPr>
            <w:noProof/>
            <w:webHidden/>
          </w:rPr>
          <w:fldChar w:fldCharType="begin"/>
        </w:r>
        <w:r>
          <w:rPr>
            <w:noProof/>
            <w:webHidden/>
          </w:rPr>
          <w:instrText xml:space="preserve"> PAGEREF _Toc221736227 \h </w:instrText>
        </w:r>
        <w:r>
          <w:rPr>
            <w:noProof/>
            <w:webHidden/>
          </w:rPr>
        </w:r>
        <w:r>
          <w:rPr>
            <w:noProof/>
            <w:webHidden/>
          </w:rPr>
          <w:fldChar w:fldCharType="separate"/>
        </w:r>
        <w:r>
          <w:rPr>
            <w:noProof/>
            <w:webHidden/>
          </w:rPr>
          <w:t>18</w:t>
        </w:r>
        <w:r>
          <w:rPr>
            <w:noProof/>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28" w:history="1">
        <w:r w:rsidRPr="00FD7240">
          <w:rPr>
            <w:rStyle w:val="ad"/>
            <w:snapToGrid w:val="0"/>
          </w:rPr>
          <w:t>4.1</w:t>
        </w:r>
        <w:r w:rsidRPr="00FD7240">
          <w:rPr>
            <w:rStyle w:val="ad"/>
          </w:rPr>
          <w:t xml:space="preserve"> Ultra-HD Display Resolution</w:t>
        </w:r>
        <w:r>
          <w:rPr>
            <w:webHidden/>
          </w:rPr>
          <w:tab/>
        </w:r>
        <w:r>
          <w:rPr>
            <w:webHidden/>
          </w:rPr>
          <w:fldChar w:fldCharType="begin"/>
        </w:r>
        <w:r>
          <w:rPr>
            <w:webHidden/>
          </w:rPr>
          <w:instrText xml:space="preserve"> PAGEREF _Toc221736228 \h </w:instrText>
        </w:r>
        <w:r>
          <w:rPr>
            <w:webHidden/>
          </w:rPr>
        </w:r>
        <w:r>
          <w:rPr>
            <w:webHidden/>
          </w:rPr>
          <w:fldChar w:fldCharType="separate"/>
        </w:r>
        <w:r>
          <w:rPr>
            <w:webHidden/>
          </w:rPr>
          <w:t>18</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29" w:history="1">
        <w:r w:rsidRPr="00FD7240">
          <w:rPr>
            <w:rStyle w:val="ad"/>
            <w:snapToGrid w:val="0"/>
          </w:rPr>
          <w:t>4.2</w:t>
        </w:r>
        <w:r w:rsidRPr="00FD7240">
          <w:rPr>
            <w:rStyle w:val="ad"/>
          </w:rPr>
          <w:t xml:space="preserve"> Hi-Fi Audio</w:t>
        </w:r>
        <w:r>
          <w:rPr>
            <w:webHidden/>
          </w:rPr>
          <w:tab/>
        </w:r>
        <w:r>
          <w:rPr>
            <w:webHidden/>
          </w:rPr>
          <w:fldChar w:fldCharType="begin"/>
        </w:r>
        <w:r>
          <w:rPr>
            <w:webHidden/>
          </w:rPr>
          <w:instrText xml:space="preserve"> PAGEREF _Toc221736229 \h </w:instrText>
        </w:r>
        <w:r>
          <w:rPr>
            <w:webHidden/>
          </w:rPr>
        </w:r>
        <w:r>
          <w:rPr>
            <w:webHidden/>
          </w:rPr>
          <w:fldChar w:fldCharType="separate"/>
        </w:r>
        <w:r>
          <w:rPr>
            <w:webHidden/>
          </w:rPr>
          <w:t>18</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30" w:history="1">
        <w:r w:rsidRPr="00FD7240">
          <w:rPr>
            <w:rStyle w:val="ad"/>
            <w:snapToGrid w:val="0"/>
          </w:rPr>
          <w:t>4.3</w:t>
        </w:r>
        <w:r w:rsidRPr="00FD7240">
          <w:rPr>
            <w:rStyle w:val="ad"/>
          </w:rPr>
          <w:t xml:space="preserve"> Smart Projection</w:t>
        </w:r>
        <w:r>
          <w:rPr>
            <w:webHidden/>
          </w:rPr>
          <w:tab/>
        </w:r>
        <w:r>
          <w:rPr>
            <w:webHidden/>
          </w:rPr>
          <w:fldChar w:fldCharType="begin"/>
        </w:r>
        <w:r>
          <w:rPr>
            <w:webHidden/>
          </w:rPr>
          <w:instrText xml:space="preserve"> PAGEREF _Toc221736230 \h </w:instrText>
        </w:r>
        <w:r>
          <w:rPr>
            <w:webHidden/>
          </w:rPr>
        </w:r>
        <w:r>
          <w:rPr>
            <w:webHidden/>
          </w:rPr>
          <w:fldChar w:fldCharType="separate"/>
        </w:r>
        <w:r>
          <w:rPr>
            <w:webHidden/>
          </w:rPr>
          <w:t>19</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31" w:history="1">
        <w:r w:rsidRPr="00FD7240">
          <w:rPr>
            <w:rStyle w:val="ad"/>
            <w:snapToGrid w:val="0"/>
          </w:rPr>
          <w:t>4.4</w:t>
        </w:r>
        <w:r w:rsidRPr="00FD7240">
          <w:rPr>
            <w:rStyle w:val="ad"/>
          </w:rPr>
          <w:t xml:space="preserve"> Whiteboard Collaboration</w:t>
        </w:r>
        <w:r>
          <w:rPr>
            <w:webHidden/>
          </w:rPr>
          <w:tab/>
        </w:r>
        <w:r>
          <w:rPr>
            <w:webHidden/>
          </w:rPr>
          <w:fldChar w:fldCharType="begin"/>
        </w:r>
        <w:r>
          <w:rPr>
            <w:webHidden/>
          </w:rPr>
          <w:instrText xml:space="preserve"> PAGEREF _Toc221736231 \h </w:instrText>
        </w:r>
        <w:r>
          <w:rPr>
            <w:webHidden/>
          </w:rPr>
        </w:r>
        <w:r>
          <w:rPr>
            <w:webHidden/>
          </w:rPr>
          <w:fldChar w:fldCharType="separate"/>
        </w:r>
        <w:r>
          <w:rPr>
            <w:webHidden/>
          </w:rPr>
          <w:t>20</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32" w:history="1">
        <w:r w:rsidRPr="00FD7240">
          <w:rPr>
            <w:rStyle w:val="ad"/>
            <w:snapToGrid w:val="0"/>
          </w:rPr>
          <w:t>4.5</w:t>
        </w:r>
        <w:r w:rsidRPr="00FD7240">
          <w:rPr>
            <w:rStyle w:val="ad"/>
          </w:rPr>
          <w:t xml:space="preserve"> Mirror &amp; Control</w:t>
        </w:r>
        <w:r>
          <w:rPr>
            <w:webHidden/>
          </w:rPr>
          <w:tab/>
        </w:r>
        <w:r>
          <w:rPr>
            <w:webHidden/>
          </w:rPr>
          <w:fldChar w:fldCharType="begin"/>
        </w:r>
        <w:r>
          <w:rPr>
            <w:webHidden/>
          </w:rPr>
          <w:instrText xml:space="preserve"> PAGEREF _Toc221736232 \h </w:instrText>
        </w:r>
        <w:r>
          <w:rPr>
            <w:webHidden/>
          </w:rPr>
        </w:r>
        <w:r>
          <w:rPr>
            <w:webHidden/>
          </w:rPr>
          <w:fldChar w:fldCharType="separate"/>
        </w:r>
        <w:r>
          <w:rPr>
            <w:webHidden/>
          </w:rPr>
          <w:t>22</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33" w:history="1">
        <w:r w:rsidRPr="00FD7240">
          <w:rPr>
            <w:rStyle w:val="ad"/>
            <w:snapToGrid w:val="0"/>
          </w:rPr>
          <w:t>4.6</w:t>
        </w:r>
        <w:r w:rsidRPr="00FD7240">
          <w:rPr>
            <w:rStyle w:val="ad"/>
          </w:rPr>
          <w:t xml:space="preserve"> Dual-Screen Display</w:t>
        </w:r>
        <w:r>
          <w:rPr>
            <w:webHidden/>
          </w:rPr>
          <w:tab/>
        </w:r>
        <w:r>
          <w:rPr>
            <w:webHidden/>
          </w:rPr>
          <w:fldChar w:fldCharType="begin"/>
        </w:r>
        <w:r>
          <w:rPr>
            <w:webHidden/>
          </w:rPr>
          <w:instrText xml:space="preserve"> PAGEREF _Toc221736233 \h </w:instrText>
        </w:r>
        <w:r>
          <w:rPr>
            <w:webHidden/>
          </w:rPr>
        </w:r>
        <w:r>
          <w:rPr>
            <w:webHidden/>
          </w:rPr>
          <w:fldChar w:fldCharType="separate"/>
        </w:r>
        <w:r>
          <w:rPr>
            <w:webHidden/>
          </w:rPr>
          <w:t>22</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34" w:history="1">
        <w:r w:rsidRPr="00FD7240">
          <w:rPr>
            <w:rStyle w:val="ad"/>
            <w:snapToGrid w:val="0"/>
          </w:rPr>
          <w:t>4.7</w:t>
        </w:r>
        <w:r w:rsidRPr="00FD7240">
          <w:rPr>
            <w:rStyle w:val="ad"/>
          </w:rPr>
          <w:t xml:space="preserve"> Multi-Window</w:t>
        </w:r>
        <w:r>
          <w:rPr>
            <w:webHidden/>
          </w:rPr>
          <w:tab/>
        </w:r>
        <w:r>
          <w:rPr>
            <w:webHidden/>
          </w:rPr>
          <w:fldChar w:fldCharType="begin"/>
        </w:r>
        <w:r>
          <w:rPr>
            <w:webHidden/>
          </w:rPr>
          <w:instrText xml:space="preserve"> PAGEREF _Toc221736234 \h </w:instrText>
        </w:r>
        <w:r>
          <w:rPr>
            <w:webHidden/>
          </w:rPr>
        </w:r>
        <w:r>
          <w:rPr>
            <w:webHidden/>
          </w:rPr>
          <w:fldChar w:fldCharType="separate"/>
        </w:r>
        <w:r>
          <w:rPr>
            <w:webHidden/>
          </w:rPr>
          <w:t>22</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35" w:history="1">
        <w:r w:rsidRPr="00FD7240">
          <w:rPr>
            <w:rStyle w:val="ad"/>
            <w:snapToGrid w:val="0"/>
          </w:rPr>
          <w:t>4.8</w:t>
        </w:r>
        <w:r w:rsidRPr="00FD7240">
          <w:rPr>
            <w:rStyle w:val="ad"/>
          </w:rPr>
          <w:t xml:space="preserve"> Wireless Connections</w:t>
        </w:r>
        <w:r>
          <w:rPr>
            <w:webHidden/>
          </w:rPr>
          <w:tab/>
        </w:r>
        <w:r>
          <w:rPr>
            <w:webHidden/>
          </w:rPr>
          <w:fldChar w:fldCharType="begin"/>
        </w:r>
        <w:r>
          <w:rPr>
            <w:webHidden/>
          </w:rPr>
          <w:instrText xml:space="preserve"> PAGEREF _Toc221736235 \h </w:instrText>
        </w:r>
        <w:r>
          <w:rPr>
            <w:webHidden/>
          </w:rPr>
        </w:r>
        <w:r>
          <w:rPr>
            <w:webHidden/>
          </w:rPr>
          <w:fldChar w:fldCharType="separate"/>
        </w:r>
        <w:r>
          <w:rPr>
            <w:webHidden/>
          </w:rPr>
          <w:t>22</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36" w:history="1">
        <w:r w:rsidRPr="00FD7240">
          <w:rPr>
            <w:rStyle w:val="ad"/>
            <w:snapToGrid w:val="0"/>
          </w:rPr>
          <w:t>4.9</w:t>
        </w:r>
        <w:r w:rsidRPr="00FD7240">
          <w:rPr>
            <w:rStyle w:val="ad"/>
          </w:rPr>
          <w:t xml:space="preserve"> HiBoard Welcome Page</w:t>
        </w:r>
        <w:r>
          <w:rPr>
            <w:webHidden/>
          </w:rPr>
          <w:tab/>
        </w:r>
        <w:r>
          <w:rPr>
            <w:webHidden/>
          </w:rPr>
          <w:fldChar w:fldCharType="begin"/>
        </w:r>
        <w:r>
          <w:rPr>
            <w:webHidden/>
          </w:rPr>
          <w:instrText xml:space="preserve"> PAGEREF _Toc221736236 \h </w:instrText>
        </w:r>
        <w:r>
          <w:rPr>
            <w:webHidden/>
          </w:rPr>
        </w:r>
        <w:r>
          <w:rPr>
            <w:webHidden/>
          </w:rPr>
          <w:fldChar w:fldCharType="separate"/>
        </w:r>
        <w:r>
          <w:rPr>
            <w:webHidden/>
          </w:rPr>
          <w:t>23</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37" w:history="1">
        <w:r w:rsidRPr="00FD7240">
          <w:rPr>
            <w:rStyle w:val="ad"/>
            <w:snapToGrid w:val="0"/>
          </w:rPr>
          <w:t>4.10</w:t>
        </w:r>
        <w:r w:rsidRPr="00FD7240">
          <w:rPr>
            <w:rStyle w:val="ad"/>
          </w:rPr>
          <w:t xml:space="preserve"> Apps</w:t>
        </w:r>
        <w:r>
          <w:rPr>
            <w:webHidden/>
          </w:rPr>
          <w:tab/>
        </w:r>
        <w:r>
          <w:rPr>
            <w:webHidden/>
          </w:rPr>
          <w:fldChar w:fldCharType="begin"/>
        </w:r>
        <w:r>
          <w:rPr>
            <w:webHidden/>
          </w:rPr>
          <w:instrText xml:space="preserve"> PAGEREF _Toc221736237 \h </w:instrText>
        </w:r>
        <w:r>
          <w:rPr>
            <w:webHidden/>
          </w:rPr>
        </w:r>
        <w:r>
          <w:rPr>
            <w:webHidden/>
          </w:rPr>
          <w:fldChar w:fldCharType="separate"/>
        </w:r>
        <w:r>
          <w:rPr>
            <w:webHidden/>
          </w:rPr>
          <w:t>23</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38" w:history="1">
        <w:r w:rsidRPr="00FD7240">
          <w:rPr>
            <w:rStyle w:val="ad"/>
            <w:snapToGrid w:val="0"/>
          </w:rPr>
          <w:t>4.11</w:t>
        </w:r>
        <w:r w:rsidRPr="00FD7240">
          <w:rPr>
            <w:rStyle w:val="ad"/>
          </w:rPr>
          <w:t xml:space="preserve"> Globalization</w:t>
        </w:r>
        <w:r>
          <w:rPr>
            <w:webHidden/>
          </w:rPr>
          <w:tab/>
        </w:r>
        <w:r>
          <w:rPr>
            <w:webHidden/>
          </w:rPr>
          <w:fldChar w:fldCharType="begin"/>
        </w:r>
        <w:r>
          <w:rPr>
            <w:webHidden/>
          </w:rPr>
          <w:instrText xml:space="preserve"> PAGEREF _Toc221736238 \h </w:instrText>
        </w:r>
        <w:r>
          <w:rPr>
            <w:webHidden/>
          </w:rPr>
        </w:r>
        <w:r>
          <w:rPr>
            <w:webHidden/>
          </w:rPr>
          <w:fldChar w:fldCharType="separate"/>
        </w:r>
        <w:r>
          <w:rPr>
            <w:webHidden/>
          </w:rPr>
          <w:t>24</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39" w:history="1">
        <w:r w:rsidRPr="00FD7240">
          <w:rPr>
            <w:rStyle w:val="ad"/>
            <w:snapToGrid w:val="0"/>
          </w:rPr>
          <w:t>4.12</w:t>
        </w:r>
        <w:r w:rsidRPr="00FD7240">
          <w:rPr>
            <w:rStyle w:val="ad"/>
          </w:rPr>
          <w:t xml:space="preserve"> Operations, Administration, and Maintenance</w:t>
        </w:r>
        <w:r>
          <w:rPr>
            <w:webHidden/>
          </w:rPr>
          <w:tab/>
        </w:r>
        <w:r>
          <w:rPr>
            <w:webHidden/>
          </w:rPr>
          <w:fldChar w:fldCharType="begin"/>
        </w:r>
        <w:r>
          <w:rPr>
            <w:webHidden/>
          </w:rPr>
          <w:instrText xml:space="preserve"> PAGEREF _Toc221736239 \h </w:instrText>
        </w:r>
        <w:r>
          <w:rPr>
            <w:webHidden/>
          </w:rPr>
        </w:r>
        <w:r>
          <w:rPr>
            <w:webHidden/>
          </w:rPr>
          <w:fldChar w:fldCharType="separate"/>
        </w:r>
        <w:r>
          <w:rPr>
            <w:webHidden/>
          </w:rPr>
          <w:t>24</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40" w:history="1">
        <w:r w:rsidRPr="00FD7240">
          <w:rPr>
            <w:rStyle w:val="ad"/>
            <w:rFonts w:cs="Book Antiqua"/>
            <w:bCs/>
            <w:snapToGrid w:val="0"/>
          </w:rPr>
          <w:t>4.12.1</w:t>
        </w:r>
        <w:r w:rsidRPr="00FD7240">
          <w:rPr>
            <w:rStyle w:val="ad"/>
          </w:rPr>
          <w:t xml:space="preserve"> Batch Configuration</w:t>
        </w:r>
        <w:r>
          <w:rPr>
            <w:webHidden/>
          </w:rPr>
          <w:tab/>
        </w:r>
        <w:r>
          <w:rPr>
            <w:webHidden/>
          </w:rPr>
          <w:fldChar w:fldCharType="begin"/>
        </w:r>
        <w:r>
          <w:rPr>
            <w:webHidden/>
          </w:rPr>
          <w:instrText xml:space="preserve"> PAGEREF _Toc221736240 \h </w:instrText>
        </w:r>
        <w:r>
          <w:rPr>
            <w:webHidden/>
          </w:rPr>
        </w:r>
        <w:r>
          <w:rPr>
            <w:webHidden/>
          </w:rPr>
          <w:fldChar w:fldCharType="separate"/>
        </w:r>
        <w:r>
          <w:rPr>
            <w:webHidden/>
          </w:rPr>
          <w:t>24</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41" w:history="1">
        <w:r w:rsidRPr="00FD7240">
          <w:rPr>
            <w:rStyle w:val="ad"/>
            <w:rFonts w:cs="Book Antiqua"/>
            <w:bCs/>
            <w:snapToGrid w:val="0"/>
          </w:rPr>
          <w:t>4.12.2</w:t>
        </w:r>
        <w:r w:rsidRPr="00FD7240">
          <w:rPr>
            <w:rStyle w:val="ad"/>
          </w:rPr>
          <w:t xml:space="preserve"> Changing a Wallpaper</w:t>
        </w:r>
        <w:r>
          <w:rPr>
            <w:webHidden/>
          </w:rPr>
          <w:tab/>
        </w:r>
        <w:r>
          <w:rPr>
            <w:webHidden/>
          </w:rPr>
          <w:fldChar w:fldCharType="begin"/>
        </w:r>
        <w:r>
          <w:rPr>
            <w:webHidden/>
          </w:rPr>
          <w:instrText xml:space="preserve"> PAGEREF _Toc221736241 \h </w:instrText>
        </w:r>
        <w:r>
          <w:rPr>
            <w:webHidden/>
          </w:rPr>
        </w:r>
        <w:r>
          <w:rPr>
            <w:webHidden/>
          </w:rPr>
          <w:fldChar w:fldCharType="separate"/>
        </w:r>
        <w:r>
          <w:rPr>
            <w:webHidden/>
          </w:rPr>
          <w:t>24</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42" w:history="1">
        <w:r w:rsidRPr="00FD7240">
          <w:rPr>
            <w:rStyle w:val="ad"/>
            <w:snapToGrid w:val="0"/>
          </w:rPr>
          <w:t>4.13</w:t>
        </w:r>
        <w:r w:rsidRPr="00FD7240">
          <w:rPr>
            <w:rStyle w:val="ad"/>
          </w:rPr>
          <w:t xml:space="preserve"> Serial Port Control</w:t>
        </w:r>
        <w:r>
          <w:rPr>
            <w:webHidden/>
          </w:rPr>
          <w:tab/>
        </w:r>
        <w:r>
          <w:rPr>
            <w:webHidden/>
          </w:rPr>
          <w:fldChar w:fldCharType="begin"/>
        </w:r>
        <w:r>
          <w:rPr>
            <w:webHidden/>
          </w:rPr>
          <w:instrText xml:space="preserve"> PAGEREF _Toc221736242 \h </w:instrText>
        </w:r>
        <w:r>
          <w:rPr>
            <w:webHidden/>
          </w:rPr>
        </w:r>
        <w:r>
          <w:rPr>
            <w:webHidden/>
          </w:rPr>
          <w:fldChar w:fldCharType="separate"/>
        </w:r>
        <w:r>
          <w:rPr>
            <w:webHidden/>
          </w:rPr>
          <w:t>25</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43" w:history="1">
        <w:r w:rsidRPr="00FD7240">
          <w:rPr>
            <w:rStyle w:val="ad"/>
            <w:snapToGrid w:val="0"/>
          </w:rPr>
          <w:t>4.14</w:t>
        </w:r>
        <w:r w:rsidRPr="00FD7240">
          <w:rPr>
            <w:rStyle w:val="ad"/>
          </w:rPr>
          <w:t xml:space="preserve"> Keeping Applications Alive in the Background</w:t>
        </w:r>
        <w:r>
          <w:rPr>
            <w:webHidden/>
          </w:rPr>
          <w:tab/>
        </w:r>
        <w:r>
          <w:rPr>
            <w:webHidden/>
          </w:rPr>
          <w:fldChar w:fldCharType="begin"/>
        </w:r>
        <w:r>
          <w:rPr>
            <w:webHidden/>
          </w:rPr>
          <w:instrText xml:space="preserve"> PAGEREF _Toc221736243 \h </w:instrText>
        </w:r>
        <w:r>
          <w:rPr>
            <w:webHidden/>
          </w:rPr>
        </w:r>
        <w:r>
          <w:rPr>
            <w:webHidden/>
          </w:rPr>
          <w:fldChar w:fldCharType="separate"/>
        </w:r>
        <w:r>
          <w:rPr>
            <w:webHidden/>
          </w:rPr>
          <w:t>25</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44" w:history="1">
        <w:r w:rsidRPr="00FD7240">
          <w:rPr>
            <w:rStyle w:val="ad"/>
            <w:snapToGrid w:val="0"/>
          </w:rPr>
          <w:t>4.15</w:t>
        </w:r>
        <w:r w:rsidRPr="00FD7240">
          <w:rPr>
            <w:rStyle w:val="ad"/>
          </w:rPr>
          <w:t xml:space="preserve"> Developer Options</w:t>
        </w:r>
        <w:r>
          <w:rPr>
            <w:webHidden/>
          </w:rPr>
          <w:tab/>
        </w:r>
        <w:r>
          <w:rPr>
            <w:webHidden/>
          </w:rPr>
          <w:fldChar w:fldCharType="begin"/>
        </w:r>
        <w:r>
          <w:rPr>
            <w:webHidden/>
          </w:rPr>
          <w:instrText xml:space="preserve"> PAGEREF _Toc221736244 \h </w:instrText>
        </w:r>
        <w:r>
          <w:rPr>
            <w:webHidden/>
          </w:rPr>
        </w:r>
        <w:r>
          <w:rPr>
            <w:webHidden/>
          </w:rPr>
          <w:fldChar w:fldCharType="separate"/>
        </w:r>
        <w:r>
          <w:rPr>
            <w:webHidden/>
          </w:rPr>
          <w:t>25</w:t>
        </w:r>
        <w:r>
          <w:rPr>
            <w:webHidden/>
          </w:rPr>
          <w:fldChar w:fldCharType="end"/>
        </w:r>
      </w:hyperlink>
    </w:p>
    <w:p w:rsidR="009F2F7C" w:rsidRPr="007E1F4C" w:rsidRDefault="009F2F7C">
      <w:pPr>
        <w:pStyle w:val="10"/>
        <w:tabs>
          <w:tab w:val="right" w:leader="dot" w:pos="9629"/>
        </w:tabs>
        <w:rPr>
          <w:rFonts w:ascii="Calibri" w:hAnsi="Calibri" w:cs="Times New Roman"/>
          <w:b w:val="0"/>
          <w:bCs w:val="0"/>
          <w:noProof/>
          <w:sz w:val="21"/>
          <w:szCs w:val="22"/>
        </w:rPr>
      </w:pPr>
      <w:hyperlink w:anchor="_Toc221736245" w:history="1">
        <w:r w:rsidRPr="00FD7240">
          <w:rPr>
            <w:rStyle w:val="ad"/>
            <w:noProof/>
          </w:rPr>
          <w:t>5 Security and Reliability</w:t>
        </w:r>
        <w:r>
          <w:rPr>
            <w:noProof/>
            <w:webHidden/>
          </w:rPr>
          <w:tab/>
        </w:r>
        <w:r>
          <w:rPr>
            <w:noProof/>
            <w:webHidden/>
          </w:rPr>
          <w:fldChar w:fldCharType="begin"/>
        </w:r>
        <w:r>
          <w:rPr>
            <w:noProof/>
            <w:webHidden/>
          </w:rPr>
          <w:instrText xml:space="preserve"> PAGEREF _Toc221736245 \h </w:instrText>
        </w:r>
        <w:r>
          <w:rPr>
            <w:noProof/>
            <w:webHidden/>
          </w:rPr>
        </w:r>
        <w:r>
          <w:rPr>
            <w:noProof/>
            <w:webHidden/>
          </w:rPr>
          <w:fldChar w:fldCharType="separate"/>
        </w:r>
        <w:r>
          <w:rPr>
            <w:noProof/>
            <w:webHidden/>
          </w:rPr>
          <w:t>26</w:t>
        </w:r>
        <w:r>
          <w:rPr>
            <w:noProof/>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46" w:history="1">
        <w:r w:rsidRPr="00FD7240">
          <w:rPr>
            <w:rStyle w:val="ad"/>
            <w:snapToGrid w:val="0"/>
          </w:rPr>
          <w:t>5.1</w:t>
        </w:r>
        <w:r w:rsidRPr="00FD7240">
          <w:rPr>
            <w:rStyle w:val="ad"/>
          </w:rPr>
          <w:t xml:space="preserve"> Operating System Security</w:t>
        </w:r>
        <w:r>
          <w:rPr>
            <w:webHidden/>
          </w:rPr>
          <w:tab/>
        </w:r>
        <w:r>
          <w:rPr>
            <w:webHidden/>
          </w:rPr>
          <w:fldChar w:fldCharType="begin"/>
        </w:r>
        <w:r>
          <w:rPr>
            <w:webHidden/>
          </w:rPr>
          <w:instrText xml:space="preserve"> PAGEREF _Toc221736246 \h </w:instrText>
        </w:r>
        <w:r>
          <w:rPr>
            <w:webHidden/>
          </w:rPr>
        </w:r>
        <w:r>
          <w:rPr>
            <w:webHidden/>
          </w:rPr>
          <w:fldChar w:fldCharType="separate"/>
        </w:r>
        <w:r>
          <w:rPr>
            <w:webHidden/>
          </w:rPr>
          <w:t>26</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47" w:history="1">
        <w:r w:rsidRPr="00FD7240">
          <w:rPr>
            <w:rStyle w:val="ad"/>
            <w:snapToGrid w:val="0"/>
          </w:rPr>
          <w:t>5.2</w:t>
        </w:r>
        <w:r w:rsidRPr="00FD7240">
          <w:rPr>
            <w:rStyle w:val="ad"/>
          </w:rPr>
          <w:t xml:space="preserve"> Email Security</w:t>
        </w:r>
        <w:r>
          <w:rPr>
            <w:webHidden/>
          </w:rPr>
          <w:tab/>
        </w:r>
        <w:r>
          <w:rPr>
            <w:webHidden/>
          </w:rPr>
          <w:fldChar w:fldCharType="begin"/>
        </w:r>
        <w:r>
          <w:rPr>
            <w:webHidden/>
          </w:rPr>
          <w:instrText xml:space="preserve"> PAGEREF _Toc221736247 \h </w:instrText>
        </w:r>
        <w:r>
          <w:rPr>
            <w:webHidden/>
          </w:rPr>
        </w:r>
        <w:r>
          <w:rPr>
            <w:webHidden/>
          </w:rPr>
          <w:fldChar w:fldCharType="separate"/>
        </w:r>
        <w:r>
          <w:rPr>
            <w:webHidden/>
          </w:rPr>
          <w:t>26</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48" w:history="1">
        <w:r w:rsidRPr="00FD7240">
          <w:rPr>
            <w:rStyle w:val="ad"/>
            <w:snapToGrid w:val="0"/>
          </w:rPr>
          <w:t>5.3</w:t>
        </w:r>
        <w:r w:rsidRPr="00FD7240">
          <w:rPr>
            <w:rStyle w:val="ad"/>
          </w:rPr>
          <w:t xml:space="preserve"> Protocol Anti-Attack Measures</w:t>
        </w:r>
        <w:r>
          <w:rPr>
            <w:webHidden/>
          </w:rPr>
          <w:tab/>
        </w:r>
        <w:r>
          <w:rPr>
            <w:webHidden/>
          </w:rPr>
          <w:fldChar w:fldCharType="begin"/>
        </w:r>
        <w:r>
          <w:rPr>
            <w:webHidden/>
          </w:rPr>
          <w:instrText xml:space="preserve"> PAGEREF _Toc221736248 \h </w:instrText>
        </w:r>
        <w:r>
          <w:rPr>
            <w:webHidden/>
          </w:rPr>
        </w:r>
        <w:r>
          <w:rPr>
            <w:webHidden/>
          </w:rPr>
          <w:fldChar w:fldCharType="separate"/>
        </w:r>
        <w:r>
          <w:rPr>
            <w:webHidden/>
          </w:rPr>
          <w:t>26</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49" w:history="1">
        <w:r w:rsidRPr="00FD7240">
          <w:rPr>
            <w:rStyle w:val="ad"/>
            <w:snapToGrid w:val="0"/>
          </w:rPr>
          <w:t>5.4</w:t>
        </w:r>
        <w:r w:rsidRPr="00FD7240">
          <w:rPr>
            <w:rStyle w:val="ad"/>
          </w:rPr>
          <w:t xml:space="preserve"> Protection of Sensitive Data</w:t>
        </w:r>
        <w:r>
          <w:rPr>
            <w:webHidden/>
          </w:rPr>
          <w:tab/>
        </w:r>
        <w:r>
          <w:rPr>
            <w:webHidden/>
          </w:rPr>
          <w:fldChar w:fldCharType="begin"/>
        </w:r>
        <w:r>
          <w:rPr>
            <w:webHidden/>
          </w:rPr>
          <w:instrText xml:space="preserve"> PAGEREF _Toc221736249 \h </w:instrText>
        </w:r>
        <w:r>
          <w:rPr>
            <w:webHidden/>
          </w:rPr>
        </w:r>
        <w:r>
          <w:rPr>
            <w:webHidden/>
          </w:rPr>
          <w:fldChar w:fldCharType="separate"/>
        </w:r>
        <w:r>
          <w:rPr>
            <w:webHidden/>
          </w:rPr>
          <w:t>26</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50" w:history="1">
        <w:r w:rsidRPr="00FD7240">
          <w:rPr>
            <w:rStyle w:val="ad"/>
            <w:snapToGrid w:val="0"/>
          </w:rPr>
          <w:t>5.5</w:t>
        </w:r>
        <w:r w:rsidRPr="00FD7240">
          <w:rPr>
            <w:rStyle w:val="ad"/>
          </w:rPr>
          <w:t xml:space="preserve"> System Management and Maintenance Security</w:t>
        </w:r>
        <w:r>
          <w:rPr>
            <w:webHidden/>
          </w:rPr>
          <w:tab/>
        </w:r>
        <w:r>
          <w:rPr>
            <w:webHidden/>
          </w:rPr>
          <w:fldChar w:fldCharType="begin"/>
        </w:r>
        <w:r>
          <w:rPr>
            <w:webHidden/>
          </w:rPr>
          <w:instrText xml:space="preserve"> PAGEREF _Toc221736250 \h </w:instrText>
        </w:r>
        <w:r>
          <w:rPr>
            <w:webHidden/>
          </w:rPr>
        </w:r>
        <w:r>
          <w:rPr>
            <w:webHidden/>
          </w:rPr>
          <w:fldChar w:fldCharType="separate"/>
        </w:r>
        <w:r>
          <w:rPr>
            <w:webHidden/>
          </w:rPr>
          <w:t>27</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51" w:history="1">
        <w:r w:rsidRPr="00FD7240">
          <w:rPr>
            <w:rStyle w:val="ad"/>
            <w:snapToGrid w:val="0"/>
          </w:rPr>
          <w:t>5.6</w:t>
        </w:r>
        <w:r w:rsidRPr="00FD7240">
          <w:rPr>
            <w:rStyle w:val="ad"/>
          </w:rPr>
          <w:t xml:space="preserve"> Security Design</w:t>
        </w:r>
        <w:r>
          <w:rPr>
            <w:webHidden/>
          </w:rPr>
          <w:tab/>
        </w:r>
        <w:r>
          <w:rPr>
            <w:webHidden/>
          </w:rPr>
          <w:fldChar w:fldCharType="begin"/>
        </w:r>
        <w:r>
          <w:rPr>
            <w:webHidden/>
          </w:rPr>
          <w:instrText xml:space="preserve"> PAGEREF _Toc221736251 \h </w:instrText>
        </w:r>
        <w:r>
          <w:rPr>
            <w:webHidden/>
          </w:rPr>
        </w:r>
        <w:r>
          <w:rPr>
            <w:webHidden/>
          </w:rPr>
          <w:fldChar w:fldCharType="separate"/>
        </w:r>
        <w:r>
          <w:rPr>
            <w:webHidden/>
          </w:rPr>
          <w:t>27</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52" w:history="1">
        <w:r w:rsidRPr="00FD7240">
          <w:rPr>
            <w:rStyle w:val="ad"/>
            <w:snapToGrid w:val="0"/>
          </w:rPr>
          <w:t>5.7</w:t>
        </w:r>
        <w:r w:rsidRPr="00FD7240">
          <w:rPr>
            <w:rStyle w:val="ad"/>
          </w:rPr>
          <w:t xml:space="preserve"> Secure Startup</w:t>
        </w:r>
        <w:r>
          <w:rPr>
            <w:webHidden/>
          </w:rPr>
          <w:tab/>
        </w:r>
        <w:r>
          <w:rPr>
            <w:webHidden/>
          </w:rPr>
          <w:fldChar w:fldCharType="begin"/>
        </w:r>
        <w:r>
          <w:rPr>
            <w:webHidden/>
          </w:rPr>
          <w:instrText xml:space="preserve"> PAGEREF _Toc221736252 \h </w:instrText>
        </w:r>
        <w:r>
          <w:rPr>
            <w:webHidden/>
          </w:rPr>
        </w:r>
        <w:r>
          <w:rPr>
            <w:webHidden/>
          </w:rPr>
          <w:fldChar w:fldCharType="separate"/>
        </w:r>
        <w:r>
          <w:rPr>
            <w:webHidden/>
          </w:rPr>
          <w:t>27</w:t>
        </w:r>
        <w:r>
          <w:rPr>
            <w:webHidden/>
          </w:rPr>
          <w:fldChar w:fldCharType="end"/>
        </w:r>
      </w:hyperlink>
    </w:p>
    <w:p w:rsidR="009F2F7C" w:rsidRPr="007E1F4C" w:rsidRDefault="009F2F7C">
      <w:pPr>
        <w:pStyle w:val="10"/>
        <w:tabs>
          <w:tab w:val="right" w:leader="dot" w:pos="9629"/>
        </w:tabs>
        <w:rPr>
          <w:rFonts w:ascii="Calibri" w:hAnsi="Calibri" w:cs="Times New Roman"/>
          <w:b w:val="0"/>
          <w:bCs w:val="0"/>
          <w:noProof/>
          <w:sz w:val="21"/>
          <w:szCs w:val="22"/>
        </w:rPr>
      </w:pPr>
      <w:hyperlink w:anchor="_Toc221736253" w:history="1">
        <w:r w:rsidRPr="00FD7240">
          <w:rPr>
            <w:rStyle w:val="ad"/>
            <w:noProof/>
          </w:rPr>
          <w:t>6 Operations and Maintenance</w:t>
        </w:r>
        <w:r>
          <w:rPr>
            <w:noProof/>
            <w:webHidden/>
          </w:rPr>
          <w:tab/>
        </w:r>
        <w:r>
          <w:rPr>
            <w:noProof/>
            <w:webHidden/>
          </w:rPr>
          <w:fldChar w:fldCharType="begin"/>
        </w:r>
        <w:r>
          <w:rPr>
            <w:noProof/>
            <w:webHidden/>
          </w:rPr>
          <w:instrText xml:space="preserve"> PAGEREF _Toc221736253 \h </w:instrText>
        </w:r>
        <w:r>
          <w:rPr>
            <w:noProof/>
            <w:webHidden/>
          </w:rPr>
        </w:r>
        <w:r>
          <w:rPr>
            <w:noProof/>
            <w:webHidden/>
          </w:rPr>
          <w:fldChar w:fldCharType="separate"/>
        </w:r>
        <w:r>
          <w:rPr>
            <w:noProof/>
            <w:webHidden/>
          </w:rPr>
          <w:t>28</w:t>
        </w:r>
        <w:r>
          <w:rPr>
            <w:noProof/>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54" w:history="1">
        <w:r w:rsidRPr="00FD7240">
          <w:rPr>
            <w:rStyle w:val="ad"/>
            <w:snapToGrid w:val="0"/>
          </w:rPr>
          <w:t>6.1</w:t>
        </w:r>
        <w:r w:rsidRPr="00FD7240">
          <w:rPr>
            <w:rStyle w:val="ad"/>
          </w:rPr>
          <w:t xml:space="preserve"> GUIs</w:t>
        </w:r>
        <w:r>
          <w:rPr>
            <w:webHidden/>
          </w:rPr>
          <w:tab/>
        </w:r>
        <w:r>
          <w:rPr>
            <w:webHidden/>
          </w:rPr>
          <w:fldChar w:fldCharType="begin"/>
        </w:r>
        <w:r>
          <w:rPr>
            <w:webHidden/>
          </w:rPr>
          <w:instrText xml:space="preserve"> PAGEREF _Toc221736254 \h </w:instrText>
        </w:r>
        <w:r>
          <w:rPr>
            <w:webHidden/>
          </w:rPr>
        </w:r>
        <w:r>
          <w:rPr>
            <w:webHidden/>
          </w:rPr>
          <w:fldChar w:fldCharType="separate"/>
        </w:r>
        <w:r>
          <w:rPr>
            <w:webHidden/>
          </w:rPr>
          <w:t>28</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55" w:history="1">
        <w:r w:rsidRPr="00FD7240">
          <w:rPr>
            <w:rStyle w:val="ad"/>
            <w:rFonts w:cs="Book Antiqua"/>
            <w:bCs/>
            <w:snapToGrid w:val="0"/>
          </w:rPr>
          <w:t>6.1.1</w:t>
        </w:r>
        <w:r w:rsidRPr="00FD7240">
          <w:rPr>
            <w:rStyle w:val="ad"/>
          </w:rPr>
          <w:t xml:space="preserve"> Touchscreen UI</w:t>
        </w:r>
        <w:r>
          <w:rPr>
            <w:webHidden/>
          </w:rPr>
          <w:tab/>
        </w:r>
        <w:r>
          <w:rPr>
            <w:webHidden/>
          </w:rPr>
          <w:fldChar w:fldCharType="begin"/>
        </w:r>
        <w:r>
          <w:rPr>
            <w:webHidden/>
          </w:rPr>
          <w:instrText xml:space="preserve"> PAGEREF _Toc221736255 \h </w:instrText>
        </w:r>
        <w:r>
          <w:rPr>
            <w:webHidden/>
          </w:rPr>
        </w:r>
        <w:r>
          <w:rPr>
            <w:webHidden/>
          </w:rPr>
          <w:fldChar w:fldCharType="separate"/>
        </w:r>
        <w:r>
          <w:rPr>
            <w:webHidden/>
          </w:rPr>
          <w:t>28</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56" w:history="1">
        <w:r w:rsidRPr="00FD7240">
          <w:rPr>
            <w:rStyle w:val="ad"/>
            <w:rFonts w:cs="Book Antiqua"/>
            <w:bCs/>
            <w:snapToGrid w:val="0"/>
          </w:rPr>
          <w:t>6.1.2</w:t>
        </w:r>
        <w:r w:rsidRPr="00FD7240">
          <w:rPr>
            <w:rStyle w:val="ad"/>
          </w:rPr>
          <w:t xml:space="preserve"> IdeaShare UI</w:t>
        </w:r>
        <w:r>
          <w:rPr>
            <w:webHidden/>
          </w:rPr>
          <w:tab/>
        </w:r>
        <w:r>
          <w:rPr>
            <w:webHidden/>
          </w:rPr>
          <w:fldChar w:fldCharType="begin"/>
        </w:r>
        <w:r>
          <w:rPr>
            <w:webHidden/>
          </w:rPr>
          <w:instrText xml:space="preserve"> PAGEREF _Toc221736256 \h </w:instrText>
        </w:r>
        <w:r>
          <w:rPr>
            <w:webHidden/>
          </w:rPr>
        </w:r>
        <w:r>
          <w:rPr>
            <w:webHidden/>
          </w:rPr>
          <w:fldChar w:fldCharType="separate"/>
        </w:r>
        <w:r>
          <w:rPr>
            <w:webHidden/>
          </w:rPr>
          <w:t>29</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57" w:history="1">
        <w:r w:rsidRPr="00FD7240">
          <w:rPr>
            <w:rStyle w:val="ad"/>
            <w:snapToGrid w:val="0"/>
          </w:rPr>
          <w:t>6.2</w:t>
        </w:r>
        <w:r w:rsidRPr="00FD7240">
          <w:rPr>
            <w:rStyle w:val="ad"/>
          </w:rPr>
          <w:t xml:space="preserve"> Maintenance and Upgrade</w:t>
        </w:r>
        <w:r>
          <w:rPr>
            <w:webHidden/>
          </w:rPr>
          <w:tab/>
        </w:r>
        <w:r>
          <w:rPr>
            <w:webHidden/>
          </w:rPr>
          <w:fldChar w:fldCharType="begin"/>
        </w:r>
        <w:r>
          <w:rPr>
            <w:webHidden/>
          </w:rPr>
          <w:instrText xml:space="preserve"> PAGEREF _Toc221736257 \h </w:instrText>
        </w:r>
        <w:r>
          <w:rPr>
            <w:webHidden/>
          </w:rPr>
        </w:r>
        <w:r>
          <w:rPr>
            <w:webHidden/>
          </w:rPr>
          <w:fldChar w:fldCharType="separate"/>
        </w:r>
        <w:r>
          <w:rPr>
            <w:webHidden/>
          </w:rPr>
          <w:t>30</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58" w:history="1">
        <w:r w:rsidRPr="00FD7240">
          <w:rPr>
            <w:rStyle w:val="ad"/>
            <w:rFonts w:cs="Book Antiqua"/>
            <w:bCs/>
            <w:snapToGrid w:val="0"/>
          </w:rPr>
          <w:t>6.2.1</w:t>
        </w:r>
        <w:r w:rsidRPr="00FD7240">
          <w:rPr>
            <w:rStyle w:val="ad"/>
          </w:rPr>
          <w:t xml:space="preserve"> Log Management</w:t>
        </w:r>
        <w:r>
          <w:rPr>
            <w:webHidden/>
          </w:rPr>
          <w:tab/>
        </w:r>
        <w:r>
          <w:rPr>
            <w:webHidden/>
          </w:rPr>
          <w:fldChar w:fldCharType="begin"/>
        </w:r>
        <w:r>
          <w:rPr>
            <w:webHidden/>
          </w:rPr>
          <w:instrText xml:space="preserve"> PAGEREF _Toc221736258 \h </w:instrText>
        </w:r>
        <w:r>
          <w:rPr>
            <w:webHidden/>
          </w:rPr>
        </w:r>
        <w:r>
          <w:rPr>
            <w:webHidden/>
          </w:rPr>
          <w:fldChar w:fldCharType="separate"/>
        </w:r>
        <w:r>
          <w:rPr>
            <w:webHidden/>
          </w:rPr>
          <w:t>30</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59" w:history="1">
        <w:r w:rsidRPr="00FD7240">
          <w:rPr>
            <w:rStyle w:val="ad"/>
            <w:rFonts w:cs="Book Antiqua"/>
            <w:bCs/>
            <w:snapToGrid w:val="0"/>
          </w:rPr>
          <w:t>6.2.2</w:t>
        </w:r>
        <w:r w:rsidRPr="00FD7240">
          <w:rPr>
            <w:rStyle w:val="ad"/>
          </w:rPr>
          <w:t xml:space="preserve"> Device Diagnostics</w:t>
        </w:r>
        <w:r>
          <w:rPr>
            <w:webHidden/>
          </w:rPr>
          <w:tab/>
        </w:r>
        <w:r>
          <w:rPr>
            <w:webHidden/>
          </w:rPr>
          <w:fldChar w:fldCharType="begin"/>
        </w:r>
        <w:r>
          <w:rPr>
            <w:webHidden/>
          </w:rPr>
          <w:instrText xml:space="preserve"> PAGEREF _Toc221736259 \h </w:instrText>
        </w:r>
        <w:r>
          <w:rPr>
            <w:webHidden/>
          </w:rPr>
        </w:r>
        <w:r>
          <w:rPr>
            <w:webHidden/>
          </w:rPr>
          <w:fldChar w:fldCharType="separate"/>
        </w:r>
        <w:r>
          <w:rPr>
            <w:webHidden/>
          </w:rPr>
          <w:t>30</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60" w:history="1">
        <w:r w:rsidRPr="00FD7240">
          <w:rPr>
            <w:rStyle w:val="ad"/>
            <w:rFonts w:cs="Book Antiqua"/>
            <w:bCs/>
            <w:snapToGrid w:val="0"/>
          </w:rPr>
          <w:t>6.2.3</w:t>
        </w:r>
        <w:r w:rsidRPr="00FD7240">
          <w:rPr>
            <w:rStyle w:val="ad"/>
          </w:rPr>
          <w:t xml:space="preserve"> Inspection</w:t>
        </w:r>
        <w:r>
          <w:rPr>
            <w:webHidden/>
          </w:rPr>
          <w:tab/>
        </w:r>
        <w:r>
          <w:rPr>
            <w:webHidden/>
          </w:rPr>
          <w:fldChar w:fldCharType="begin"/>
        </w:r>
        <w:r>
          <w:rPr>
            <w:webHidden/>
          </w:rPr>
          <w:instrText xml:space="preserve"> PAGEREF _Toc221736260 \h </w:instrText>
        </w:r>
        <w:r>
          <w:rPr>
            <w:webHidden/>
          </w:rPr>
        </w:r>
        <w:r>
          <w:rPr>
            <w:webHidden/>
          </w:rPr>
          <w:fldChar w:fldCharType="separate"/>
        </w:r>
        <w:r>
          <w:rPr>
            <w:webHidden/>
          </w:rPr>
          <w:t>30</w:t>
        </w:r>
        <w:r>
          <w:rPr>
            <w:webHidden/>
          </w:rPr>
          <w:fldChar w:fldCharType="end"/>
        </w:r>
      </w:hyperlink>
    </w:p>
    <w:p w:rsidR="009F2F7C" w:rsidRPr="007E1F4C" w:rsidRDefault="009F2F7C">
      <w:pPr>
        <w:pStyle w:val="33"/>
        <w:tabs>
          <w:tab w:val="right" w:leader="dot" w:pos="9629"/>
        </w:tabs>
        <w:rPr>
          <w:rFonts w:ascii="Calibri" w:hAnsi="Calibri" w:cs="Times New Roman"/>
          <w:sz w:val="21"/>
          <w:szCs w:val="22"/>
        </w:rPr>
      </w:pPr>
      <w:hyperlink w:anchor="_Toc221736261" w:history="1">
        <w:r w:rsidRPr="00FD7240">
          <w:rPr>
            <w:rStyle w:val="ad"/>
            <w:rFonts w:cs="Book Antiqua"/>
            <w:bCs/>
            <w:snapToGrid w:val="0"/>
          </w:rPr>
          <w:t>6.2.4</w:t>
        </w:r>
        <w:r w:rsidRPr="00FD7240">
          <w:rPr>
            <w:rStyle w:val="ad"/>
          </w:rPr>
          <w:t xml:space="preserve"> Upgrade</w:t>
        </w:r>
        <w:r>
          <w:rPr>
            <w:webHidden/>
          </w:rPr>
          <w:tab/>
        </w:r>
        <w:r>
          <w:rPr>
            <w:webHidden/>
          </w:rPr>
          <w:fldChar w:fldCharType="begin"/>
        </w:r>
        <w:r>
          <w:rPr>
            <w:webHidden/>
          </w:rPr>
          <w:instrText xml:space="preserve"> PAGEREF _Toc221736261 \h </w:instrText>
        </w:r>
        <w:r>
          <w:rPr>
            <w:webHidden/>
          </w:rPr>
        </w:r>
        <w:r>
          <w:rPr>
            <w:webHidden/>
          </w:rPr>
          <w:fldChar w:fldCharType="separate"/>
        </w:r>
        <w:r>
          <w:rPr>
            <w:webHidden/>
          </w:rPr>
          <w:t>31</w:t>
        </w:r>
        <w:r>
          <w:rPr>
            <w:webHidden/>
          </w:rPr>
          <w:fldChar w:fldCharType="end"/>
        </w:r>
      </w:hyperlink>
    </w:p>
    <w:p w:rsidR="009F2F7C" w:rsidRPr="007E1F4C" w:rsidRDefault="009F2F7C">
      <w:pPr>
        <w:pStyle w:val="10"/>
        <w:tabs>
          <w:tab w:val="right" w:leader="dot" w:pos="9629"/>
        </w:tabs>
        <w:rPr>
          <w:rFonts w:ascii="Calibri" w:hAnsi="Calibri" w:cs="Times New Roman"/>
          <w:b w:val="0"/>
          <w:bCs w:val="0"/>
          <w:noProof/>
          <w:sz w:val="21"/>
          <w:szCs w:val="22"/>
        </w:rPr>
      </w:pPr>
      <w:hyperlink w:anchor="_Toc221736262" w:history="1">
        <w:r w:rsidRPr="00FD7240">
          <w:rPr>
            <w:rStyle w:val="ad"/>
            <w:noProof/>
          </w:rPr>
          <w:t>7 Technical Specifications</w:t>
        </w:r>
        <w:r>
          <w:rPr>
            <w:noProof/>
            <w:webHidden/>
          </w:rPr>
          <w:tab/>
        </w:r>
        <w:r>
          <w:rPr>
            <w:noProof/>
            <w:webHidden/>
          </w:rPr>
          <w:fldChar w:fldCharType="begin"/>
        </w:r>
        <w:r>
          <w:rPr>
            <w:noProof/>
            <w:webHidden/>
          </w:rPr>
          <w:instrText xml:space="preserve"> PAGEREF _Toc221736262 \h </w:instrText>
        </w:r>
        <w:r>
          <w:rPr>
            <w:noProof/>
            <w:webHidden/>
          </w:rPr>
        </w:r>
        <w:r>
          <w:rPr>
            <w:noProof/>
            <w:webHidden/>
          </w:rPr>
          <w:fldChar w:fldCharType="separate"/>
        </w:r>
        <w:r>
          <w:rPr>
            <w:noProof/>
            <w:webHidden/>
          </w:rPr>
          <w:t>32</w:t>
        </w:r>
        <w:r>
          <w:rPr>
            <w:noProof/>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63" w:history="1">
        <w:r w:rsidRPr="00FD7240">
          <w:rPr>
            <w:rStyle w:val="ad"/>
            <w:snapToGrid w:val="0"/>
          </w:rPr>
          <w:t>7.1</w:t>
        </w:r>
        <w:r w:rsidRPr="00FD7240">
          <w:rPr>
            <w:rStyle w:val="ad"/>
          </w:rPr>
          <w:t xml:space="preserve"> Physical Specifications</w:t>
        </w:r>
        <w:r>
          <w:rPr>
            <w:webHidden/>
          </w:rPr>
          <w:tab/>
        </w:r>
        <w:r>
          <w:rPr>
            <w:webHidden/>
          </w:rPr>
          <w:fldChar w:fldCharType="begin"/>
        </w:r>
        <w:r>
          <w:rPr>
            <w:webHidden/>
          </w:rPr>
          <w:instrText xml:space="preserve"> PAGEREF _Toc221736263 \h </w:instrText>
        </w:r>
        <w:r>
          <w:rPr>
            <w:webHidden/>
          </w:rPr>
        </w:r>
        <w:r>
          <w:rPr>
            <w:webHidden/>
          </w:rPr>
          <w:fldChar w:fldCharType="separate"/>
        </w:r>
        <w:r>
          <w:rPr>
            <w:webHidden/>
          </w:rPr>
          <w:t>32</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64" w:history="1">
        <w:r w:rsidRPr="00FD7240">
          <w:rPr>
            <w:rStyle w:val="ad"/>
            <w:snapToGrid w:val="0"/>
          </w:rPr>
          <w:t>7.2</w:t>
        </w:r>
        <w:r w:rsidRPr="00FD7240">
          <w:rPr>
            <w:rStyle w:val="ad"/>
          </w:rPr>
          <w:t xml:space="preserve"> Performance Specifications</w:t>
        </w:r>
        <w:r>
          <w:rPr>
            <w:webHidden/>
          </w:rPr>
          <w:tab/>
        </w:r>
        <w:r>
          <w:rPr>
            <w:webHidden/>
          </w:rPr>
          <w:fldChar w:fldCharType="begin"/>
        </w:r>
        <w:r>
          <w:rPr>
            <w:webHidden/>
          </w:rPr>
          <w:instrText xml:space="preserve"> PAGEREF _Toc221736264 \h </w:instrText>
        </w:r>
        <w:r>
          <w:rPr>
            <w:webHidden/>
          </w:rPr>
        </w:r>
        <w:r>
          <w:rPr>
            <w:webHidden/>
          </w:rPr>
          <w:fldChar w:fldCharType="separate"/>
        </w:r>
        <w:r>
          <w:rPr>
            <w:webHidden/>
          </w:rPr>
          <w:t>36</w:t>
        </w:r>
        <w:r>
          <w:rPr>
            <w:webHidden/>
          </w:rPr>
          <w:fldChar w:fldCharType="end"/>
        </w:r>
      </w:hyperlink>
    </w:p>
    <w:p w:rsidR="009F2F7C" w:rsidRPr="007E1F4C" w:rsidRDefault="009F2F7C">
      <w:pPr>
        <w:pStyle w:val="23"/>
        <w:tabs>
          <w:tab w:val="right" w:leader="dot" w:pos="9629"/>
        </w:tabs>
        <w:rPr>
          <w:rFonts w:ascii="Calibri" w:hAnsi="Calibri" w:cs="Times New Roman"/>
          <w:sz w:val="21"/>
          <w:szCs w:val="22"/>
        </w:rPr>
      </w:pPr>
      <w:hyperlink w:anchor="_Toc221736265" w:history="1">
        <w:r w:rsidRPr="00FD7240">
          <w:rPr>
            <w:rStyle w:val="ad"/>
            <w:snapToGrid w:val="0"/>
          </w:rPr>
          <w:t>7.3</w:t>
        </w:r>
        <w:r w:rsidRPr="00FD7240">
          <w:rPr>
            <w:rStyle w:val="ad"/>
          </w:rPr>
          <w:t xml:space="preserve"> Protocol and Standards Compliance</w:t>
        </w:r>
        <w:r>
          <w:rPr>
            <w:webHidden/>
          </w:rPr>
          <w:tab/>
        </w:r>
        <w:r>
          <w:rPr>
            <w:webHidden/>
          </w:rPr>
          <w:fldChar w:fldCharType="begin"/>
        </w:r>
        <w:r>
          <w:rPr>
            <w:webHidden/>
          </w:rPr>
          <w:instrText xml:space="preserve"> PAGEREF _Toc221736265 \h </w:instrText>
        </w:r>
        <w:r>
          <w:rPr>
            <w:webHidden/>
          </w:rPr>
        </w:r>
        <w:r>
          <w:rPr>
            <w:webHidden/>
          </w:rPr>
          <w:fldChar w:fldCharType="separate"/>
        </w:r>
        <w:r>
          <w:rPr>
            <w:webHidden/>
          </w:rPr>
          <w:t>38</w:t>
        </w:r>
        <w:r>
          <w:rPr>
            <w:webHidden/>
          </w:rPr>
          <w:fldChar w:fldCharType="end"/>
        </w:r>
      </w:hyperlink>
    </w:p>
    <w:p w:rsidR="009F2F7C" w:rsidRPr="007E1F4C" w:rsidRDefault="009F2F7C">
      <w:pPr>
        <w:pStyle w:val="10"/>
        <w:tabs>
          <w:tab w:val="right" w:leader="dot" w:pos="9629"/>
        </w:tabs>
        <w:rPr>
          <w:rFonts w:ascii="Calibri" w:hAnsi="Calibri" w:cs="Times New Roman"/>
          <w:b w:val="0"/>
          <w:bCs w:val="0"/>
          <w:noProof/>
          <w:sz w:val="21"/>
          <w:szCs w:val="22"/>
        </w:rPr>
      </w:pPr>
      <w:hyperlink w:anchor="_Toc221736266" w:history="1">
        <w:r w:rsidRPr="00FD7240">
          <w:rPr>
            <w:rStyle w:val="ad"/>
            <w:noProof/>
          </w:rPr>
          <w:t>8 Glossary</w:t>
        </w:r>
        <w:r>
          <w:rPr>
            <w:noProof/>
            <w:webHidden/>
          </w:rPr>
          <w:tab/>
        </w:r>
        <w:r>
          <w:rPr>
            <w:noProof/>
            <w:webHidden/>
          </w:rPr>
          <w:fldChar w:fldCharType="begin"/>
        </w:r>
        <w:r>
          <w:rPr>
            <w:noProof/>
            <w:webHidden/>
          </w:rPr>
          <w:instrText xml:space="preserve"> PAGEREF _Toc221736266 \h </w:instrText>
        </w:r>
        <w:r>
          <w:rPr>
            <w:noProof/>
            <w:webHidden/>
          </w:rPr>
        </w:r>
        <w:r>
          <w:rPr>
            <w:noProof/>
            <w:webHidden/>
          </w:rPr>
          <w:fldChar w:fldCharType="separate"/>
        </w:r>
        <w:r>
          <w:rPr>
            <w:noProof/>
            <w:webHidden/>
          </w:rPr>
          <w:t>39</w:t>
        </w:r>
        <w:r>
          <w:rPr>
            <w:noProof/>
            <w:webHidden/>
          </w:rPr>
          <w:fldChar w:fldCharType="end"/>
        </w:r>
      </w:hyperlink>
    </w:p>
    <w:p w:rsidR="00FB15A9" w:rsidRDefault="00425CEE">
      <w:pPr>
        <w:pStyle w:val="10"/>
        <w:tabs>
          <w:tab w:val="right" w:leader="dot" w:pos="9629"/>
        </w:tabs>
        <w:sectPr w:rsidR="00FB15A9">
          <w:headerReference w:type="even" r:id="rId21"/>
          <w:headerReference w:type="default" r:id="rId22"/>
          <w:footerReference w:type="even" r:id="rId23"/>
          <w:footerReference w:type="default" r:id="rId24"/>
          <w:headerReference w:type="first" r:id="rId25"/>
          <w:pgSz w:w="11907" w:h="16840" w:code="9"/>
          <w:pgMar w:top="1701" w:right="1134" w:bottom="1701" w:left="1134" w:header="567" w:footer="567" w:gutter="0"/>
          <w:pgNumType w:fmt="lowerRoman"/>
          <w:cols w:space="425"/>
          <w:docGrid w:linePitch="312"/>
        </w:sectPr>
      </w:pPr>
      <w:r>
        <w:fldChar w:fldCharType="end"/>
      </w:r>
    </w:p>
    <w:p w:rsidR="00FB15A9" w:rsidRDefault="00425CEE">
      <w:pPr>
        <w:pStyle w:val="1"/>
      </w:pPr>
      <w:bookmarkStart w:id="1" w:name="EN-US_TOPIC_0000002497536565"/>
      <w:bookmarkStart w:id="2" w:name="_Toc221736210"/>
      <w:bookmarkEnd w:id="1"/>
      <w:r>
        <w:lastRenderedPageBreak/>
        <w:t>Product Highlights</w:t>
      </w:r>
      <w:bookmarkEnd w:id="2"/>
    </w:p>
    <w:p w:rsidR="00FB15A9" w:rsidRDefault="00425CEE">
      <w:r>
        <w:t>Huawei IdeaHub K3 (IdeaHub or endpoint for short) features healthy and secure teaching and easy-to-use functions to meet the requirements of smart interactive classrooms, digital classrooms, and remote interactive classrooms.</w:t>
      </w:r>
    </w:p>
    <w:p w:rsidR="00FB15A9" w:rsidRDefault="00425CEE">
      <w:pPr>
        <w:pStyle w:val="ItemList"/>
      </w:pPr>
      <w:r>
        <w:t>Healthy and secure teaching: 4K soft light screen and optical anti-blue light for comfortable eye protection; upgraded anti-collision baffle to protect teaching assets; native system for secure and efficient daily teaching.</w:t>
      </w:r>
    </w:p>
    <w:p w:rsidR="00FB15A9" w:rsidRDefault="00425CEE">
      <w:pPr>
        <w:pStyle w:val="ItemList"/>
      </w:pPr>
      <w:r>
        <w:t>Easy-to-use functions: Wi-Fi 6 peer-to-peer (P2P) connection for one-step projection; Multi-Window for efficient multitasking; Mirror &amp; Control, redefining classroom interactions.</w:t>
      </w:r>
    </w:p>
    <w:p w:rsidR="00FB15A9" w:rsidRDefault="007E1F4C">
      <w:hyperlink w:anchor="d1e72" w:tooltip=" " w:history="1">
        <w:r w:rsidR="00425CEE">
          <w:rPr>
            <w:rStyle w:val="ad"/>
          </w:rPr>
          <w:t>Table 1-1</w:t>
        </w:r>
      </w:hyperlink>
      <w:r w:rsidR="00425CEE">
        <w:t xml:space="preserve"> lists endpoint models.</w:t>
      </w:r>
    </w:p>
    <w:p w:rsidR="00FB15A9" w:rsidRDefault="00425CEE">
      <w:pPr>
        <w:pStyle w:val="TableDescription"/>
      </w:pPr>
      <w:bookmarkStart w:id="3" w:name="d1e72"/>
      <w:bookmarkEnd w:id="3"/>
      <w:r>
        <w:t>Models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80"/>
        <w:gridCol w:w="6358"/>
      </w:tblGrid>
      <w:tr w:rsidR="00FB15A9">
        <w:tc>
          <w:tcPr>
            <w:tcW w:w="995" w:type="pct"/>
            <w:tcBorders>
              <w:top w:val="single" w:sz="6" w:space="0" w:color="000000"/>
              <w:bottom w:val="single" w:sz="6" w:space="0" w:color="000000"/>
              <w:right w:val="single" w:sz="6" w:space="0" w:color="000000"/>
            </w:tcBorders>
            <w:shd w:val="clear" w:color="auto" w:fill="D9D9D9"/>
          </w:tcPr>
          <w:p w:rsidR="00FB15A9" w:rsidRDefault="00425CEE">
            <w:pPr>
              <w:pStyle w:val="TableHeading"/>
            </w:pPr>
            <w:r>
              <w:t>Product</w:t>
            </w:r>
          </w:p>
        </w:tc>
        <w:tc>
          <w:tcPr>
            <w:tcW w:w="4005" w:type="pct"/>
            <w:tcBorders>
              <w:top w:val="single" w:sz="6" w:space="0" w:color="000000"/>
              <w:bottom w:val="single" w:sz="6" w:space="0" w:color="000000"/>
            </w:tcBorders>
          </w:tcPr>
          <w:p w:rsidR="00FB15A9" w:rsidRDefault="00425CEE">
            <w:pPr>
              <w:pStyle w:val="TableText"/>
            </w:pPr>
            <w:r>
              <w:t>IdeaHub K3</w:t>
            </w:r>
          </w:p>
        </w:tc>
      </w:tr>
      <w:tr w:rsidR="00FB15A9">
        <w:tc>
          <w:tcPr>
            <w:tcW w:w="995" w:type="pct"/>
            <w:tcBorders>
              <w:top w:val="single" w:sz="6" w:space="0" w:color="000000"/>
              <w:bottom w:val="single" w:sz="6" w:space="0" w:color="000000"/>
              <w:right w:val="single" w:sz="6" w:space="0" w:color="000000"/>
            </w:tcBorders>
            <w:shd w:val="clear" w:color="auto" w:fill="D9D9D9"/>
          </w:tcPr>
          <w:p w:rsidR="00FB15A9" w:rsidRDefault="00425CEE">
            <w:pPr>
              <w:pStyle w:val="TableHeading"/>
            </w:pPr>
            <w:r>
              <w:t>Large Screen</w:t>
            </w:r>
          </w:p>
        </w:tc>
        <w:tc>
          <w:tcPr>
            <w:tcW w:w="4005" w:type="pct"/>
            <w:tcBorders>
              <w:top w:val="single" w:sz="6" w:space="0" w:color="000000"/>
              <w:bottom w:val="single" w:sz="6" w:space="0" w:color="000000"/>
            </w:tcBorders>
          </w:tcPr>
          <w:p w:rsidR="00FB15A9" w:rsidRDefault="00425CEE">
            <w:pPr>
              <w:pStyle w:val="ItemListinTable"/>
            </w:pPr>
            <w:r>
              <w:t>IHK3-65XA</w:t>
            </w:r>
          </w:p>
          <w:p w:rsidR="00FB15A9" w:rsidRDefault="00425CEE">
            <w:pPr>
              <w:pStyle w:val="ItemListinTable"/>
            </w:pPr>
            <w:r>
              <w:t>IHK3-86XA</w:t>
            </w:r>
          </w:p>
          <w:p w:rsidR="00FB15A9" w:rsidRDefault="00425CEE">
            <w:pPr>
              <w:pStyle w:val="ItemListinTable"/>
            </w:pPr>
            <w:r>
              <w:t>IHK3-98XA</w:t>
            </w:r>
          </w:p>
        </w:tc>
      </w:tr>
      <w:tr w:rsidR="00FB15A9">
        <w:tc>
          <w:tcPr>
            <w:tcW w:w="995" w:type="pct"/>
            <w:tcBorders>
              <w:top w:val="single" w:sz="6" w:space="0" w:color="000000"/>
              <w:bottom w:val="single" w:sz="6" w:space="0" w:color="000000"/>
              <w:right w:val="single" w:sz="6" w:space="0" w:color="000000"/>
            </w:tcBorders>
            <w:shd w:val="clear" w:color="auto" w:fill="D9D9D9"/>
          </w:tcPr>
          <w:p w:rsidR="00FB15A9" w:rsidRDefault="00425CEE">
            <w:pPr>
              <w:pStyle w:val="TableHeading"/>
            </w:pPr>
            <w:r>
              <w:t>OPS (Standard)</w:t>
            </w:r>
          </w:p>
        </w:tc>
        <w:tc>
          <w:tcPr>
            <w:tcW w:w="4005" w:type="pct"/>
            <w:tcBorders>
              <w:top w:val="single" w:sz="6" w:space="0" w:color="000000"/>
              <w:bottom w:val="single" w:sz="6" w:space="0" w:color="000000"/>
            </w:tcBorders>
          </w:tcPr>
          <w:p w:rsidR="00FB15A9" w:rsidRDefault="00425CEE">
            <w:pPr>
              <w:pStyle w:val="TableText"/>
            </w:pPr>
            <w:r>
              <w:t>OPS A01 D (06190047)</w:t>
            </w:r>
          </w:p>
        </w:tc>
      </w:tr>
      <w:tr w:rsidR="00FB15A9">
        <w:tc>
          <w:tcPr>
            <w:tcW w:w="995" w:type="pct"/>
            <w:tcBorders>
              <w:top w:val="single" w:sz="6" w:space="0" w:color="000000"/>
              <w:bottom w:val="single" w:sz="6" w:space="0" w:color="000000"/>
              <w:right w:val="single" w:sz="6" w:space="0" w:color="000000"/>
            </w:tcBorders>
            <w:shd w:val="clear" w:color="auto" w:fill="D9D9D9"/>
          </w:tcPr>
          <w:p w:rsidR="00FB15A9" w:rsidRDefault="00425CEE">
            <w:pPr>
              <w:pStyle w:val="TableHeading"/>
            </w:pPr>
            <w:r>
              <w:t>OPS (Alternative)</w:t>
            </w:r>
          </w:p>
        </w:tc>
        <w:tc>
          <w:tcPr>
            <w:tcW w:w="4005" w:type="pct"/>
            <w:tcBorders>
              <w:top w:val="single" w:sz="6" w:space="0" w:color="000000"/>
              <w:bottom w:val="single" w:sz="6" w:space="0" w:color="000000"/>
            </w:tcBorders>
          </w:tcPr>
          <w:p w:rsidR="00FB15A9" w:rsidRDefault="00425CEE">
            <w:pPr>
              <w:pStyle w:val="ItemListinTable"/>
            </w:pPr>
            <w:r>
              <w:t>OPS W021 Z (06190037)</w:t>
            </w:r>
          </w:p>
          <w:p w:rsidR="00FB15A9" w:rsidRDefault="00425CEE">
            <w:pPr>
              <w:pStyle w:val="ItemListinTable"/>
            </w:pPr>
            <w:r>
              <w:t>OPS W022 Z (06190034)</w:t>
            </w:r>
          </w:p>
          <w:p w:rsidR="00FB15A9" w:rsidRDefault="00425CEE">
            <w:pPr>
              <w:pStyle w:val="ItemListinTable"/>
            </w:pPr>
            <w:r>
              <w:t>OPS W021 D (06190041)</w:t>
            </w:r>
          </w:p>
          <w:p w:rsidR="00FB15A9" w:rsidRDefault="00425CEE">
            <w:pPr>
              <w:pStyle w:val="ItemListinTable"/>
            </w:pPr>
            <w:r>
              <w:t>OPS W022 D (06190040)</w:t>
            </w:r>
          </w:p>
          <w:p w:rsidR="00FB15A9" w:rsidRDefault="00425CEE">
            <w:pPr>
              <w:pStyle w:val="ItemListinTable"/>
            </w:pPr>
            <w:r>
              <w:t>OPS W021 Z (06190054)</w:t>
            </w:r>
          </w:p>
          <w:p w:rsidR="00FB15A9" w:rsidRDefault="00425CEE">
            <w:pPr>
              <w:pStyle w:val="ItemListinTable"/>
            </w:pPr>
            <w:r>
              <w:t>OPS W022 Z (06190053)</w:t>
            </w:r>
          </w:p>
        </w:tc>
      </w:tr>
    </w:tbl>
    <w:p w:rsidR="00FB15A9" w:rsidRDefault="00FB15A9">
      <w:pPr>
        <w:sectPr w:rsidR="00FB15A9">
          <w:headerReference w:type="even" r:id="rId26"/>
          <w:headerReference w:type="default" r:id="rId27"/>
          <w:footerReference w:type="even" r:id="rId28"/>
          <w:footerReference w:type="default" r:id="rId29"/>
          <w:pgSz w:w="11907" w:h="16840" w:code="9"/>
          <w:pgMar w:top="1701" w:right="1134" w:bottom="1701" w:left="1134" w:header="567" w:footer="567" w:gutter="0"/>
          <w:pgNumType w:start="1"/>
          <w:cols w:space="425"/>
          <w:docGrid w:linePitch="312"/>
        </w:sectPr>
      </w:pPr>
    </w:p>
    <w:p w:rsidR="00FB15A9" w:rsidRDefault="00425CEE">
      <w:pPr>
        <w:pStyle w:val="1"/>
      </w:pPr>
      <w:bookmarkStart w:id="4" w:name="EN-US_TOPIC_0000002464217544"/>
      <w:bookmarkStart w:id="5" w:name="_Toc221736211"/>
      <w:bookmarkEnd w:id="4"/>
      <w:r>
        <w:lastRenderedPageBreak/>
        <w:t>Platform Access</w:t>
      </w:r>
      <w:bookmarkEnd w:id="5"/>
    </w:p>
    <w:p w:rsidR="00FB15A9" w:rsidRDefault="00425CEE" w:rsidP="00425CEE">
      <w:pPr>
        <w:pStyle w:val="21"/>
        <w:numPr>
          <w:ilvl w:val="1"/>
          <w:numId w:val="29"/>
        </w:numPr>
      </w:pPr>
      <w:bookmarkStart w:id="6" w:name="EN-US_TOPIC_0000002464377196"/>
      <w:bookmarkStart w:id="7" w:name="_Toc221736212"/>
      <w:bookmarkEnd w:id="6"/>
      <w:r>
        <w:t>Networking</w:t>
      </w:r>
      <w:bookmarkEnd w:id="7"/>
    </w:p>
    <w:p w:rsidR="00FB15A9" w:rsidRDefault="00425CEE">
      <w:r>
        <w:t>An IdeaHub can connect to the IdeaManager platform through the OPS and manage the large screen and OPS on the IdeaManager platform.</w:t>
      </w:r>
    </w:p>
    <w:p w:rsidR="00FB15A9" w:rsidRDefault="00425CEE">
      <w:r>
        <w:t>The IdeaManager is an integrated endpoint management solution for enterprises and provides E2E endpoint management and O&amp;M capabilities to meet requirements in scenarios where a large number of endpoints are connected. The IdeaManager helps customers improve O&amp;M efficiency and reduce O&amp;M costs. By deployment mode, the IdeaManager can be classified into IdeaManager (cloud service) and IdeaManager (on-premises).</w:t>
      </w:r>
    </w:p>
    <w:p w:rsidR="00FB15A9" w:rsidRDefault="00425CEE">
      <w:pPr>
        <w:pStyle w:val="21"/>
      </w:pPr>
      <w:bookmarkStart w:id="8" w:name="EN-US_TOPIC_0000002464217552"/>
      <w:bookmarkStart w:id="9" w:name="_Toc221736213"/>
      <w:bookmarkEnd w:id="8"/>
      <w:r>
        <w:t>Capabilities</w:t>
      </w:r>
      <w:bookmarkEnd w:id="9"/>
    </w:p>
    <w:p w:rsidR="00FB15A9" w:rsidRDefault="00425CEE">
      <w:pPr>
        <w:pStyle w:val="TableDescription"/>
      </w:pPr>
      <w:r>
        <w:t>Capabilities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98"/>
        <w:gridCol w:w="2300"/>
        <w:gridCol w:w="2432"/>
        <w:gridCol w:w="2208"/>
      </w:tblGrid>
      <w:tr w:rsidR="00425CEE" w:rsidTr="00425CEE">
        <w:trPr>
          <w:tblHeader/>
        </w:trPr>
        <w:tc>
          <w:tcPr>
            <w:tcW w:w="62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Platform</w:t>
            </w:r>
          </w:p>
        </w:tc>
        <w:tc>
          <w:tcPr>
            <w:tcW w:w="144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Access Mode</w:t>
            </w:r>
          </w:p>
        </w:tc>
        <w:tc>
          <w:tcPr>
            <w:tcW w:w="153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Whiteboard Scenario</w:t>
            </w:r>
          </w:p>
        </w:tc>
        <w:tc>
          <w:tcPr>
            <w:tcW w:w="139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Projection Scenario</w:t>
            </w:r>
          </w:p>
        </w:tc>
      </w:tr>
      <w:tr w:rsidR="00425CEE" w:rsidTr="00425CEE">
        <w:tc>
          <w:tcPr>
            <w:tcW w:w="62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IdeaManager</w:t>
            </w:r>
          </w:p>
        </w:tc>
        <w:tc>
          <w:tcPr>
            <w:tcW w:w="1448" w:type="pct"/>
            <w:tcBorders>
              <w:top w:val="single" w:sz="6" w:space="0" w:color="000000"/>
              <w:bottom w:val="single" w:sz="6" w:space="0" w:color="000000"/>
              <w:right w:val="single" w:sz="6" w:space="0" w:color="000000"/>
            </w:tcBorders>
            <w:shd w:val="clear" w:color="auto" w:fill="auto"/>
          </w:tcPr>
          <w:p w:rsidR="00FB15A9" w:rsidRDefault="00425CEE">
            <w:pPr>
              <w:pStyle w:val="ItemListinTable"/>
            </w:pPr>
            <w:r>
              <w:t>IdeaManager (cloud service): Manually enter an access code or scan a QR code to access the platform.</w:t>
            </w:r>
          </w:p>
          <w:p w:rsidR="00FB15A9" w:rsidRDefault="00425CEE">
            <w:pPr>
              <w:pStyle w:val="ItemListinTable"/>
            </w:pPr>
            <w:r>
              <w:t>IdeaManager (on-premises): Manually enter an access code to access the platform.</w:t>
            </w:r>
          </w:p>
        </w:tc>
        <w:tc>
          <w:tcPr>
            <w:tcW w:w="153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Use a browser to scan a QR code to transfer the whiteboard content.</w:t>
            </w:r>
          </w:p>
        </w:tc>
        <w:tc>
          <w:tcPr>
            <w:tcW w:w="1391" w:type="pct"/>
            <w:tcBorders>
              <w:top w:val="single" w:sz="6" w:space="0" w:color="000000"/>
              <w:bottom w:val="single" w:sz="6" w:space="0" w:color="000000"/>
            </w:tcBorders>
            <w:shd w:val="clear" w:color="auto" w:fill="auto"/>
          </w:tcPr>
          <w:p w:rsidR="00FB15A9" w:rsidRDefault="00425CEE">
            <w:pPr>
              <w:pStyle w:val="TableText"/>
            </w:pPr>
            <w:r>
              <w:t>Use the IdeaShare client for projection.</w:t>
            </w:r>
          </w:p>
        </w:tc>
      </w:tr>
    </w:tbl>
    <w:p w:rsidR="00FB15A9" w:rsidRDefault="00FB15A9">
      <w:pPr>
        <w:sectPr w:rsidR="00FB15A9">
          <w:headerReference w:type="even" r:id="rId30"/>
          <w:headerReference w:type="default" r:id="rId31"/>
          <w:footerReference w:type="even" r:id="rId32"/>
          <w:footerReference w:type="default" r:id="rId33"/>
          <w:pgSz w:w="11907" w:h="16840" w:code="9"/>
          <w:pgMar w:top="1701" w:right="1134" w:bottom="1701" w:left="1134" w:header="567" w:footer="567" w:gutter="0"/>
          <w:cols w:space="425"/>
          <w:docGrid w:linePitch="312"/>
        </w:sectPr>
      </w:pPr>
    </w:p>
    <w:p w:rsidR="00FB15A9" w:rsidRDefault="00425CEE">
      <w:pPr>
        <w:pStyle w:val="1"/>
      </w:pPr>
      <w:bookmarkStart w:id="10" w:name="EN-US_TOPIC_0000002464377188"/>
      <w:bookmarkStart w:id="11" w:name="_Toc221736214"/>
      <w:bookmarkEnd w:id="10"/>
      <w:r>
        <w:lastRenderedPageBreak/>
        <w:t>Product Structure</w:t>
      </w:r>
      <w:bookmarkEnd w:id="11"/>
    </w:p>
    <w:p w:rsidR="00FB15A9" w:rsidRDefault="00425CEE" w:rsidP="00425CEE">
      <w:pPr>
        <w:pStyle w:val="21"/>
        <w:numPr>
          <w:ilvl w:val="1"/>
          <w:numId w:val="30"/>
        </w:numPr>
      </w:pPr>
      <w:bookmarkStart w:id="12" w:name="EN-US_TOPIC_0000002464377168"/>
      <w:bookmarkStart w:id="13" w:name="_Toc221736215"/>
      <w:bookmarkEnd w:id="12"/>
      <w:r>
        <w:t>Large Screen</w:t>
      </w:r>
      <w:bookmarkEnd w:id="13"/>
    </w:p>
    <w:p w:rsidR="00FB15A9" w:rsidRDefault="00425CEE" w:rsidP="00425CEE">
      <w:pPr>
        <w:pStyle w:val="31"/>
        <w:numPr>
          <w:ilvl w:val="2"/>
          <w:numId w:val="31"/>
        </w:numPr>
      </w:pPr>
      <w:bookmarkStart w:id="14" w:name="_Toc221736216"/>
      <w:r>
        <w:t>Appearance</w:t>
      </w:r>
      <w:bookmarkEnd w:id="14"/>
    </w:p>
    <w:p w:rsidR="00FB15A9" w:rsidRDefault="00425CEE">
      <w:pPr>
        <w:pStyle w:val="BlockLabel"/>
      </w:pPr>
      <w:r>
        <w:t>Front View</w:t>
      </w:r>
    </w:p>
    <w:p w:rsidR="00FB15A9" w:rsidRDefault="00425CEE">
      <w:pPr>
        <w:pStyle w:val="FigureDescription"/>
      </w:pPr>
      <w:r>
        <w:t>Front view</w:t>
      </w:r>
    </w:p>
    <w:p w:rsidR="00FB15A9" w:rsidRDefault="009F2F7C">
      <w:pPr>
        <w:pStyle w:val="Figure"/>
      </w:pPr>
      <w:r>
        <w:pict>
          <v:shape id="_x0000_i1028" type="#_x0000_t75" style="width:393pt;height:245.25pt">
            <v:imagedata r:id="rId34" o:title=""/>
          </v:shape>
        </w:pict>
      </w:r>
    </w:p>
    <w:p w:rsidR="00FB15A9" w:rsidRDefault="00FB15A9"/>
    <w:p w:rsidR="00FB15A9" w:rsidRDefault="00425CEE">
      <w:pPr>
        <w:pStyle w:val="FigureDescription"/>
      </w:pPr>
      <w:r>
        <w:lastRenderedPageBreak/>
        <w:t>Modules in the front view</w:t>
      </w:r>
    </w:p>
    <w:p w:rsidR="00FB15A9" w:rsidRDefault="009F2F7C">
      <w:pPr>
        <w:pStyle w:val="Figure"/>
      </w:pPr>
      <w:r>
        <w:pict>
          <v:shape id="_x0000_i1029" type="#_x0000_t75" style="width:393.75pt;height:215.25pt">
            <v:imagedata r:id="rId35" o:title=""/>
          </v:shape>
        </w:pict>
      </w:r>
    </w:p>
    <w:p w:rsidR="00FB15A9" w:rsidRDefault="00FB15A9"/>
    <w:p w:rsidR="00FB15A9" w:rsidRDefault="00425CEE">
      <w:pPr>
        <w:pStyle w:val="BlockLabel"/>
      </w:pPr>
      <w:r>
        <w:t>Rear View</w:t>
      </w:r>
    </w:p>
    <w:p w:rsidR="00FB15A9" w:rsidRDefault="00425CEE">
      <w:pPr>
        <w:pStyle w:val="FigureDescription"/>
      </w:pPr>
      <w:r>
        <w:t>Rear view of the 65-inch large screen</w:t>
      </w:r>
    </w:p>
    <w:p w:rsidR="00FB15A9" w:rsidRDefault="009F2F7C">
      <w:pPr>
        <w:pStyle w:val="Figure"/>
      </w:pPr>
      <w:r>
        <w:pict>
          <v:shape id="_x0000_i1030" type="#_x0000_t75" style="width:393.75pt;height:285.75pt">
            <v:imagedata r:id="rId36" o:title=""/>
          </v:shape>
        </w:pict>
      </w:r>
    </w:p>
    <w:p w:rsidR="00FB15A9" w:rsidRDefault="00FB15A9"/>
    <w:p w:rsidR="00FB15A9" w:rsidRDefault="00425CEE">
      <w:pPr>
        <w:pStyle w:val="FigureDescription"/>
      </w:pPr>
      <w:r>
        <w:lastRenderedPageBreak/>
        <w:t>Rear view of the 86-inch large screen</w:t>
      </w:r>
    </w:p>
    <w:p w:rsidR="00FB15A9" w:rsidRDefault="009F2F7C">
      <w:pPr>
        <w:pStyle w:val="Figure"/>
      </w:pPr>
      <w:r>
        <w:pict>
          <v:shape id="_x0000_i1031" type="#_x0000_t75" style="width:393.75pt;height:285.75pt">
            <v:imagedata r:id="rId37" o:title=""/>
          </v:shape>
        </w:pict>
      </w:r>
    </w:p>
    <w:p w:rsidR="00FB15A9" w:rsidRDefault="00FB15A9"/>
    <w:p w:rsidR="00FB15A9" w:rsidRDefault="00425CEE">
      <w:pPr>
        <w:pStyle w:val="FigureDescription"/>
      </w:pPr>
      <w:r>
        <w:t>Rear view of the 98-inch large screen</w:t>
      </w:r>
    </w:p>
    <w:p w:rsidR="00FB15A9" w:rsidRDefault="009F2F7C">
      <w:pPr>
        <w:pStyle w:val="Figure"/>
      </w:pPr>
      <w:r>
        <w:pict>
          <v:shape id="_x0000_i1032" type="#_x0000_t75" style="width:393pt;height:222pt">
            <v:imagedata r:id="rId38" o:title=""/>
          </v:shape>
        </w:pict>
      </w:r>
    </w:p>
    <w:p w:rsidR="00FB15A9" w:rsidRDefault="00FB15A9"/>
    <w:p w:rsidR="00FB15A9" w:rsidRDefault="00425CEE">
      <w:pPr>
        <w:pStyle w:val="31"/>
      </w:pPr>
      <w:bookmarkStart w:id="15" w:name="_Toc221736217"/>
      <w:r>
        <w:lastRenderedPageBreak/>
        <w:t>Ports and Functional Modules</w:t>
      </w:r>
      <w:bookmarkEnd w:id="15"/>
    </w:p>
    <w:p w:rsidR="00FB15A9" w:rsidRDefault="00425CEE">
      <w:pPr>
        <w:pStyle w:val="FigureDescription"/>
      </w:pPr>
      <w:r>
        <w:t>Ports and functional modules</w:t>
      </w:r>
    </w:p>
    <w:p w:rsidR="00FB15A9" w:rsidRDefault="009F2F7C">
      <w:pPr>
        <w:pStyle w:val="Figure"/>
      </w:pPr>
      <w:r>
        <w:pict>
          <v:shape id="_x0000_i1033" type="#_x0000_t75" style="width:394.5pt;height:153pt">
            <v:imagedata r:id="rId39" o:title=""/>
          </v:shape>
        </w:pict>
      </w:r>
    </w:p>
    <w:p w:rsidR="00FB15A9" w:rsidRDefault="00FB15A9"/>
    <w:p w:rsidR="00FB15A9" w:rsidRDefault="00425CEE">
      <w:pPr>
        <w:pStyle w:val="TableDescription"/>
      </w:pPr>
      <w:r>
        <w:t>Description of ports and functional modules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11"/>
        <w:gridCol w:w="635"/>
        <w:gridCol w:w="2377"/>
        <w:gridCol w:w="3815"/>
      </w:tblGrid>
      <w:tr w:rsidR="00425CEE" w:rsidTr="00425CEE">
        <w:trPr>
          <w:tblHeader/>
        </w:trPr>
        <w:tc>
          <w:tcPr>
            <w:tcW w:w="7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Category</w:t>
            </w:r>
          </w:p>
        </w:tc>
        <w:tc>
          <w:tcPr>
            <w:tcW w:w="4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No.</w:t>
            </w:r>
          </w:p>
        </w:tc>
        <w:tc>
          <w:tcPr>
            <w:tcW w:w="149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Description</w:t>
            </w:r>
          </w:p>
        </w:tc>
        <w:tc>
          <w:tcPr>
            <w:tcW w:w="240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Function</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Audio input port</w:t>
            </w: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3.5 mm audio input port</w:t>
            </w:r>
          </w:p>
        </w:tc>
        <w:tc>
          <w:tcPr>
            <w:tcW w:w="2404" w:type="pct"/>
            <w:tcBorders>
              <w:top w:val="single" w:sz="6" w:space="0" w:color="000000"/>
              <w:bottom w:val="single" w:sz="6" w:space="0" w:color="000000"/>
            </w:tcBorders>
            <w:shd w:val="clear" w:color="auto" w:fill="auto"/>
          </w:tcPr>
          <w:p w:rsidR="00FB15A9" w:rsidRDefault="00425CEE">
            <w:pPr>
              <w:pStyle w:val="TableText"/>
            </w:pPr>
            <w:r>
              <w:t>Connects to an audio input source, such as a computer.</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Audio output port</w:t>
            </w: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2</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3.5 mm audio output port</w:t>
            </w:r>
          </w:p>
        </w:tc>
        <w:tc>
          <w:tcPr>
            <w:tcW w:w="2404" w:type="pct"/>
            <w:tcBorders>
              <w:top w:val="single" w:sz="6" w:space="0" w:color="000000"/>
              <w:bottom w:val="single" w:sz="6" w:space="0" w:color="000000"/>
            </w:tcBorders>
            <w:shd w:val="clear" w:color="auto" w:fill="auto"/>
          </w:tcPr>
          <w:p w:rsidR="00FB15A9" w:rsidRDefault="00425CEE">
            <w:pPr>
              <w:pStyle w:val="TableText"/>
            </w:pPr>
            <w:r>
              <w:t>Connects to an audio output device, such as an external speaker.</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Other ports</w:t>
            </w: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3</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COM port</w:t>
            </w:r>
          </w:p>
        </w:tc>
        <w:tc>
          <w:tcPr>
            <w:tcW w:w="2404" w:type="pct"/>
            <w:tcBorders>
              <w:top w:val="single" w:sz="6" w:space="0" w:color="000000"/>
              <w:bottom w:val="single" w:sz="6" w:space="0" w:color="000000"/>
            </w:tcBorders>
            <w:shd w:val="clear" w:color="auto" w:fill="auto"/>
          </w:tcPr>
          <w:p w:rsidR="00FB15A9" w:rsidRDefault="00425CEE">
            <w:pPr>
              <w:pStyle w:val="TableText"/>
            </w:pPr>
            <w:r>
              <w:t>Connects to a serial cable for remote management of the endpoint.</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4</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2.0 Type-B port</w:t>
            </w:r>
          </w:p>
        </w:tc>
        <w:tc>
          <w:tcPr>
            <w:tcW w:w="2404" w:type="pct"/>
            <w:tcBorders>
              <w:top w:val="single" w:sz="6" w:space="0" w:color="000000"/>
              <w:bottom w:val="single" w:sz="6" w:space="0" w:color="000000"/>
            </w:tcBorders>
            <w:shd w:val="clear" w:color="auto" w:fill="auto"/>
          </w:tcPr>
          <w:p w:rsidR="00FB15A9" w:rsidRDefault="00425CEE">
            <w:pPr>
              <w:pStyle w:val="TableText"/>
            </w:pPr>
            <w:r>
              <w:t>Connects to a computer and works with the HDMI port on the OPS to reversely control the computer during content sharing over a cable.</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Button</w:t>
            </w: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5</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Power button and indicator</w:t>
            </w:r>
          </w:p>
        </w:tc>
        <w:tc>
          <w:tcPr>
            <w:tcW w:w="2404" w:type="pct"/>
            <w:tcBorders>
              <w:top w:val="single" w:sz="6" w:space="0" w:color="000000"/>
              <w:bottom w:val="single" w:sz="6" w:space="0" w:color="000000"/>
            </w:tcBorders>
            <w:shd w:val="clear" w:color="auto" w:fill="auto"/>
          </w:tcPr>
          <w:p w:rsidR="00FB15A9" w:rsidRDefault="00425CEE">
            <w:pPr>
              <w:pStyle w:val="ItemListinTable"/>
            </w:pPr>
            <w:r>
              <w:t>You can put the endpoint into sleep mode or wake it up by pressing the power button.</w:t>
            </w:r>
          </w:p>
          <w:p w:rsidR="00FB15A9" w:rsidRDefault="00425CEE">
            <w:pPr>
              <w:pStyle w:val="ItemListinTable"/>
            </w:pPr>
            <w:r>
              <w:t>After a soft shutdown, you can power on the endpoint by pressing the power button.</w:t>
            </w:r>
          </w:p>
          <w:p w:rsidR="00FB15A9" w:rsidRDefault="00425CEE">
            <w:pPr>
              <w:pStyle w:val="ItemListinTable"/>
            </w:pPr>
            <w:r>
              <w:t>You can press and hold the power button for 3 seconds to display the power menu.</w:t>
            </w:r>
          </w:p>
          <w:p w:rsidR="00FB15A9" w:rsidRDefault="00425CEE">
            <w:pPr>
              <w:pStyle w:val="ItemListinTable"/>
            </w:pPr>
            <w:r>
              <w:t>The indicator indicates the endpoint running status.</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6</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2.0 Type-B port</w:t>
            </w:r>
          </w:p>
        </w:tc>
        <w:tc>
          <w:tcPr>
            <w:tcW w:w="2404" w:type="pct"/>
            <w:tcBorders>
              <w:top w:val="single" w:sz="6" w:space="0" w:color="000000"/>
              <w:bottom w:val="single" w:sz="6" w:space="0" w:color="000000"/>
            </w:tcBorders>
            <w:shd w:val="clear" w:color="auto" w:fill="auto"/>
          </w:tcPr>
          <w:p w:rsidR="00FB15A9" w:rsidRDefault="00425CEE">
            <w:pPr>
              <w:pStyle w:val="TableText"/>
            </w:pPr>
            <w:r>
              <w:t>Connects to a computer and works with the HDMI port on the large screen to reversely control the computer during content sharing over a cable.</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lastRenderedPageBreak/>
              <w:t>Video input port</w:t>
            </w: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7</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HDMI video input port, which supports audio input</w:t>
            </w:r>
          </w:p>
        </w:tc>
        <w:tc>
          <w:tcPr>
            <w:tcW w:w="2404" w:type="pct"/>
            <w:tcBorders>
              <w:top w:val="single" w:sz="6" w:space="0" w:color="000000"/>
              <w:bottom w:val="single" w:sz="6" w:space="0" w:color="000000"/>
            </w:tcBorders>
            <w:shd w:val="clear" w:color="auto" w:fill="auto"/>
          </w:tcPr>
          <w:p w:rsidR="00FB15A9" w:rsidRDefault="00425CEE">
            <w:pPr>
              <w:pStyle w:val="TableText"/>
            </w:pPr>
            <w:r>
              <w:t>Connects to an HDMI input device as the presentation source, such as a computer.</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Functional module</w:t>
            </w: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8</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baffle</w:t>
            </w:r>
          </w:p>
        </w:tc>
        <w:tc>
          <w:tcPr>
            <w:tcW w:w="2404" w:type="pct"/>
            <w:tcBorders>
              <w:top w:val="single" w:sz="6" w:space="0" w:color="000000"/>
              <w:bottom w:val="single" w:sz="6" w:space="0" w:color="000000"/>
            </w:tcBorders>
            <w:shd w:val="clear" w:color="auto" w:fill="auto"/>
          </w:tcPr>
          <w:p w:rsidR="00FB15A9" w:rsidRDefault="00425CEE">
            <w:pPr>
              <w:pStyle w:val="TableText"/>
            </w:pPr>
            <w:r>
              <w:t>Prevents the connected external USB device from being hit to cause damage to the device or port when you move the blackboard.</w:t>
            </w:r>
          </w:p>
        </w:tc>
      </w:tr>
      <w:tr w:rsidR="00425CEE" w:rsidTr="00425CEE">
        <w:tc>
          <w:tcPr>
            <w:tcW w:w="700" w:type="pct"/>
            <w:vMerge w:val="restart"/>
            <w:tcBorders>
              <w:top w:val="single" w:sz="6" w:space="0" w:color="000000"/>
              <w:bottom w:val="single" w:sz="6" w:space="0" w:color="000000"/>
              <w:right w:val="single" w:sz="6" w:space="0" w:color="000000"/>
            </w:tcBorders>
            <w:shd w:val="clear" w:color="auto" w:fill="auto"/>
          </w:tcPr>
          <w:p w:rsidR="00FB15A9" w:rsidRDefault="00425CEE">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9</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3.0 Type-A port</w:t>
            </w:r>
          </w:p>
        </w:tc>
        <w:tc>
          <w:tcPr>
            <w:tcW w:w="2404" w:type="pct"/>
            <w:tcBorders>
              <w:top w:val="single" w:sz="6" w:space="0" w:color="000000"/>
              <w:bottom w:val="single" w:sz="6" w:space="0" w:color="000000"/>
            </w:tcBorders>
            <w:shd w:val="clear" w:color="auto" w:fill="auto"/>
          </w:tcPr>
          <w:p w:rsidR="00FB15A9" w:rsidRDefault="00425CEE">
            <w:pPr>
              <w:pStyle w:val="TableText"/>
            </w:pPr>
            <w:r>
              <w:t>Supports the following USB devices: IdeaShare Key (Type-A), USB flash drive, keyboard, mouse, Controller receiver, microphone, and speaker.</w:t>
            </w:r>
          </w:p>
        </w:tc>
      </w:tr>
      <w:tr w:rsidR="00425CEE" w:rsidTr="00425CEE">
        <w:tc>
          <w:tcPr>
            <w:tcW w:w="360" w:type="dxa"/>
            <w:vMerge/>
            <w:shd w:val="clear" w:color="auto" w:fill="auto"/>
          </w:tcPr>
          <w:p w:rsidR="00FB15A9" w:rsidRDefault="00FB15A9">
            <w:pPr>
              <w:pStyle w:val="TableText"/>
            </w:pP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10</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3.0 Type-A port</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Supports the following USB devices: IdeaShare Key (Type-A), USB flash drive, keyboard, mouse, Controller receiver, microphone, and speaker.</w:t>
            </w:r>
          </w:p>
        </w:tc>
      </w:tr>
      <w:tr w:rsidR="00425CEE" w:rsidTr="00425CEE">
        <w:tc>
          <w:tcPr>
            <w:tcW w:w="360" w:type="dxa"/>
            <w:vMerge/>
            <w:shd w:val="clear" w:color="auto" w:fill="auto"/>
          </w:tcPr>
          <w:p w:rsidR="00FB15A9" w:rsidRDefault="00FB15A9">
            <w:pPr>
              <w:pStyle w:val="TableText"/>
            </w:pP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11</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Type-C port</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ItemListinTable"/>
            </w:pPr>
            <w:r>
              <w:t>Connects to a presentation source such as a computer or mobile device for projection sharing and reverse control.</w:t>
            </w:r>
          </w:p>
          <w:p w:rsidR="00FB15A9" w:rsidRDefault="00425CEE">
            <w:pPr>
              <w:pStyle w:val="ItemListinTable"/>
            </w:pPr>
            <w:r>
              <w:t>Connects to an IdeaShare Key (Type-C) for pairing or upgrade.</w:t>
            </w:r>
          </w:p>
          <w:p w:rsidR="00FB15A9" w:rsidRDefault="00425CEE">
            <w:pPr>
              <w:pStyle w:val="ItemListinTable"/>
            </w:pPr>
            <w:r>
              <w:t>Supports the following USB devices: USB flash drive, microphone, and speaker.</w:t>
            </w:r>
          </w:p>
          <w:p w:rsidR="00FB15A9" w:rsidRDefault="00425CEE">
            <w:pPr>
              <w:pStyle w:val="ItemListinTable"/>
            </w:pPr>
            <w:r>
              <w:t>Supports the PD 3.0 fast charging protocol and up to 65 W fast charging.</w:t>
            </w:r>
          </w:p>
        </w:tc>
      </w:tr>
      <w:tr w:rsidR="00425CEE" w:rsidTr="00425CEE">
        <w:tc>
          <w:tcPr>
            <w:tcW w:w="700" w:type="pct"/>
            <w:vMerge w:val="restart"/>
            <w:tcBorders>
              <w:top w:val="single" w:sz="6" w:space="0" w:color="000000"/>
              <w:bottom w:val="single" w:sz="6" w:space="0" w:color="000000"/>
              <w:right w:val="single" w:sz="6" w:space="0" w:color="000000"/>
            </w:tcBorders>
            <w:shd w:val="clear" w:color="auto" w:fill="auto"/>
          </w:tcPr>
          <w:p w:rsidR="00FB15A9" w:rsidRDefault="00425CEE">
            <w:pPr>
              <w:pStyle w:val="TableText"/>
            </w:pPr>
            <w:r>
              <w:t>Functional module</w:t>
            </w: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12</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Intelligent light sensing</w:t>
            </w:r>
          </w:p>
        </w:tc>
        <w:tc>
          <w:tcPr>
            <w:tcW w:w="2404" w:type="pct"/>
            <w:tcBorders>
              <w:top w:val="single" w:sz="6" w:space="0" w:color="000000"/>
              <w:bottom w:val="single" w:sz="6" w:space="0" w:color="000000"/>
            </w:tcBorders>
            <w:shd w:val="clear" w:color="auto" w:fill="auto"/>
          </w:tcPr>
          <w:p w:rsidR="00FB15A9" w:rsidRDefault="00425CEE">
            <w:pPr>
              <w:pStyle w:val="TableText"/>
            </w:pPr>
            <w:r>
              <w:t>Intelligently adjusts the screen brightness based on the ambient light illuminance.</w:t>
            </w:r>
          </w:p>
        </w:tc>
      </w:tr>
      <w:tr w:rsidR="00425CEE" w:rsidTr="00425CEE">
        <w:tc>
          <w:tcPr>
            <w:tcW w:w="360" w:type="dxa"/>
            <w:vMerge/>
            <w:shd w:val="clear" w:color="auto" w:fill="auto"/>
          </w:tcPr>
          <w:p w:rsidR="00FB15A9" w:rsidRDefault="00FB15A9">
            <w:pPr>
              <w:pStyle w:val="TableText"/>
            </w:pPr>
          </w:p>
        </w:tc>
        <w:tc>
          <w:tcPr>
            <w:tcW w:w="4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13</w:t>
            </w:r>
          </w:p>
        </w:tc>
        <w:tc>
          <w:tcPr>
            <w:tcW w:w="1497"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NFC sensor area</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Enables quick access to the endpoint touchscreen without a verification code by using the bound NFC card when the screen verification code is enabled.</w:t>
            </w:r>
          </w:p>
        </w:tc>
      </w:tr>
    </w:tbl>
    <w:p w:rsidR="00FB15A9" w:rsidRDefault="00FB15A9"/>
    <w:p w:rsidR="00FB15A9" w:rsidRDefault="00425CEE">
      <w:pPr>
        <w:pStyle w:val="31"/>
      </w:pPr>
      <w:bookmarkStart w:id="16" w:name="_Toc221736218"/>
      <w:r>
        <w:t>Indicators</w:t>
      </w:r>
      <w:bookmarkEnd w:id="16"/>
    </w:p>
    <w:p w:rsidR="00FB15A9" w:rsidRDefault="00425CEE">
      <w:r>
        <w:t xml:space="preserve">By checking the indicator status, you can learn about the running status of an endpoint in a timely manner and ensure the normal running of the endpoint and its peripheral devices. </w:t>
      </w:r>
      <w:hyperlink w:anchor="d1e645" w:tooltip=" " w:history="1">
        <w:r>
          <w:rPr>
            <w:rStyle w:val="ad"/>
          </w:rPr>
          <w:t>Table 3-2</w:t>
        </w:r>
      </w:hyperlink>
      <w:r>
        <w:t xml:space="preserve"> describes indicator statuses.</w:t>
      </w:r>
    </w:p>
    <w:p w:rsidR="00FB15A9" w:rsidRDefault="00425CEE">
      <w:pPr>
        <w:pStyle w:val="TableDescription"/>
      </w:pPr>
      <w:bookmarkStart w:id="17" w:name="d1e645"/>
      <w:bookmarkEnd w:id="17"/>
      <w:r>
        <w:t>Indicator statuses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9"/>
        <w:gridCol w:w="3969"/>
      </w:tblGrid>
      <w:tr w:rsidR="00FB15A9" w:rsidTr="00425CEE">
        <w:trPr>
          <w:tblHeader/>
        </w:trPr>
        <w:tc>
          <w:tcPr>
            <w:tcW w:w="25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Indicator Status</w:t>
            </w:r>
          </w:p>
        </w:tc>
        <w:tc>
          <w:tcPr>
            <w:tcW w:w="250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Endpoint Status</w:t>
            </w:r>
          </w:p>
        </w:tc>
      </w:tr>
      <w:tr w:rsidR="00FB15A9" w:rsidTr="00425CEE">
        <w:tc>
          <w:tcPr>
            <w:tcW w:w="25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Off</w:t>
            </w:r>
          </w:p>
        </w:tc>
        <w:tc>
          <w:tcPr>
            <w:tcW w:w="2500" w:type="pct"/>
            <w:tcBorders>
              <w:top w:val="single" w:sz="6" w:space="0" w:color="000000"/>
              <w:bottom w:val="single" w:sz="6" w:space="0" w:color="000000"/>
            </w:tcBorders>
            <w:shd w:val="clear" w:color="auto" w:fill="auto"/>
          </w:tcPr>
          <w:p w:rsidR="00FB15A9" w:rsidRDefault="00425CEE">
            <w:pPr>
              <w:pStyle w:val="TableText"/>
            </w:pPr>
            <w:r>
              <w:t>Powered off</w:t>
            </w:r>
          </w:p>
        </w:tc>
      </w:tr>
      <w:tr w:rsidR="00FB15A9" w:rsidTr="00425CEE">
        <w:tc>
          <w:tcPr>
            <w:tcW w:w="25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Blinking green twice per second</w:t>
            </w:r>
          </w:p>
        </w:tc>
        <w:tc>
          <w:tcPr>
            <w:tcW w:w="2500" w:type="pct"/>
            <w:tcBorders>
              <w:top w:val="single" w:sz="6" w:space="0" w:color="000000"/>
              <w:bottom w:val="single" w:sz="6" w:space="0" w:color="000000"/>
            </w:tcBorders>
            <w:shd w:val="clear" w:color="auto" w:fill="auto"/>
          </w:tcPr>
          <w:p w:rsidR="00FB15A9" w:rsidRDefault="00425CEE">
            <w:pPr>
              <w:pStyle w:val="TableText"/>
            </w:pPr>
            <w:r>
              <w:t>Powering on</w:t>
            </w:r>
          </w:p>
        </w:tc>
      </w:tr>
      <w:tr w:rsidR="00FB15A9" w:rsidTr="00425CEE">
        <w:tc>
          <w:tcPr>
            <w:tcW w:w="25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lastRenderedPageBreak/>
              <w:t>Blinking green four times per second</w:t>
            </w:r>
          </w:p>
        </w:tc>
        <w:tc>
          <w:tcPr>
            <w:tcW w:w="2500" w:type="pct"/>
            <w:tcBorders>
              <w:top w:val="single" w:sz="6" w:space="0" w:color="000000"/>
              <w:bottom w:val="single" w:sz="6" w:space="0" w:color="000000"/>
            </w:tcBorders>
            <w:shd w:val="clear" w:color="auto" w:fill="auto"/>
          </w:tcPr>
          <w:p w:rsidR="00FB15A9" w:rsidRDefault="00425CEE">
            <w:pPr>
              <w:pStyle w:val="TableText"/>
            </w:pPr>
            <w:r>
              <w:t>Upgrading</w:t>
            </w:r>
          </w:p>
        </w:tc>
      </w:tr>
      <w:tr w:rsidR="00FB15A9" w:rsidTr="00425CEE">
        <w:tc>
          <w:tcPr>
            <w:tcW w:w="25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Steady green</w:t>
            </w:r>
          </w:p>
        </w:tc>
        <w:tc>
          <w:tcPr>
            <w:tcW w:w="2500" w:type="pct"/>
            <w:tcBorders>
              <w:top w:val="single" w:sz="6" w:space="0" w:color="000000"/>
              <w:bottom w:val="single" w:sz="6" w:space="0" w:color="000000"/>
            </w:tcBorders>
            <w:shd w:val="clear" w:color="auto" w:fill="auto"/>
          </w:tcPr>
          <w:p w:rsidR="00FB15A9" w:rsidRDefault="00425CEE">
            <w:pPr>
              <w:pStyle w:val="TableText"/>
            </w:pPr>
            <w:r>
              <w:t>Working properly</w:t>
            </w:r>
          </w:p>
        </w:tc>
      </w:tr>
      <w:tr w:rsidR="00FB15A9" w:rsidTr="00425CEE">
        <w:tc>
          <w:tcPr>
            <w:tcW w:w="25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Breathing green (gradually lighting, then dimming)</w:t>
            </w:r>
          </w:p>
        </w:tc>
        <w:tc>
          <w:tcPr>
            <w:tcW w:w="2500" w:type="pct"/>
            <w:tcBorders>
              <w:top w:val="single" w:sz="6" w:space="0" w:color="000000"/>
              <w:bottom w:val="single" w:sz="6" w:space="0" w:color="000000"/>
            </w:tcBorders>
            <w:shd w:val="clear" w:color="auto" w:fill="auto"/>
          </w:tcPr>
          <w:p w:rsidR="00FB15A9" w:rsidRDefault="00425CEE">
            <w:pPr>
              <w:pStyle w:val="TableText"/>
            </w:pPr>
            <w:r>
              <w:t>Hibernating</w:t>
            </w:r>
          </w:p>
        </w:tc>
      </w:tr>
      <w:tr w:rsidR="00FB15A9" w:rsidTr="00425CEE">
        <w:tc>
          <w:tcPr>
            <w:tcW w:w="25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Blinking red once every 5 seconds</w:t>
            </w:r>
          </w:p>
        </w:tc>
        <w:tc>
          <w:tcPr>
            <w:tcW w:w="2500" w:type="pct"/>
            <w:tcBorders>
              <w:top w:val="single" w:sz="6" w:space="0" w:color="000000"/>
              <w:bottom w:val="single" w:sz="6" w:space="0" w:color="000000"/>
            </w:tcBorders>
            <w:shd w:val="clear" w:color="auto" w:fill="auto"/>
          </w:tcPr>
          <w:p w:rsidR="00FB15A9" w:rsidRDefault="00425CEE">
            <w:pPr>
              <w:pStyle w:val="TableText"/>
            </w:pPr>
            <w:r>
              <w:t>Faulty hardware</w:t>
            </w:r>
          </w:p>
        </w:tc>
      </w:tr>
      <w:tr w:rsidR="00FB15A9" w:rsidTr="00425CEE">
        <w:tc>
          <w:tcPr>
            <w:tcW w:w="25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Blinking red twice every 5 seconds</w:t>
            </w:r>
          </w:p>
        </w:tc>
        <w:tc>
          <w:tcPr>
            <w:tcW w:w="2500" w:type="pct"/>
            <w:tcBorders>
              <w:top w:val="single" w:sz="6" w:space="0" w:color="000000"/>
              <w:bottom w:val="single" w:sz="6" w:space="0" w:color="000000"/>
            </w:tcBorders>
            <w:shd w:val="clear" w:color="auto" w:fill="auto"/>
          </w:tcPr>
          <w:p w:rsidR="00FB15A9" w:rsidRDefault="00425CEE">
            <w:pPr>
              <w:pStyle w:val="TableText"/>
            </w:pPr>
            <w:r>
              <w:t>Overheated</w:t>
            </w:r>
          </w:p>
        </w:tc>
      </w:tr>
      <w:tr w:rsidR="00FB15A9" w:rsidTr="00425CEE">
        <w:tc>
          <w:tcPr>
            <w:tcW w:w="25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Blinking red once per second</w:t>
            </w:r>
          </w:p>
        </w:tc>
        <w:tc>
          <w:tcPr>
            <w:tcW w:w="2500" w:type="pct"/>
            <w:tcBorders>
              <w:top w:val="single" w:sz="6" w:space="0" w:color="000000"/>
              <w:bottom w:val="single" w:sz="6" w:space="0" w:color="000000"/>
            </w:tcBorders>
            <w:shd w:val="clear" w:color="auto" w:fill="auto"/>
          </w:tcPr>
          <w:p w:rsidR="00FB15A9" w:rsidRDefault="00425CEE">
            <w:pPr>
              <w:pStyle w:val="TableText"/>
            </w:pPr>
            <w:r>
              <w:t>Faulty touchscreen</w:t>
            </w:r>
          </w:p>
        </w:tc>
      </w:tr>
      <w:tr w:rsidR="00FB15A9" w:rsidTr="00425CEE">
        <w:tc>
          <w:tcPr>
            <w:tcW w:w="25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Blinking red twice per second</w:t>
            </w:r>
          </w:p>
        </w:tc>
        <w:tc>
          <w:tcPr>
            <w:tcW w:w="2500" w:type="pct"/>
            <w:tcBorders>
              <w:top w:val="single" w:sz="6" w:space="0" w:color="000000"/>
              <w:bottom w:val="single" w:sz="6" w:space="0" w:color="000000"/>
            </w:tcBorders>
            <w:shd w:val="clear" w:color="auto" w:fill="auto"/>
          </w:tcPr>
          <w:p w:rsidR="00FB15A9" w:rsidRDefault="00425CEE">
            <w:pPr>
              <w:pStyle w:val="TableText"/>
            </w:pPr>
            <w:r>
              <w:t>IP address conflict</w:t>
            </w:r>
          </w:p>
        </w:tc>
      </w:tr>
      <w:tr w:rsidR="00FB15A9" w:rsidTr="00425CEE">
        <w:tc>
          <w:tcPr>
            <w:tcW w:w="25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Blinking red four times per second</w:t>
            </w:r>
          </w:p>
        </w:tc>
        <w:tc>
          <w:tcPr>
            <w:tcW w:w="2500" w:type="pct"/>
            <w:tcBorders>
              <w:top w:val="single" w:sz="6" w:space="0" w:color="000000"/>
              <w:bottom w:val="single" w:sz="6" w:space="0" w:color="000000"/>
            </w:tcBorders>
            <w:shd w:val="clear" w:color="auto" w:fill="auto"/>
          </w:tcPr>
          <w:p w:rsidR="00FB15A9" w:rsidRDefault="00425CEE">
            <w:pPr>
              <w:pStyle w:val="TableText"/>
            </w:pPr>
            <w:r>
              <w:t>Faulty software</w:t>
            </w:r>
          </w:p>
        </w:tc>
      </w:tr>
    </w:tbl>
    <w:p w:rsidR="00FB15A9" w:rsidRDefault="00FB15A9"/>
    <w:p w:rsidR="00FB15A9" w:rsidRDefault="00425CEE">
      <w:pPr>
        <w:pStyle w:val="21"/>
      </w:pPr>
      <w:bookmarkStart w:id="18" w:name="EN-US_TOPIC_0000002497416601"/>
      <w:bookmarkStart w:id="19" w:name="_Toc221736219"/>
      <w:bookmarkEnd w:id="18"/>
      <w:r>
        <w:t>OPS</w:t>
      </w:r>
      <w:bookmarkEnd w:id="19"/>
    </w:p>
    <w:p w:rsidR="00FB15A9" w:rsidRDefault="00425CEE" w:rsidP="00425CEE">
      <w:pPr>
        <w:pStyle w:val="31"/>
        <w:numPr>
          <w:ilvl w:val="2"/>
          <w:numId w:val="32"/>
        </w:numPr>
      </w:pPr>
      <w:bookmarkStart w:id="20" w:name="_Toc221736220"/>
      <w:r>
        <w:t>Standard OPS</w:t>
      </w:r>
      <w:bookmarkEnd w:id="20"/>
    </w:p>
    <w:p w:rsidR="00FB15A9" w:rsidRDefault="00425CEE" w:rsidP="00425CEE">
      <w:pPr>
        <w:pStyle w:val="41"/>
        <w:numPr>
          <w:ilvl w:val="3"/>
          <w:numId w:val="33"/>
        </w:numPr>
      </w:pPr>
      <w:bookmarkStart w:id="21" w:name="_Toc221736221"/>
      <w:r>
        <w:t>Appearance</w:t>
      </w:r>
      <w:bookmarkEnd w:id="21"/>
    </w:p>
    <w:p w:rsidR="00FB15A9" w:rsidRDefault="00425CEE">
      <w:pPr>
        <w:pStyle w:val="FigureDescription"/>
      </w:pPr>
      <w:r>
        <w:t>Appearance of OPS A01 D</w:t>
      </w:r>
    </w:p>
    <w:p w:rsidR="00FB15A9" w:rsidRDefault="009F2F7C">
      <w:pPr>
        <w:pStyle w:val="Figure"/>
      </w:pPr>
      <w:r>
        <w:pict>
          <v:shape id="_x0000_i1034" type="#_x0000_t75" style="width:393.75pt;height:189.75pt">
            <v:imagedata r:id="rId40" o:title=""/>
          </v:shape>
        </w:pict>
      </w:r>
    </w:p>
    <w:p w:rsidR="00FB15A9" w:rsidRDefault="00FB15A9"/>
    <w:p w:rsidR="00FB15A9" w:rsidRDefault="00425CEE">
      <w:pPr>
        <w:pStyle w:val="41"/>
      </w:pPr>
      <w:bookmarkStart w:id="22" w:name="_Toc221736222"/>
      <w:r>
        <w:lastRenderedPageBreak/>
        <w:t>Ports and Functional Modules</w:t>
      </w:r>
      <w:bookmarkEnd w:id="22"/>
    </w:p>
    <w:p w:rsidR="00FB15A9" w:rsidRDefault="00425CEE">
      <w:pPr>
        <w:pStyle w:val="BlockLabel"/>
      </w:pPr>
      <w:r>
        <w:t>OPS A01 D</w:t>
      </w:r>
    </w:p>
    <w:p w:rsidR="00FB15A9" w:rsidRDefault="00425CEE">
      <w:pPr>
        <w:pStyle w:val="FigureDescription"/>
      </w:pPr>
      <w:r>
        <w:t>Ports and functional modules of OPS A01 D</w:t>
      </w:r>
    </w:p>
    <w:p w:rsidR="00FB15A9" w:rsidRDefault="009F2F7C">
      <w:pPr>
        <w:pStyle w:val="Figure"/>
      </w:pPr>
      <w:r>
        <w:pict>
          <v:shape id="_x0000_i1035" type="#_x0000_t75" style="width:393.75pt;height:199.5pt">
            <v:imagedata r:id="rId41" o:title=""/>
          </v:shape>
        </w:pict>
      </w:r>
    </w:p>
    <w:p w:rsidR="00FB15A9" w:rsidRDefault="00FB15A9"/>
    <w:p w:rsidR="00FB15A9" w:rsidRDefault="00425CEE">
      <w:pPr>
        <w:pStyle w:val="TableDescription"/>
      </w:pPr>
      <w:r>
        <w:t>Description of ports and functional modules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12"/>
        <w:gridCol w:w="633"/>
        <w:gridCol w:w="2378"/>
        <w:gridCol w:w="3815"/>
      </w:tblGrid>
      <w:tr w:rsidR="00425CEE" w:rsidTr="00425CEE">
        <w:trPr>
          <w:tblHeader/>
        </w:trPr>
        <w:tc>
          <w:tcPr>
            <w:tcW w:w="7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Category</w:t>
            </w:r>
          </w:p>
        </w:tc>
        <w:tc>
          <w:tcPr>
            <w:tcW w:w="39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No.</w:t>
            </w:r>
          </w:p>
        </w:tc>
        <w:tc>
          <w:tcPr>
            <w:tcW w:w="149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Description</w:t>
            </w:r>
          </w:p>
        </w:tc>
        <w:tc>
          <w:tcPr>
            <w:tcW w:w="240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Function</w:t>
            </w:r>
          </w:p>
        </w:tc>
      </w:tr>
      <w:tr w:rsidR="00425CEE" w:rsidTr="00425CEE">
        <w:tc>
          <w:tcPr>
            <w:tcW w:w="700" w:type="pct"/>
            <w:vMerge w:val="restart"/>
            <w:tcBorders>
              <w:top w:val="single" w:sz="6" w:space="0" w:color="000000"/>
              <w:bottom w:val="single" w:sz="6" w:space="0" w:color="000000"/>
              <w:right w:val="single" w:sz="6" w:space="0" w:color="000000"/>
            </w:tcBorders>
            <w:shd w:val="clear" w:color="auto" w:fill="auto"/>
          </w:tcPr>
          <w:p w:rsidR="00FB15A9" w:rsidRDefault="00425CEE">
            <w:pPr>
              <w:pStyle w:val="TableText"/>
            </w:pPr>
            <w:r>
              <w:t>Indicator</w:t>
            </w: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2</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Power indicator</w:t>
            </w:r>
          </w:p>
        </w:tc>
        <w:tc>
          <w:tcPr>
            <w:tcW w:w="2404" w:type="pct"/>
            <w:tcBorders>
              <w:top w:val="single" w:sz="6" w:space="0" w:color="000000"/>
              <w:bottom w:val="single" w:sz="6" w:space="0" w:color="000000"/>
            </w:tcBorders>
            <w:shd w:val="clear" w:color="auto" w:fill="auto"/>
          </w:tcPr>
          <w:p w:rsidR="00FB15A9" w:rsidRDefault="00425CEE">
            <w:pPr>
              <w:pStyle w:val="TableText"/>
            </w:pPr>
            <w:r>
              <w:t>Indicates the power status.</w:t>
            </w:r>
          </w:p>
        </w:tc>
      </w:tr>
      <w:tr w:rsidR="00425CEE" w:rsidTr="00425CEE">
        <w:tc>
          <w:tcPr>
            <w:tcW w:w="360" w:type="dxa"/>
            <w:vMerge/>
            <w:shd w:val="clear" w:color="auto" w:fill="auto"/>
          </w:tcPr>
          <w:p w:rsidR="00FB15A9" w:rsidRDefault="00FB15A9">
            <w:pPr>
              <w:pStyle w:val="TableText"/>
            </w:pP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3</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Running indicator</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Indicates the system running status.</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Video output port</w:t>
            </w: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4</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HDMI video output port</w:t>
            </w:r>
          </w:p>
        </w:tc>
        <w:tc>
          <w:tcPr>
            <w:tcW w:w="2404" w:type="pct"/>
            <w:tcBorders>
              <w:top w:val="single" w:sz="6" w:space="0" w:color="000000"/>
              <w:bottom w:val="single" w:sz="6" w:space="0" w:color="000000"/>
            </w:tcBorders>
            <w:shd w:val="clear" w:color="auto" w:fill="auto"/>
          </w:tcPr>
          <w:p w:rsidR="00FB15A9" w:rsidRDefault="00425CEE">
            <w:pPr>
              <w:pStyle w:val="TableText"/>
            </w:pPr>
            <w:r>
              <w:t>Connects to the second extended display.</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Video input port</w:t>
            </w: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5</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HDMI video input port, which supports audio input</w:t>
            </w:r>
          </w:p>
        </w:tc>
        <w:tc>
          <w:tcPr>
            <w:tcW w:w="2404" w:type="pct"/>
            <w:tcBorders>
              <w:top w:val="single" w:sz="6" w:space="0" w:color="000000"/>
              <w:bottom w:val="single" w:sz="6" w:space="0" w:color="000000"/>
            </w:tcBorders>
            <w:shd w:val="clear" w:color="auto" w:fill="auto"/>
          </w:tcPr>
          <w:p w:rsidR="00FB15A9" w:rsidRDefault="00425CEE">
            <w:pPr>
              <w:pStyle w:val="TableText"/>
            </w:pPr>
            <w:r>
              <w:t>Connects to an HDMI input device, such as a computer.</w:t>
            </w:r>
          </w:p>
        </w:tc>
      </w:tr>
      <w:tr w:rsidR="00425CEE" w:rsidTr="00425CEE">
        <w:tc>
          <w:tcPr>
            <w:tcW w:w="700" w:type="pct"/>
            <w:vMerge w:val="restart"/>
            <w:tcBorders>
              <w:top w:val="single" w:sz="6" w:space="0" w:color="000000"/>
              <w:bottom w:val="single" w:sz="6" w:space="0" w:color="000000"/>
              <w:right w:val="single" w:sz="6" w:space="0" w:color="000000"/>
            </w:tcBorders>
            <w:shd w:val="clear" w:color="auto" w:fill="auto"/>
          </w:tcPr>
          <w:p w:rsidR="00FB15A9" w:rsidRDefault="00425CEE">
            <w:pPr>
              <w:pStyle w:val="TableText"/>
            </w:pPr>
            <w:r>
              <w:t>USB port</w:t>
            </w: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6</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3.0 Type-A port</w:t>
            </w:r>
          </w:p>
        </w:tc>
        <w:tc>
          <w:tcPr>
            <w:tcW w:w="2404" w:type="pct"/>
            <w:tcBorders>
              <w:top w:val="single" w:sz="6" w:space="0" w:color="000000"/>
              <w:bottom w:val="single" w:sz="6" w:space="0" w:color="000000"/>
            </w:tcBorders>
            <w:shd w:val="clear" w:color="auto" w:fill="auto"/>
          </w:tcPr>
          <w:p w:rsidR="00FB15A9" w:rsidRDefault="00425CEE">
            <w:pPr>
              <w:pStyle w:val="TableText"/>
            </w:pPr>
            <w:r>
              <w:t>Supports the following USB devices: IdeaShare Key (Type-A), USB flash drive, keyboard, mouse, Controller receiver, microphone, and speaker.</w:t>
            </w:r>
          </w:p>
        </w:tc>
      </w:tr>
      <w:tr w:rsidR="00425CEE" w:rsidTr="00425CEE">
        <w:tc>
          <w:tcPr>
            <w:tcW w:w="360" w:type="dxa"/>
            <w:vMerge/>
            <w:shd w:val="clear" w:color="auto" w:fill="auto"/>
          </w:tcPr>
          <w:p w:rsidR="00FB15A9" w:rsidRDefault="00FB15A9">
            <w:pPr>
              <w:pStyle w:val="TableText"/>
            </w:pP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7</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3.0 Type-A port</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Supports the following USB devices: IdeaShare Key (Type-A), USB flash drive, keyboard, mouse, Controller receiver, microphone, and speaker.</w:t>
            </w:r>
          </w:p>
        </w:tc>
      </w:tr>
      <w:tr w:rsidR="00425CEE" w:rsidTr="00425CEE">
        <w:tc>
          <w:tcPr>
            <w:tcW w:w="360" w:type="dxa"/>
            <w:vMerge/>
            <w:shd w:val="clear" w:color="auto" w:fill="auto"/>
          </w:tcPr>
          <w:p w:rsidR="00FB15A9" w:rsidRDefault="00FB15A9">
            <w:pPr>
              <w:pStyle w:val="TableText"/>
            </w:pP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8</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3.0 Type-A port</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Supports the following USB devices: IdeaShare Key (Type-A), USB flash drive, keyboard, mouse, Controller receiver, microphone, and speaker.</w:t>
            </w:r>
          </w:p>
        </w:tc>
      </w:tr>
      <w:tr w:rsidR="00425CEE" w:rsidTr="00425CEE">
        <w:tc>
          <w:tcPr>
            <w:tcW w:w="360" w:type="dxa"/>
            <w:vMerge/>
            <w:shd w:val="clear" w:color="auto" w:fill="auto"/>
          </w:tcPr>
          <w:p w:rsidR="00FB15A9" w:rsidRDefault="00FB15A9">
            <w:pPr>
              <w:pStyle w:val="TableText"/>
            </w:pP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9</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2.0 Type-A port</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Supports the following USB devices: IdeaShare Key (Type-A), USB flash drive, keyboard, mouse, Controller receiver, microphone, and speaker.</w:t>
            </w:r>
          </w:p>
        </w:tc>
      </w:tr>
      <w:tr w:rsidR="00425CEE" w:rsidTr="00425CEE">
        <w:tc>
          <w:tcPr>
            <w:tcW w:w="700" w:type="pct"/>
            <w:vMerge w:val="restart"/>
            <w:tcBorders>
              <w:top w:val="single" w:sz="6" w:space="0" w:color="000000"/>
              <w:bottom w:val="single" w:sz="6" w:space="0" w:color="000000"/>
              <w:right w:val="single" w:sz="6" w:space="0" w:color="000000"/>
            </w:tcBorders>
            <w:shd w:val="clear" w:color="auto" w:fill="auto"/>
          </w:tcPr>
          <w:p w:rsidR="00FB15A9" w:rsidRDefault="00425CEE">
            <w:pPr>
              <w:pStyle w:val="TableText"/>
            </w:pPr>
            <w:r>
              <w:t>Other ports</w:t>
            </w: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10</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Ethernet port (10/100/1000 Mbit/s, full-duplex and half-duplex supported)</w:t>
            </w:r>
          </w:p>
        </w:tc>
        <w:tc>
          <w:tcPr>
            <w:tcW w:w="2404" w:type="pct"/>
            <w:tcBorders>
              <w:top w:val="single" w:sz="6" w:space="0" w:color="000000"/>
              <w:bottom w:val="single" w:sz="6" w:space="0" w:color="000000"/>
            </w:tcBorders>
            <w:shd w:val="clear" w:color="auto" w:fill="auto"/>
          </w:tcPr>
          <w:p w:rsidR="00FB15A9" w:rsidRDefault="00425CEE">
            <w:pPr>
              <w:pStyle w:val="ItemListinTable"/>
            </w:pPr>
            <w:r>
              <w:t>Functions as the LAN IN port for the OPS to access the Internet.</w:t>
            </w:r>
          </w:p>
          <w:p w:rsidR="00FB15A9" w:rsidRDefault="00425CEE">
            <w:pPr>
              <w:pStyle w:val="ItemListinTable"/>
            </w:pPr>
            <w:r>
              <w:t>Functions as the LAN OUT port for other devices to access the Internet.</w:t>
            </w:r>
          </w:p>
          <w:p w:rsidR="00FB15A9" w:rsidRDefault="00425CEE" w:rsidP="00425CEE">
            <w:pPr>
              <w:pStyle w:val="NotesHeadinginTable"/>
              <w:widowControl w:val="0"/>
            </w:pPr>
            <w:r>
              <w:t>NOTE</w:t>
            </w:r>
          </w:p>
          <w:p w:rsidR="00FB15A9" w:rsidRDefault="00425CEE">
            <w:pPr>
              <w:pStyle w:val="NotesTextinTable"/>
            </w:pPr>
            <w:r>
              <w:t>The two Ethernet ports cannot both be LAN IN or LAN OUT ports.</w:t>
            </w:r>
          </w:p>
        </w:tc>
      </w:tr>
      <w:tr w:rsidR="00425CEE" w:rsidTr="00425CEE">
        <w:tc>
          <w:tcPr>
            <w:tcW w:w="360" w:type="dxa"/>
            <w:vMerge/>
            <w:shd w:val="clear" w:color="auto" w:fill="auto"/>
          </w:tcPr>
          <w:p w:rsidR="00FB15A9" w:rsidRDefault="00FB15A9">
            <w:pPr>
              <w:pStyle w:val="TableText"/>
            </w:pP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11</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Ethernet port (10/100/1000 Mbit/s, full-duplex and half-duplex supported)</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ItemListinTable"/>
            </w:pPr>
            <w:r>
              <w:t>Functions as the LAN IN port for the OPS to access the Internet.</w:t>
            </w:r>
          </w:p>
          <w:p w:rsidR="00FB15A9" w:rsidRDefault="00425CEE">
            <w:pPr>
              <w:pStyle w:val="ItemListinTable"/>
            </w:pPr>
            <w:r>
              <w:t>Functions as the LAN OUT port for other devices to access the Internet.</w:t>
            </w:r>
          </w:p>
          <w:p w:rsidR="00FB15A9" w:rsidRDefault="00425CEE" w:rsidP="00425CEE">
            <w:pPr>
              <w:pStyle w:val="NotesHeadinginTable"/>
              <w:widowControl w:val="0"/>
            </w:pPr>
            <w:r>
              <w:t>NOTE</w:t>
            </w:r>
          </w:p>
          <w:p w:rsidR="00FB15A9" w:rsidRDefault="00425CEE">
            <w:pPr>
              <w:pStyle w:val="NotesTextinTable"/>
            </w:pPr>
            <w:r>
              <w:t>The two Ethernet ports cannot both be LAN IN or LAN OUT ports.</w:t>
            </w:r>
          </w:p>
        </w:tc>
      </w:tr>
      <w:tr w:rsidR="00425CEE" w:rsidTr="00425CEE">
        <w:tc>
          <w:tcPr>
            <w:tcW w:w="360" w:type="dxa"/>
            <w:vMerge/>
            <w:shd w:val="clear" w:color="auto" w:fill="auto"/>
          </w:tcPr>
          <w:p w:rsidR="00FB15A9" w:rsidRDefault="00FB15A9">
            <w:pPr>
              <w:pStyle w:val="TableText"/>
            </w:pP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12</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Lock slot</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Security slot</w:t>
            </w:r>
          </w:p>
        </w:tc>
      </w:tr>
      <w:tr w:rsidR="00425CEE" w:rsidTr="00425CEE">
        <w:tc>
          <w:tcPr>
            <w:tcW w:w="70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port</w:t>
            </w: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13</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USB 2.0 Type-C port</w:t>
            </w:r>
          </w:p>
        </w:tc>
        <w:tc>
          <w:tcPr>
            <w:tcW w:w="2404" w:type="pct"/>
            <w:tcBorders>
              <w:top w:val="single" w:sz="6" w:space="0" w:color="000000"/>
              <w:bottom w:val="single" w:sz="6" w:space="0" w:color="000000"/>
            </w:tcBorders>
            <w:shd w:val="clear" w:color="auto" w:fill="auto"/>
          </w:tcPr>
          <w:p w:rsidR="00FB15A9" w:rsidRDefault="00425CEE">
            <w:pPr>
              <w:pStyle w:val="ItemListinTable"/>
            </w:pPr>
            <w:r>
              <w:t>Supports the following USB devices: IdeaShare Key (Type-C), USB flash drive, microphone, and speaker.</w:t>
            </w:r>
          </w:p>
          <w:p w:rsidR="00FB15A9" w:rsidRDefault="00425CEE">
            <w:pPr>
              <w:pStyle w:val="ItemListinTable"/>
            </w:pPr>
            <w:r>
              <w:t>Supports the USB debugging function after developer options are enabled.</w:t>
            </w:r>
          </w:p>
        </w:tc>
      </w:tr>
      <w:tr w:rsidR="00425CEE" w:rsidTr="00425CEE">
        <w:tc>
          <w:tcPr>
            <w:tcW w:w="700" w:type="pct"/>
            <w:vMerge w:val="restart"/>
            <w:tcBorders>
              <w:top w:val="single" w:sz="6" w:space="0" w:color="000000"/>
              <w:bottom w:val="single" w:sz="6" w:space="0" w:color="000000"/>
              <w:right w:val="single" w:sz="6" w:space="0" w:color="000000"/>
            </w:tcBorders>
            <w:shd w:val="clear" w:color="auto" w:fill="auto"/>
          </w:tcPr>
          <w:p w:rsidR="00FB15A9" w:rsidRDefault="00425CEE">
            <w:pPr>
              <w:pStyle w:val="TableText"/>
            </w:pPr>
            <w:r>
              <w:t>Button</w:t>
            </w: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14</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Power button</w:t>
            </w:r>
          </w:p>
        </w:tc>
        <w:tc>
          <w:tcPr>
            <w:tcW w:w="2404" w:type="pct"/>
            <w:tcBorders>
              <w:top w:val="single" w:sz="6" w:space="0" w:color="000000"/>
              <w:bottom w:val="single" w:sz="6" w:space="0" w:color="000000"/>
            </w:tcBorders>
            <w:shd w:val="clear" w:color="auto" w:fill="auto"/>
          </w:tcPr>
          <w:p w:rsidR="00FB15A9" w:rsidRDefault="00425CEE">
            <w:pPr>
              <w:pStyle w:val="TableText"/>
            </w:pPr>
            <w:r>
              <w:t>Powers on or off the device by pressing the power button.</w:t>
            </w:r>
          </w:p>
        </w:tc>
      </w:tr>
      <w:tr w:rsidR="00425CEE" w:rsidTr="00425CEE">
        <w:tc>
          <w:tcPr>
            <w:tcW w:w="360" w:type="dxa"/>
            <w:vMerge/>
            <w:shd w:val="clear" w:color="auto" w:fill="auto"/>
          </w:tcPr>
          <w:p w:rsidR="00FB15A9" w:rsidRDefault="00FB15A9">
            <w:pPr>
              <w:pStyle w:val="TableText"/>
            </w:pP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15</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Reset button</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Restores the operating system. Ensure the device is off, press and hold the reset button, and then press the power button to power on the device.</w:t>
            </w:r>
          </w:p>
        </w:tc>
      </w:tr>
      <w:tr w:rsidR="00425CEE" w:rsidTr="00425CEE">
        <w:tc>
          <w:tcPr>
            <w:tcW w:w="700" w:type="pct"/>
            <w:vMerge w:val="restart"/>
            <w:tcBorders>
              <w:top w:val="single" w:sz="6" w:space="0" w:color="000000"/>
              <w:bottom w:val="single" w:sz="6" w:space="0" w:color="000000"/>
              <w:right w:val="single" w:sz="6" w:space="0" w:color="000000"/>
            </w:tcBorders>
            <w:shd w:val="clear" w:color="auto" w:fill="auto"/>
          </w:tcPr>
          <w:p w:rsidR="00FB15A9" w:rsidRDefault="00425CEE">
            <w:pPr>
              <w:pStyle w:val="TableText"/>
            </w:pPr>
            <w:r>
              <w:t>Other ports</w:t>
            </w: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Antenna port</w:t>
            </w:r>
          </w:p>
        </w:tc>
        <w:tc>
          <w:tcPr>
            <w:tcW w:w="2404" w:type="pct"/>
            <w:tcBorders>
              <w:top w:val="single" w:sz="6" w:space="0" w:color="000000"/>
              <w:bottom w:val="single" w:sz="6" w:space="0" w:color="000000"/>
            </w:tcBorders>
            <w:shd w:val="clear" w:color="auto" w:fill="auto"/>
          </w:tcPr>
          <w:p w:rsidR="00FB15A9" w:rsidRDefault="00425CEE">
            <w:pPr>
              <w:pStyle w:val="TableText"/>
            </w:pPr>
            <w:r>
              <w:t>Connects to an antenna.</w:t>
            </w:r>
          </w:p>
        </w:tc>
      </w:tr>
      <w:tr w:rsidR="00425CEE" w:rsidTr="00425CEE">
        <w:tc>
          <w:tcPr>
            <w:tcW w:w="360" w:type="dxa"/>
            <w:vMerge/>
            <w:shd w:val="clear" w:color="auto" w:fill="auto"/>
          </w:tcPr>
          <w:p w:rsidR="00FB15A9" w:rsidRDefault="00FB15A9">
            <w:pPr>
              <w:pStyle w:val="TableText"/>
            </w:pPr>
          </w:p>
        </w:tc>
        <w:tc>
          <w:tcPr>
            <w:tcW w:w="399"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16</w:t>
            </w:r>
          </w:p>
        </w:tc>
        <w:tc>
          <w:tcPr>
            <w:tcW w:w="149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Antenna port</w:t>
            </w:r>
          </w:p>
        </w:tc>
        <w:tc>
          <w:tcPr>
            <w:tcW w:w="2404"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Connects to an antenna.</w:t>
            </w:r>
          </w:p>
        </w:tc>
      </w:tr>
    </w:tbl>
    <w:p w:rsidR="00FB15A9" w:rsidRDefault="00FB15A9"/>
    <w:p w:rsidR="00FB15A9" w:rsidRDefault="00425CEE">
      <w:pPr>
        <w:pStyle w:val="41"/>
      </w:pPr>
      <w:bookmarkStart w:id="23" w:name="_Toc221736223"/>
      <w:r>
        <w:t>Indicators</w:t>
      </w:r>
      <w:bookmarkEnd w:id="23"/>
    </w:p>
    <w:p w:rsidR="00FB15A9" w:rsidRDefault="00425CEE">
      <w:r>
        <w:t xml:space="preserve">By checking the indicator status, you can learn about the running status of an OPS in a timely manner and ensure its normal running. </w:t>
      </w:r>
      <w:hyperlink w:anchor="d1e1108" w:tooltip=" " w:history="1">
        <w:r>
          <w:rPr>
            <w:rStyle w:val="ad"/>
          </w:rPr>
          <w:t>Table 3-4</w:t>
        </w:r>
      </w:hyperlink>
      <w:r>
        <w:t xml:space="preserve"> describes indicator statuses.</w:t>
      </w:r>
    </w:p>
    <w:p w:rsidR="00FB15A9" w:rsidRDefault="00425CEE">
      <w:pPr>
        <w:pStyle w:val="TableDescription"/>
      </w:pPr>
      <w:bookmarkStart w:id="24" w:name="d1e1108"/>
      <w:bookmarkEnd w:id="24"/>
      <w:r>
        <w:t>OPS A01 D indicator statuses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71"/>
        <w:gridCol w:w="3296"/>
        <w:gridCol w:w="3671"/>
      </w:tblGrid>
      <w:tr w:rsidR="00425CEE" w:rsidTr="00425CEE">
        <w:trPr>
          <w:tblHeader/>
        </w:trPr>
        <w:tc>
          <w:tcPr>
            <w:tcW w:w="61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Indicator</w:t>
            </w:r>
          </w:p>
        </w:tc>
        <w:tc>
          <w:tcPr>
            <w:tcW w:w="207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Indicator Status</w:t>
            </w:r>
          </w:p>
        </w:tc>
        <w:tc>
          <w:tcPr>
            <w:tcW w:w="231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Description</w:t>
            </w:r>
          </w:p>
        </w:tc>
      </w:tr>
      <w:tr w:rsidR="00425CEE" w:rsidTr="00425CEE">
        <w:tc>
          <w:tcPr>
            <w:tcW w:w="612" w:type="pct"/>
            <w:vMerge w:val="restart"/>
            <w:tcBorders>
              <w:top w:val="single" w:sz="6" w:space="0" w:color="000000"/>
              <w:bottom w:val="single" w:sz="6" w:space="0" w:color="000000"/>
              <w:right w:val="single" w:sz="6" w:space="0" w:color="000000"/>
            </w:tcBorders>
            <w:shd w:val="clear" w:color="auto" w:fill="auto"/>
          </w:tcPr>
          <w:p w:rsidR="00FB15A9" w:rsidRDefault="00425CEE">
            <w:pPr>
              <w:pStyle w:val="TableText"/>
            </w:pPr>
            <w:r>
              <w:t xml:space="preserve">Power </w:t>
            </w:r>
            <w:r>
              <w:lastRenderedPageBreak/>
              <w:t>indicator</w:t>
            </w:r>
          </w:p>
        </w:tc>
        <w:tc>
          <w:tcPr>
            <w:tcW w:w="207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lastRenderedPageBreak/>
              <w:t>Steady red</w:t>
            </w:r>
          </w:p>
        </w:tc>
        <w:tc>
          <w:tcPr>
            <w:tcW w:w="2312" w:type="pct"/>
            <w:tcBorders>
              <w:top w:val="single" w:sz="6" w:space="0" w:color="000000"/>
              <w:bottom w:val="single" w:sz="6" w:space="0" w:color="000000"/>
            </w:tcBorders>
            <w:shd w:val="clear" w:color="auto" w:fill="auto"/>
          </w:tcPr>
          <w:p w:rsidR="00FB15A9" w:rsidRDefault="00425CEE">
            <w:pPr>
              <w:pStyle w:val="TableText"/>
            </w:pPr>
            <w:r>
              <w:t xml:space="preserve">The device is powered on, and the </w:t>
            </w:r>
            <w:r>
              <w:lastRenderedPageBreak/>
              <w:t>screen is on or off.</w:t>
            </w:r>
          </w:p>
        </w:tc>
      </w:tr>
      <w:tr w:rsidR="00425CEE" w:rsidTr="00425CEE">
        <w:tc>
          <w:tcPr>
            <w:tcW w:w="360" w:type="dxa"/>
            <w:vMerge/>
            <w:shd w:val="clear" w:color="auto" w:fill="auto"/>
          </w:tcPr>
          <w:p w:rsidR="00FB15A9" w:rsidRDefault="00FB15A9">
            <w:pPr>
              <w:pStyle w:val="TableText"/>
            </w:pPr>
          </w:p>
        </w:tc>
        <w:tc>
          <w:tcPr>
            <w:tcW w:w="207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Off</w:t>
            </w:r>
          </w:p>
        </w:tc>
        <w:tc>
          <w:tcPr>
            <w:tcW w:w="231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The device is shut down.</w:t>
            </w:r>
          </w:p>
        </w:tc>
      </w:tr>
      <w:tr w:rsidR="00425CEE" w:rsidTr="00425CEE">
        <w:tc>
          <w:tcPr>
            <w:tcW w:w="612" w:type="pct"/>
            <w:vMerge w:val="restart"/>
            <w:tcBorders>
              <w:top w:val="single" w:sz="6" w:space="0" w:color="000000"/>
              <w:bottom w:val="single" w:sz="6" w:space="0" w:color="000000"/>
              <w:right w:val="single" w:sz="6" w:space="0" w:color="000000"/>
            </w:tcBorders>
            <w:shd w:val="clear" w:color="auto" w:fill="auto"/>
          </w:tcPr>
          <w:p w:rsidR="00FB15A9" w:rsidRDefault="00425CEE">
            <w:pPr>
              <w:pStyle w:val="TableText"/>
            </w:pPr>
            <w:r>
              <w:t>Running indicator</w:t>
            </w:r>
          </w:p>
        </w:tc>
        <w:tc>
          <w:tcPr>
            <w:tcW w:w="207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Steady green</w:t>
            </w:r>
          </w:p>
        </w:tc>
        <w:tc>
          <w:tcPr>
            <w:tcW w:w="2312" w:type="pct"/>
            <w:tcBorders>
              <w:top w:val="single" w:sz="6" w:space="0" w:color="000000"/>
              <w:bottom w:val="single" w:sz="6" w:space="0" w:color="000000"/>
            </w:tcBorders>
            <w:shd w:val="clear" w:color="auto" w:fill="auto"/>
          </w:tcPr>
          <w:p w:rsidR="00FB15A9" w:rsidRDefault="00425CEE">
            <w:pPr>
              <w:pStyle w:val="TableText"/>
            </w:pPr>
            <w:r>
              <w:t>The system is running properly.</w:t>
            </w:r>
          </w:p>
        </w:tc>
      </w:tr>
      <w:tr w:rsidR="00425CEE" w:rsidTr="00425CEE">
        <w:tc>
          <w:tcPr>
            <w:tcW w:w="360" w:type="dxa"/>
            <w:vMerge/>
            <w:shd w:val="clear" w:color="auto" w:fill="auto"/>
          </w:tcPr>
          <w:p w:rsidR="00FB15A9" w:rsidRDefault="00FB15A9">
            <w:pPr>
              <w:pStyle w:val="TableText"/>
            </w:pPr>
          </w:p>
        </w:tc>
        <w:tc>
          <w:tcPr>
            <w:tcW w:w="207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Blinking green</w:t>
            </w:r>
          </w:p>
        </w:tc>
        <w:tc>
          <w:tcPr>
            <w:tcW w:w="231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The system is starting.</w:t>
            </w:r>
          </w:p>
        </w:tc>
      </w:tr>
      <w:tr w:rsidR="00425CEE" w:rsidTr="00425CEE">
        <w:tc>
          <w:tcPr>
            <w:tcW w:w="360" w:type="dxa"/>
            <w:vMerge/>
            <w:shd w:val="clear" w:color="auto" w:fill="auto"/>
          </w:tcPr>
          <w:p w:rsidR="00FB15A9" w:rsidRDefault="00FB15A9">
            <w:pPr>
              <w:pStyle w:val="TableText"/>
            </w:pPr>
          </w:p>
        </w:tc>
        <w:tc>
          <w:tcPr>
            <w:tcW w:w="207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Off</w:t>
            </w:r>
          </w:p>
        </w:tc>
        <w:tc>
          <w:tcPr>
            <w:tcW w:w="231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The system is shut down.</w:t>
            </w:r>
          </w:p>
        </w:tc>
      </w:tr>
      <w:tr w:rsidR="00425CEE" w:rsidTr="00425CEE">
        <w:tc>
          <w:tcPr>
            <w:tcW w:w="612" w:type="pct"/>
            <w:vMerge w:val="restart"/>
            <w:tcBorders>
              <w:top w:val="single" w:sz="6" w:space="0" w:color="000000"/>
              <w:bottom w:val="single" w:sz="6" w:space="0" w:color="000000"/>
              <w:right w:val="single" w:sz="6" w:space="0" w:color="000000"/>
            </w:tcBorders>
            <w:shd w:val="clear" w:color="auto" w:fill="auto"/>
          </w:tcPr>
          <w:p w:rsidR="00FB15A9" w:rsidRDefault="00425CEE">
            <w:pPr>
              <w:pStyle w:val="TableText"/>
            </w:pPr>
            <w:r>
              <w:t>Ethernet port indicator</w:t>
            </w:r>
          </w:p>
        </w:tc>
        <w:tc>
          <w:tcPr>
            <w:tcW w:w="207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Yellow off</w:t>
            </w:r>
          </w:p>
        </w:tc>
        <w:tc>
          <w:tcPr>
            <w:tcW w:w="2312" w:type="pct"/>
            <w:tcBorders>
              <w:top w:val="single" w:sz="6" w:space="0" w:color="000000"/>
              <w:bottom w:val="single" w:sz="6" w:space="0" w:color="000000"/>
            </w:tcBorders>
            <w:shd w:val="clear" w:color="auto" w:fill="auto"/>
          </w:tcPr>
          <w:p w:rsidR="00FB15A9" w:rsidRDefault="00425CEE">
            <w:pPr>
              <w:pStyle w:val="TableText"/>
            </w:pPr>
            <w:r>
              <w:t>The network is disconnected.</w:t>
            </w:r>
          </w:p>
        </w:tc>
      </w:tr>
      <w:tr w:rsidR="00425CEE" w:rsidTr="00425CEE">
        <w:tc>
          <w:tcPr>
            <w:tcW w:w="360" w:type="dxa"/>
            <w:vMerge/>
            <w:shd w:val="clear" w:color="auto" w:fill="auto"/>
          </w:tcPr>
          <w:p w:rsidR="00FB15A9" w:rsidRDefault="00FB15A9">
            <w:pPr>
              <w:pStyle w:val="TableText"/>
            </w:pPr>
          </w:p>
        </w:tc>
        <w:tc>
          <w:tcPr>
            <w:tcW w:w="207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Steady yellow</w:t>
            </w:r>
          </w:p>
        </w:tc>
        <w:tc>
          <w:tcPr>
            <w:tcW w:w="231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The network is properly connected.</w:t>
            </w:r>
          </w:p>
        </w:tc>
      </w:tr>
      <w:tr w:rsidR="00425CEE" w:rsidTr="00425CEE">
        <w:tc>
          <w:tcPr>
            <w:tcW w:w="360" w:type="dxa"/>
            <w:vMerge/>
            <w:shd w:val="clear" w:color="auto" w:fill="auto"/>
          </w:tcPr>
          <w:p w:rsidR="00FB15A9" w:rsidRDefault="00FB15A9">
            <w:pPr>
              <w:pStyle w:val="TableText"/>
            </w:pPr>
          </w:p>
        </w:tc>
        <w:tc>
          <w:tcPr>
            <w:tcW w:w="207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Blinking yellow</w:t>
            </w:r>
          </w:p>
        </w:tc>
        <w:tc>
          <w:tcPr>
            <w:tcW w:w="231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Data is being transmitted.</w:t>
            </w:r>
          </w:p>
        </w:tc>
      </w:tr>
      <w:tr w:rsidR="00425CEE" w:rsidTr="00425CEE">
        <w:tc>
          <w:tcPr>
            <w:tcW w:w="360" w:type="dxa"/>
            <w:vMerge/>
            <w:shd w:val="clear" w:color="auto" w:fill="auto"/>
          </w:tcPr>
          <w:p w:rsidR="00FB15A9" w:rsidRDefault="00FB15A9">
            <w:pPr>
              <w:pStyle w:val="TableText"/>
            </w:pPr>
          </w:p>
        </w:tc>
        <w:tc>
          <w:tcPr>
            <w:tcW w:w="207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Green off</w:t>
            </w:r>
          </w:p>
        </w:tc>
        <w:tc>
          <w:tcPr>
            <w:tcW w:w="231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Either there is no connection, or the network speed is limited to 10 Mbit/s.</w:t>
            </w:r>
          </w:p>
        </w:tc>
      </w:tr>
      <w:tr w:rsidR="00425CEE" w:rsidTr="00425CEE">
        <w:tc>
          <w:tcPr>
            <w:tcW w:w="360" w:type="dxa"/>
            <w:vMerge/>
            <w:shd w:val="clear" w:color="auto" w:fill="auto"/>
          </w:tcPr>
          <w:p w:rsidR="00FB15A9" w:rsidRDefault="00FB15A9">
            <w:pPr>
              <w:pStyle w:val="TableText"/>
            </w:pPr>
          </w:p>
        </w:tc>
        <w:tc>
          <w:tcPr>
            <w:tcW w:w="207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Steady green</w:t>
            </w:r>
          </w:p>
        </w:tc>
        <w:tc>
          <w:tcPr>
            <w:tcW w:w="231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The 100 or 1000 Mbit/s network is connected.</w:t>
            </w:r>
          </w:p>
        </w:tc>
      </w:tr>
    </w:tbl>
    <w:p w:rsidR="00FB15A9" w:rsidRDefault="00FB15A9"/>
    <w:p w:rsidR="00FB15A9" w:rsidRDefault="00425CEE">
      <w:pPr>
        <w:pStyle w:val="31"/>
      </w:pPr>
      <w:bookmarkStart w:id="25" w:name="_Toc221736224"/>
      <w:r>
        <w:t>Alternative OPS</w:t>
      </w:r>
      <w:bookmarkEnd w:id="25"/>
    </w:p>
    <w:p w:rsidR="00FB15A9" w:rsidRDefault="00425CEE">
      <w:r>
        <w:t>After the Windows OPS is configured for the endpoint, third-party software can be installed and run on Windows.</w:t>
      </w:r>
    </w:p>
    <w:p w:rsidR="00FB15A9" w:rsidRDefault="009F2F7C">
      <w:pPr>
        <w:pStyle w:val="NotesHeading"/>
      </w:pPr>
      <w:r>
        <w:rPr>
          <w:color w:val="339966"/>
        </w:rPr>
        <w:pict>
          <v:shape id="_x0000_i1036" type="#_x0000_t75" style="width:54pt;height:18.75pt">
            <v:imagedata r:id="rId42" o:title="note"/>
          </v:shape>
        </w:pict>
      </w:r>
    </w:p>
    <w:p w:rsidR="00FB15A9" w:rsidRDefault="00425CEE">
      <w:pPr>
        <w:pStyle w:val="NotesText"/>
      </w:pPr>
      <w:r>
        <w:t>The OPS must match the product.</w:t>
      </w:r>
    </w:p>
    <w:p w:rsidR="00FB15A9" w:rsidRDefault="00425CEE">
      <w:pPr>
        <w:pStyle w:val="TableDescription"/>
      </w:pPr>
      <w:r>
        <w:t>Main information about alternative OPSs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10"/>
        <w:gridCol w:w="3528"/>
        <w:gridCol w:w="2600"/>
      </w:tblGrid>
      <w:tr w:rsidR="00425CEE" w:rsidTr="00425CEE">
        <w:trPr>
          <w:tblHeader/>
        </w:trPr>
        <w:tc>
          <w:tcPr>
            <w:tcW w:w="114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OPS Name &amp; Code</w:t>
            </w:r>
          </w:p>
        </w:tc>
        <w:tc>
          <w:tcPr>
            <w:tcW w:w="222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Main Modules on the Front Panel</w:t>
            </w:r>
          </w:p>
        </w:tc>
        <w:tc>
          <w:tcPr>
            <w:tcW w:w="163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Appearance</w:t>
            </w:r>
          </w:p>
        </w:tc>
      </w:tr>
      <w:tr w:rsidR="00425CEE" w:rsidTr="00425CEE">
        <w:tc>
          <w:tcPr>
            <w:tcW w:w="1140" w:type="pct"/>
            <w:tcBorders>
              <w:top w:val="single" w:sz="6" w:space="0" w:color="000000"/>
              <w:bottom w:val="single" w:sz="6" w:space="0" w:color="000000"/>
              <w:right w:val="single" w:sz="6" w:space="0" w:color="000000"/>
            </w:tcBorders>
            <w:shd w:val="clear" w:color="auto" w:fill="auto"/>
          </w:tcPr>
          <w:p w:rsidR="00FB15A9" w:rsidRDefault="00425CEE">
            <w:pPr>
              <w:pStyle w:val="ItemListinTable"/>
            </w:pPr>
            <w:r>
              <w:t>OPS W021 Z (06190037)</w:t>
            </w:r>
          </w:p>
          <w:p w:rsidR="00FB15A9" w:rsidRDefault="00425CEE">
            <w:pPr>
              <w:pStyle w:val="ItemListinTable"/>
            </w:pPr>
            <w:r>
              <w:t>OPS W022 Z (06190034)</w:t>
            </w:r>
          </w:p>
          <w:p w:rsidR="00FB15A9" w:rsidRDefault="00425CEE">
            <w:pPr>
              <w:pStyle w:val="ItemListinTable"/>
            </w:pPr>
            <w:r>
              <w:t>OPS W021 D (06190041)</w:t>
            </w:r>
          </w:p>
          <w:p w:rsidR="00FB15A9" w:rsidRDefault="00425CEE">
            <w:pPr>
              <w:pStyle w:val="ItemListinTable"/>
            </w:pPr>
            <w:r>
              <w:t>OPS W022 D (06190040)</w:t>
            </w:r>
          </w:p>
          <w:p w:rsidR="00FB15A9" w:rsidRDefault="00425CEE">
            <w:pPr>
              <w:pStyle w:val="ItemListinTable"/>
            </w:pPr>
            <w:r>
              <w:t>OPS W021 Z (06190054)</w:t>
            </w:r>
          </w:p>
          <w:p w:rsidR="00FB15A9" w:rsidRDefault="00425CEE">
            <w:pPr>
              <w:pStyle w:val="ItemListinTable"/>
            </w:pPr>
            <w:r>
              <w:t>OPS W022 Z (06190053)</w:t>
            </w:r>
          </w:p>
        </w:tc>
        <w:tc>
          <w:tcPr>
            <w:tcW w:w="222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Ports:</w:t>
            </w:r>
          </w:p>
          <w:p w:rsidR="00FB15A9" w:rsidRDefault="00425CEE">
            <w:pPr>
              <w:pStyle w:val="ItemListinTable"/>
            </w:pPr>
            <w:r>
              <w:t>1 x RJ45 network port</w:t>
            </w:r>
          </w:p>
          <w:p w:rsidR="00FB15A9" w:rsidRDefault="00425CEE">
            <w:pPr>
              <w:pStyle w:val="ItemListinTable"/>
            </w:pPr>
            <w:r>
              <w:t>1 x DP display port</w:t>
            </w:r>
          </w:p>
          <w:p w:rsidR="00FB15A9" w:rsidRDefault="00425CEE" w:rsidP="00425CEE">
            <w:pPr>
              <w:pStyle w:val="NotesHeadinginTable"/>
              <w:widowControl w:val="0"/>
            </w:pPr>
            <w:r>
              <w:t>NOTE</w:t>
            </w:r>
          </w:p>
          <w:p w:rsidR="00FB15A9" w:rsidRDefault="00425CEE">
            <w:pPr>
              <w:pStyle w:val="NotesTextinTable"/>
            </w:pPr>
            <w:r>
              <w:t>Only the OPS W021 Z and OPS W022 Z are involved.</w:t>
            </w:r>
          </w:p>
          <w:p w:rsidR="00FB15A9" w:rsidRDefault="00425CEE">
            <w:pPr>
              <w:pStyle w:val="ItemListinTable"/>
            </w:pPr>
            <w:r>
              <w:t>1 x HDMI display port</w:t>
            </w:r>
          </w:p>
          <w:p w:rsidR="00FB15A9" w:rsidRDefault="00425CEE">
            <w:pPr>
              <w:pStyle w:val="ItemListinTable"/>
            </w:pPr>
            <w:r>
              <w:t>1 x LINE IN microphone jack</w:t>
            </w:r>
          </w:p>
          <w:p w:rsidR="00FB15A9" w:rsidRDefault="00425CEE">
            <w:pPr>
              <w:pStyle w:val="ItemListinTable"/>
            </w:pPr>
            <w:r>
              <w:t>1 x LINE OUT audio output port</w:t>
            </w:r>
          </w:p>
          <w:p w:rsidR="00FB15A9" w:rsidRDefault="00425CEE">
            <w:pPr>
              <w:pStyle w:val="ItemListinTable"/>
            </w:pPr>
            <w:r>
              <w:t>2 x Wi-Fi antenna port</w:t>
            </w:r>
          </w:p>
          <w:p w:rsidR="00FB15A9" w:rsidRDefault="00425CEE">
            <w:pPr>
              <w:pStyle w:val="ItemListinTable"/>
            </w:pPr>
            <w:r>
              <w:t>Type-A port</w:t>
            </w:r>
          </w:p>
          <w:p w:rsidR="00FB15A9" w:rsidRDefault="00425CEE" w:rsidP="00425CEE">
            <w:pPr>
              <w:pStyle w:val="NotesHeadinginTable"/>
              <w:widowControl w:val="0"/>
            </w:pPr>
            <w:r>
              <w:t>NOTE</w:t>
            </w:r>
          </w:p>
          <w:p w:rsidR="00FB15A9" w:rsidRDefault="00425CEE" w:rsidP="00425CEE">
            <w:pPr>
              <w:pStyle w:val="NotesTextListinTable"/>
              <w:widowControl w:val="0"/>
            </w:pPr>
            <w:r>
              <w:t xml:space="preserve">The OPS W021 Z (06190037) and OPS W022 Z (06190034) include three USB 2.0 Type-A ports and three USB 3.0 </w:t>
            </w:r>
            <w:r>
              <w:lastRenderedPageBreak/>
              <w:t>Type-A ports.</w:t>
            </w:r>
          </w:p>
          <w:p w:rsidR="00FB15A9" w:rsidRDefault="00425CEE" w:rsidP="00425CEE">
            <w:pPr>
              <w:pStyle w:val="NotesTextListinTable"/>
              <w:widowControl w:val="0"/>
            </w:pPr>
            <w:r>
              <w:t>The OPS W021 D and OPS W022 D include three USB 2.0 Type-A ports and three USB 3.2 Type-A ports.</w:t>
            </w:r>
          </w:p>
          <w:p w:rsidR="00FB15A9" w:rsidRDefault="00425CEE" w:rsidP="00425CEE">
            <w:pPr>
              <w:pStyle w:val="NotesTextListinTable"/>
              <w:widowControl w:val="0"/>
            </w:pPr>
            <w:r>
              <w:t>The OPS W021 Z (06190054) and OPS W022 Z (06190053) include two USB 2.0 Type-A ports and four USB 3.0 Type-A ports.</w:t>
            </w:r>
          </w:p>
          <w:p w:rsidR="00FB15A9" w:rsidRDefault="00425CEE">
            <w:pPr>
              <w:pStyle w:val="ItemListinTable"/>
            </w:pPr>
            <w:r>
              <w:t>1 x USB 3.0 Type-C port</w:t>
            </w:r>
          </w:p>
          <w:p w:rsidR="00FB15A9" w:rsidRDefault="00425CEE" w:rsidP="00425CEE">
            <w:pPr>
              <w:pStyle w:val="NotesHeadinginTable"/>
              <w:widowControl w:val="0"/>
            </w:pPr>
            <w:r>
              <w:t>NOTE</w:t>
            </w:r>
          </w:p>
          <w:p w:rsidR="00FB15A9" w:rsidRDefault="00425CEE">
            <w:pPr>
              <w:pStyle w:val="NotesTextinTable"/>
            </w:pPr>
            <w:r>
              <w:t>Only the OPS W021 Z (06190054) and OPS W022 Z (06190053) are involved.</w:t>
            </w:r>
          </w:p>
          <w:p w:rsidR="00FB15A9" w:rsidRDefault="00425CEE">
            <w:pPr>
              <w:pStyle w:val="TableText"/>
            </w:pPr>
            <w:r>
              <w:t>Buttons:</w:t>
            </w:r>
          </w:p>
          <w:p w:rsidR="00FB15A9" w:rsidRDefault="00425CEE">
            <w:pPr>
              <w:pStyle w:val="ItemListinTable"/>
            </w:pPr>
            <w:r>
              <w:t>1 x Power button</w:t>
            </w:r>
          </w:p>
          <w:p w:rsidR="00FB15A9" w:rsidRDefault="00425CEE">
            <w:pPr>
              <w:pStyle w:val="ItemListinTable"/>
            </w:pPr>
            <w:r>
              <w:t>1 x one-touch restore button</w:t>
            </w:r>
          </w:p>
          <w:p w:rsidR="00FB15A9" w:rsidRDefault="00425CEE">
            <w:pPr>
              <w:pStyle w:val="ItemListinTable"/>
            </w:pPr>
            <w:r>
              <w:t>1 x Restart button</w:t>
            </w:r>
          </w:p>
          <w:p w:rsidR="00FB15A9" w:rsidRDefault="00425CEE" w:rsidP="00425CEE">
            <w:pPr>
              <w:pStyle w:val="NotesHeadinginTable"/>
              <w:widowControl w:val="0"/>
            </w:pPr>
            <w:r>
              <w:t>NOTE</w:t>
            </w:r>
          </w:p>
          <w:p w:rsidR="00FB15A9" w:rsidRDefault="00425CEE">
            <w:pPr>
              <w:pStyle w:val="NotesTextinTable"/>
            </w:pPr>
            <w:r>
              <w:t>Only the OPS W021 Z (06190037) and OPS W022 Z (06190034) are involved.</w:t>
            </w:r>
          </w:p>
          <w:p w:rsidR="00FB15A9" w:rsidRDefault="00425CEE">
            <w:pPr>
              <w:pStyle w:val="TableText"/>
            </w:pPr>
            <w:r>
              <w:t>Indicators:</w:t>
            </w:r>
          </w:p>
          <w:p w:rsidR="00FB15A9" w:rsidRDefault="00425CEE">
            <w:pPr>
              <w:pStyle w:val="ItemListinTable"/>
            </w:pPr>
            <w:r>
              <w:t>1 x Power-on indicator (green)</w:t>
            </w:r>
          </w:p>
          <w:p w:rsidR="00FB15A9" w:rsidRDefault="00425CEE">
            <w:pPr>
              <w:pStyle w:val="ItemListinTable"/>
            </w:pPr>
            <w:r>
              <w:t>1 x Power indicator (red)</w:t>
            </w:r>
          </w:p>
          <w:p w:rsidR="00FB15A9" w:rsidRDefault="00425CEE">
            <w:pPr>
              <w:pStyle w:val="ItemListinTable"/>
            </w:pPr>
            <w:r>
              <w:t>1 x Disk indicator (yellow)</w:t>
            </w:r>
          </w:p>
          <w:p w:rsidR="00FB15A9" w:rsidRDefault="00425CEE">
            <w:pPr>
              <w:pStyle w:val="TableText"/>
            </w:pPr>
            <w:r>
              <w:t>Others:</w:t>
            </w:r>
          </w:p>
          <w:p w:rsidR="00FB15A9" w:rsidRDefault="00425CEE">
            <w:pPr>
              <w:pStyle w:val="TableText"/>
            </w:pPr>
            <w:r>
              <w:t>1 x Security lock hole</w:t>
            </w:r>
          </w:p>
        </w:tc>
        <w:tc>
          <w:tcPr>
            <w:tcW w:w="1638" w:type="pct"/>
            <w:tcBorders>
              <w:top w:val="single" w:sz="6" w:space="0" w:color="000000"/>
              <w:bottom w:val="single" w:sz="6" w:space="0" w:color="000000"/>
            </w:tcBorders>
            <w:shd w:val="clear" w:color="auto" w:fill="auto"/>
          </w:tcPr>
          <w:p w:rsidR="00FB15A9" w:rsidRDefault="007E1F4C">
            <w:pPr>
              <w:pStyle w:val="TableText"/>
            </w:pPr>
            <w:hyperlink w:anchor="d1e1342" w:tooltip=" " w:history="1">
              <w:r w:rsidR="00425CEE">
                <w:rPr>
                  <w:rStyle w:val="ad"/>
                </w:rPr>
                <w:t>Figure 3-9</w:t>
              </w:r>
            </w:hyperlink>
          </w:p>
          <w:p w:rsidR="00FB15A9" w:rsidRDefault="007E1F4C">
            <w:pPr>
              <w:pStyle w:val="TableText"/>
            </w:pPr>
            <w:hyperlink w:anchor="d1e1346" w:tooltip=" " w:history="1">
              <w:r w:rsidR="00425CEE">
                <w:rPr>
                  <w:rStyle w:val="ad"/>
                </w:rPr>
                <w:t>Figure 3-10</w:t>
              </w:r>
            </w:hyperlink>
          </w:p>
          <w:p w:rsidR="00FB15A9" w:rsidRDefault="007E1F4C">
            <w:pPr>
              <w:pStyle w:val="TableText"/>
            </w:pPr>
            <w:hyperlink w:anchor="fig652813102567" w:tooltip=" " w:history="1">
              <w:r w:rsidR="00425CEE">
                <w:rPr>
                  <w:rStyle w:val="ad"/>
                </w:rPr>
                <w:t>Figure 3-11</w:t>
              </w:r>
            </w:hyperlink>
          </w:p>
        </w:tc>
      </w:tr>
    </w:tbl>
    <w:p w:rsidR="00FB15A9" w:rsidRDefault="00FB15A9"/>
    <w:p w:rsidR="00FB15A9" w:rsidRDefault="00425CEE">
      <w:pPr>
        <w:pStyle w:val="FigureDescription"/>
      </w:pPr>
      <w:bookmarkStart w:id="26" w:name="d1e1342"/>
      <w:bookmarkEnd w:id="26"/>
      <w:r>
        <w:lastRenderedPageBreak/>
        <w:t>Appearance of the OPS W021 Z (06190037) or OPS W022 Z (06190034)</w:t>
      </w:r>
    </w:p>
    <w:p w:rsidR="00FB15A9" w:rsidRDefault="009F2F7C">
      <w:pPr>
        <w:pStyle w:val="Figure"/>
      </w:pPr>
      <w:r>
        <w:pict>
          <v:shape id="_x0000_i1037" type="#_x0000_t75" style="width:393.75pt;height:212.25pt">
            <v:imagedata r:id="rId43" o:title=""/>
          </v:shape>
        </w:pict>
      </w:r>
    </w:p>
    <w:p w:rsidR="00FB15A9" w:rsidRDefault="00FB15A9"/>
    <w:p w:rsidR="00FB15A9" w:rsidRDefault="00425CEE">
      <w:pPr>
        <w:pStyle w:val="FigureDescription"/>
      </w:pPr>
      <w:bookmarkStart w:id="27" w:name="d1e1346"/>
      <w:bookmarkEnd w:id="27"/>
      <w:r>
        <w:t>Appearance of the OPS W021 D or OPS W022 D</w:t>
      </w:r>
    </w:p>
    <w:p w:rsidR="00FB15A9" w:rsidRDefault="009F2F7C">
      <w:pPr>
        <w:pStyle w:val="Figure"/>
      </w:pPr>
      <w:r>
        <w:pict>
          <v:shape id="_x0000_i1038" type="#_x0000_t75" style="width:393.75pt;height:353.25pt">
            <v:imagedata r:id="rId44" o:title=""/>
          </v:shape>
        </w:pict>
      </w:r>
    </w:p>
    <w:p w:rsidR="00FB15A9" w:rsidRDefault="00FB15A9"/>
    <w:p w:rsidR="00FB15A9" w:rsidRDefault="00425CEE">
      <w:pPr>
        <w:pStyle w:val="FigureDescription"/>
      </w:pPr>
      <w:bookmarkStart w:id="28" w:name="fig652813102567"/>
      <w:bookmarkEnd w:id="28"/>
      <w:r>
        <w:lastRenderedPageBreak/>
        <w:t>Appearance of the OPS W021 Z (06190054) or OPS W022 Z (06190053)</w:t>
      </w:r>
    </w:p>
    <w:p w:rsidR="00FB15A9" w:rsidRDefault="009F2F7C">
      <w:pPr>
        <w:pStyle w:val="Figure"/>
      </w:pPr>
      <w:r>
        <w:pict>
          <v:shape id="_x0000_i1039" type="#_x0000_t75" style="width:393pt;height:148.5pt">
            <v:imagedata r:id="rId45" o:title=""/>
          </v:shape>
        </w:pict>
      </w:r>
    </w:p>
    <w:p w:rsidR="00FB15A9" w:rsidRDefault="00FB15A9"/>
    <w:p w:rsidR="00FB15A9" w:rsidRDefault="00425CEE">
      <w:pPr>
        <w:pStyle w:val="31"/>
      </w:pPr>
      <w:bookmarkStart w:id="29" w:name="_Toc221736225"/>
      <w:r>
        <w:t>OPS Installation</w:t>
      </w:r>
      <w:bookmarkEnd w:id="29"/>
    </w:p>
    <w:p w:rsidR="00FB15A9" w:rsidRDefault="00425CEE">
      <w:r>
        <w:t>As an embedded computer module, the OPS can be easily installed or removed using a screwdriver.</w:t>
      </w:r>
    </w:p>
    <w:p w:rsidR="00FB15A9" w:rsidRDefault="009F2F7C">
      <w:pPr>
        <w:pStyle w:val="NotesHeading"/>
      </w:pPr>
      <w:r>
        <w:rPr>
          <w:color w:val="339966"/>
        </w:rPr>
        <w:pict>
          <v:shape id="_x0000_i1040" type="#_x0000_t75" style="width:54pt;height:18.75pt">
            <v:imagedata r:id="rId42" o:title="note"/>
          </v:shape>
        </w:pict>
      </w:r>
    </w:p>
    <w:p w:rsidR="00FB15A9" w:rsidRDefault="00425CEE">
      <w:pPr>
        <w:pStyle w:val="NotesTextList"/>
      </w:pPr>
      <w:r>
        <w:t>The large screen supports only one standard OPS and one alternative OPS.</w:t>
      </w:r>
    </w:p>
    <w:p w:rsidR="00FB15A9" w:rsidRDefault="00425CEE">
      <w:pPr>
        <w:pStyle w:val="NotesTextList"/>
      </w:pPr>
      <w:r>
        <w:t>Different OPS models differ slightly in appearance and screw positions, but their installation methods are similar. The following uses the installation of one OPS model in the OPS1 slot as an example.</w:t>
      </w:r>
    </w:p>
    <w:p w:rsidR="00FB15A9" w:rsidRDefault="00425CEE">
      <w:pPr>
        <w:pStyle w:val="NotesTextList"/>
      </w:pPr>
      <w:r>
        <w:t>Ensure that the endpoint is powered off before OPS installation and uninstallation. Otherwise, an OPS error may occur.</w:t>
      </w:r>
    </w:p>
    <w:p w:rsidR="00FB15A9" w:rsidRDefault="00425CEE">
      <w:pPr>
        <w:pStyle w:val="FigureDescription"/>
      </w:pPr>
      <w:r>
        <w:lastRenderedPageBreak/>
        <w:t>Installing the OPS</w:t>
      </w:r>
    </w:p>
    <w:p w:rsidR="00FB15A9" w:rsidRDefault="009F2F7C">
      <w:pPr>
        <w:pStyle w:val="Figure"/>
      </w:pPr>
      <w:r>
        <w:pict>
          <v:shape id="_x0000_i1041" type="#_x0000_t75" style="width:393.75pt;height:392.25pt">
            <v:imagedata r:id="rId46" o:title=""/>
          </v:shape>
        </w:pict>
      </w:r>
    </w:p>
    <w:p w:rsidR="00FB15A9" w:rsidRDefault="00FB15A9"/>
    <w:p w:rsidR="00FB15A9" w:rsidRDefault="00425CEE">
      <w:pPr>
        <w:pStyle w:val="21"/>
      </w:pPr>
      <w:bookmarkStart w:id="30" w:name="EN-US_TOPIC_0000002464377148"/>
      <w:bookmarkStart w:id="31" w:name="_Toc221736226"/>
      <w:bookmarkEnd w:id="30"/>
      <w:r>
        <w:t>Controller</w:t>
      </w:r>
      <w:bookmarkEnd w:id="31"/>
    </w:p>
    <w:p w:rsidR="00FB15A9" w:rsidRDefault="00425CEE">
      <w:r>
        <w:t>You can configure the Controller and Controller receiver for an endpoint. The Controller can be used to perform multiple routine operations and provide convenient control functions.</w:t>
      </w:r>
    </w:p>
    <w:p w:rsidR="00FB15A9" w:rsidRDefault="00425CEE">
      <w:pPr>
        <w:pStyle w:val="FigureDescription"/>
      </w:pPr>
      <w:r>
        <w:lastRenderedPageBreak/>
        <w:t>Controller and receiver</w:t>
      </w:r>
    </w:p>
    <w:p w:rsidR="00FB15A9" w:rsidRDefault="009F2F7C">
      <w:pPr>
        <w:pStyle w:val="Figure"/>
      </w:pPr>
      <w:r>
        <w:pict>
          <v:shape id="_x0000_i1042" type="#_x0000_t75" style="width:393.75pt;height:397.5pt">
            <v:imagedata r:id="rId47" o:title=""/>
          </v:shape>
        </w:pict>
      </w:r>
    </w:p>
    <w:p w:rsidR="00FB15A9" w:rsidRDefault="00FB15A9"/>
    <w:p w:rsidR="00FB15A9" w:rsidRDefault="00425CEE">
      <w:pPr>
        <w:pStyle w:val="TableDescription"/>
      </w:pPr>
      <w:r>
        <w:t>Functions of the Controller and receiver</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9"/>
        <w:gridCol w:w="1675"/>
        <w:gridCol w:w="5644"/>
      </w:tblGrid>
      <w:tr w:rsidR="00425CEE" w:rsidTr="00425CEE">
        <w:trPr>
          <w:tblHeader/>
        </w:trPr>
        <w:tc>
          <w:tcPr>
            <w:tcW w:w="39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No.</w:t>
            </w:r>
          </w:p>
        </w:tc>
        <w:tc>
          <w:tcPr>
            <w:tcW w:w="105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Function</w:t>
            </w:r>
          </w:p>
        </w:tc>
        <w:tc>
          <w:tcPr>
            <w:tcW w:w="355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Description</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Indicator</w:t>
            </w:r>
          </w:p>
        </w:tc>
        <w:tc>
          <w:tcPr>
            <w:tcW w:w="3555" w:type="pct"/>
            <w:tcBorders>
              <w:top w:val="single" w:sz="6" w:space="0" w:color="000000"/>
              <w:bottom w:val="single" w:sz="6" w:space="0" w:color="000000"/>
            </w:tcBorders>
            <w:shd w:val="clear" w:color="auto" w:fill="auto"/>
          </w:tcPr>
          <w:p w:rsidR="00FB15A9" w:rsidRDefault="00425CEE">
            <w:pPr>
              <w:pStyle w:val="TableText"/>
            </w:pPr>
            <w:r>
              <w:t>Displays the working status of the Controller.</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2</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Sleep/Wake up</w:t>
            </w:r>
          </w:p>
        </w:tc>
        <w:tc>
          <w:tcPr>
            <w:tcW w:w="3555" w:type="pct"/>
            <w:tcBorders>
              <w:top w:val="single" w:sz="6" w:space="0" w:color="000000"/>
              <w:bottom w:val="single" w:sz="6" w:space="0" w:color="000000"/>
            </w:tcBorders>
            <w:shd w:val="clear" w:color="auto" w:fill="auto"/>
          </w:tcPr>
          <w:p w:rsidR="00FB15A9" w:rsidRDefault="00425CEE">
            <w:pPr>
              <w:pStyle w:val="TableText"/>
            </w:pPr>
            <w:r>
              <w:t>After you press this button, the endpoint enters or wakes up from the sleep mode.</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3</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Turn to the previous page</w:t>
            </w:r>
          </w:p>
        </w:tc>
        <w:tc>
          <w:tcPr>
            <w:tcW w:w="3555" w:type="pct"/>
            <w:tcBorders>
              <w:top w:val="single" w:sz="6" w:space="0" w:color="000000"/>
              <w:bottom w:val="single" w:sz="6" w:space="0" w:color="000000"/>
            </w:tcBorders>
            <w:shd w:val="clear" w:color="auto" w:fill="auto"/>
          </w:tcPr>
          <w:p w:rsidR="00FB15A9" w:rsidRDefault="00425CEE">
            <w:pPr>
              <w:pStyle w:val="TableText"/>
            </w:pPr>
            <w:r>
              <w:t>Go back to the previous page on the whiteboard and in presentations and documents.</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4</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Turn to the next page</w:t>
            </w:r>
          </w:p>
        </w:tc>
        <w:tc>
          <w:tcPr>
            <w:tcW w:w="3555" w:type="pct"/>
            <w:tcBorders>
              <w:top w:val="single" w:sz="6" w:space="0" w:color="000000"/>
              <w:bottom w:val="single" w:sz="6" w:space="0" w:color="000000"/>
            </w:tcBorders>
            <w:shd w:val="clear" w:color="auto" w:fill="auto"/>
          </w:tcPr>
          <w:p w:rsidR="00FB15A9" w:rsidRDefault="00425CEE">
            <w:pPr>
              <w:pStyle w:val="TableText"/>
            </w:pPr>
            <w:r>
              <w:t>Turn to the next page on the whiteboard and in presentations and documents.</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5</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Laser pointer</w:t>
            </w:r>
          </w:p>
        </w:tc>
        <w:tc>
          <w:tcPr>
            <w:tcW w:w="3555" w:type="pct"/>
            <w:tcBorders>
              <w:top w:val="single" w:sz="6" w:space="0" w:color="000000"/>
              <w:bottom w:val="single" w:sz="6" w:space="0" w:color="000000"/>
            </w:tcBorders>
            <w:shd w:val="clear" w:color="auto" w:fill="auto"/>
          </w:tcPr>
          <w:p w:rsidR="00FB15A9" w:rsidRDefault="00425CEE">
            <w:pPr>
              <w:pStyle w:val="TableText"/>
            </w:pPr>
            <w:r>
              <w:t>Press and hold the button to move the laser pointer dot, and press the button to perform the tap operation.</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6</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 xml:space="preserve">Mute/Unmute </w:t>
            </w:r>
            <w:r>
              <w:lastRenderedPageBreak/>
              <w:t>the microphone</w:t>
            </w:r>
          </w:p>
        </w:tc>
        <w:tc>
          <w:tcPr>
            <w:tcW w:w="3555" w:type="pct"/>
            <w:tcBorders>
              <w:top w:val="single" w:sz="6" w:space="0" w:color="000000"/>
              <w:bottom w:val="single" w:sz="6" w:space="0" w:color="000000"/>
            </w:tcBorders>
            <w:shd w:val="clear" w:color="auto" w:fill="auto"/>
          </w:tcPr>
          <w:p w:rsidR="00FB15A9" w:rsidRDefault="00425CEE">
            <w:pPr>
              <w:pStyle w:val="TableText"/>
            </w:pPr>
            <w:r>
              <w:lastRenderedPageBreak/>
              <w:t>Press the button to mute or unmute the microphone.</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7</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Mute/Unmute the speaker</w:t>
            </w:r>
          </w:p>
        </w:tc>
        <w:tc>
          <w:tcPr>
            <w:tcW w:w="3555" w:type="pct"/>
            <w:tcBorders>
              <w:top w:val="single" w:sz="6" w:space="0" w:color="000000"/>
              <w:bottom w:val="single" w:sz="6" w:space="0" w:color="000000"/>
            </w:tcBorders>
            <w:shd w:val="clear" w:color="auto" w:fill="auto"/>
          </w:tcPr>
          <w:p w:rsidR="00FB15A9" w:rsidRDefault="00425CEE">
            <w:pPr>
              <w:pStyle w:val="TableText"/>
            </w:pPr>
            <w:r>
              <w:t>Press the button to mute or unmute the speaker.</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8</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Enable/Disable the camera</w:t>
            </w:r>
          </w:p>
        </w:tc>
        <w:tc>
          <w:tcPr>
            <w:tcW w:w="3555" w:type="pct"/>
            <w:tcBorders>
              <w:top w:val="single" w:sz="6" w:space="0" w:color="000000"/>
              <w:bottom w:val="single" w:sz="6" w:space="0" w:color="000000"/>
            </w:tcBorders>
            <w:shd w:val="clear" w:color="auto" w:fill="auto"/>
          </w:tcPr>
          <w:p w:rsidR="00FB15A9" w:rsidRDefault="00425CEE">
            <w:pPr>
              <w:pStyle w:val="TableText"/>
            </w:pPr>
            <w:r>
              <w:t>Press the button to turn on or off the camera.</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9</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Increase the volume</w:t>
            </w:r>
          </w:p>
        </w:tc>
        <w:tc>
          <w:tcPr>
            <w:tcW w:w="3555" w:type="pct"/>
            <w:tcBorders>
              <w:top w:val="single" w:sz="6" w:space="0" w:color="000000"/>
              <w:bottom w:val="single" w:sz="6" w:space="0" w:color="000000"/>
            </w:tcBorders>
            <w:shd w:val="clear" w:color="auto" w:fill="auto"/>
          </w:tcPr>
          <w:p w:rsidR="00FB15A9" w:rsidRDefault="00425CEE">
            <w:pPr>
              <w:pStyle w:val="TableText"/>
            </w:pPr>
            <w:r>
              <w:t>Press or hold the button to increase the volume.</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10</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Decrease the volume</w:t>
            </w:r>
          </w:p>
        </w:tc>
        <w:tc>
          <w:tcPr>
            <w:tcW w:w="3555" w:type="pct"/>
            <w:tcBorders>
              <w:top w:val="single" w:sz="6" w:space="0" w:color="000000"/>
              <w:bottom w:val="single" w:sz="6" w:space="0" w:color="000000"/>
            </w:tcBorders>
            <w:shd w:val="clear" w:color="auto" w:fill="auto"/>
          </w:tcPr>
          <w:p w:rsidR="00FB15A9" w:rsidRDefault="00425CEE">
            <w:pPr>
              <w:pStyle w:val="TableText"/>
            </w:pPr>
            <w:r>
              <w:t>Press or hold the button to decrease the volume.</w:t>
            </w:r>
          </w:p>
        </w:tc>
      </w:tr>
      <w:tr w:rsidR="00425CEE" w:rsidTr="00425CEE">
        <w:tc>
          <w:tcPr>
            <w:tcW w:w="390"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11</w:t>
            </w:r>
          </w:p>
        </w:tc>
        <w:tc>
          <w:tcPr>
            <w:tcW w:w="1055"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Controller receiver</w:t>
            </w:r>
          </w:p>
        </w:tc>
        <w:tc>
          <w:tcPr>
            <w:tcW w:w="3555" w:type="pct"/>
            <w:tcBorders>
              <w:top w:val="single" w:sz="6" w:space="0" w:color="000000"/>
              <w:bottom w:val="single" w:sz="6" w:space="0" w:color="000000"/>
            </w:tcBorders>
            <w:shd w:val="clear" w:color="auto" w:fill="auto"/>
          </w:tcPr>
          <w:p w:rsidR="00FB15A9" w:rsidRDefault="00425CEE">
            <w:pPr>
              <w:pStyle w:val="TableText"/>
            </w:pPr>
            <w:r>
              <w:t>Insert the Controller receiver into the USB Type-A port to receive signals from the Controller.</w:t>
            </w:r>
          </w:p>
        </w:tc>
      </w:tr>
    </w:tbl>
    <w:p w:rsidR="00FB15A9" w:rsidRDefault="00FB15A9">
      <w:pPr>
        <w:sectPr w:rsidR="00FB15A9">
          <w:headerReference w:type="even" r:id="rId48"/>
          <w:headerReference w:type="default" r:id="rId49"/>
          <w:footerReference w:type="even" r:id="rId50"/>
          <w:footerReference w:type="default" r:id="rId51"/>
          <w:pgSz w:w="11907" w:h="16840" w:code="9"/>
          <w:pgMar w:top="1701" w:right="1134" w:bottom="1701" w:left="1134" w:header="567" w:footer="567" w:gutter="0"/>
          <w:cols w:space="425"/>
          <w:docGrid w:linePitch="312"/>
        </w:sectPr>
      </w:pPr>
    </w:p>
    <w:p w:rsidR="00FB15A9" w:rsidRDefault="00425CEE">
      <w:pPr>
        <w:pStyle w:val="1"/>
      </w:pPr>
      <w:bookmarkStart w:id="32" w:name="EN-US_TOPIC_0000002497416617"/>
      <w:bookmarkStart w:id="33" w:name="_Toc221736227"/>
      <w:bookmarkEnd w:id="32"/>
      <w:r>
        <w:lastRenderedPageBreak/>
        <w:t>Functions and Features</w:t>
      </w:r>
      <w:bookmarkEnd w:id="33"/>
    </w:p>
    <w:p w:rsidR="00FB15A9" w:rsidRDefault="00425CEE" w:rsidP="00425CEE">
      <w:pPr>
        <w:pStyle w:val="21"/>
        <w:numPr>
          <w:ilvl w:val="1"/>
          <w:numId w:val="34"/>
        </w:numPr>
      </w:pPr>
      <w:bookmarkStart w:id="34" w:name="EN-US_TOPIC_0000002464217588"/>
      <w:bookmarkStart w:id="35" w:name="_Toc221736228"/>
      <w:bookmarkEnd w:id="34"/>
      <w:r>
        <w:t>Ultra-HD Display Resolution</w:t>
      </w:r>
      <w:bookmarkEnd w:id="35"/>
    </w:p>
    <w:p w:rsidR="00FB15A9" w:rsidRDefault="00425CEE">
      <w:r>
        <w:t>The IdeaHub supports a resolution of 4K 60 fps. 4K delivers four times the resolution of 1080p screens, giving incredible clarity and lifelike detail to images on a larger screen.</w:t>
      </w:r>
    </w:p>
    <w:p w:rsidR="00FB15A9" w:rsidRDefault="00425CEE">
      <w:pPr>
        <w:pStyle w:val="FigureDescription"/>
      </w:pPr>
      <w:r>
        <w:t>4K ultra-HD video</w:t>
      </w:r>
    </w:p>
    <w:p w:rsidR="00FB15A9" w:rsidRDefault="009F2F7C">
      <w:pPr>
        <w:pStyle w:val="Figure"/>
      </w:pPr>
      <w:r>
        <w:pict>
          <v:shape id="_x0000_i1043" type="#_x0000_t75" style="width:391.5pt;height:272.25pt">
            <v:imagedata r:id="rId52" o:title=""/>
          </v:shape>
        </w:pict>
      </w:r>
    </w:p>
    <w:p w:rsidR="00FB15A9" w:rsidRDefault="00FB15A9"/>
    <w:p w:rsidR="00FB15A9" w:rsidRDefault="00425CEE">
      <w:pPr>
        <w:pStyle w:val="21"/>
      </w:pPr>
      <w:bookmarkStart w:id="36" w:name="EN-US_TOPIC_0000002497416589"/>
      <w:bookmarkStart w:id="37" w:name="_Toc221736229"/>
      <w:bookmarkEnd w:id="36"/>
      <w:r>
        <w:t>Hi-Fi Audio</w:t>
      </w:r>
      <w:bookmarkEnd w:id="37"/>
    </w:p>
    <w:p w:rsidR="00FB15A9" w:rsidRDefault="00425CEE">
      <w:pPr>
        <w:pStyle w:val="ItemList"/>
      </w:pPr>
      <w:r>
        <w:t>Supports Acoustic Echo Cancellation (AEC), Automatic Noise Suppression (ANS), and Automatic Gain Control (AGC), as well as VoiceClear, burst noise suppression, reverberation suppression, and lip synchronization.</w:t>
      </w:r>
    </w:p>
    <w:p w:rsidR="00FB15A9" w:rsidRDefault="00425CEE" w:rsidP="009F2F7C">
      <w:pPr>
        <w:pStyle w:val="ItemList"/>
      </w:pPr>
      <w:r>
        <w:lastRenderedPageBreak/>
        <w:t xml:space="preserve">Based on the installation mode of an endpoint, you can select the corresponding configuration item. For example, you can select </w:t>
      </w:r>
      <w:r>
        <w:rPr>
          <w:b/>
        </w:rPr>
        <w:t>Standard</w:t>
      </w:r>
      <w:r>
        <w:t xml:space="preserve"> (floor stand-mounted), </w:t>
      </w:r>
      <w:r>
        <w:rPr>
          <w:b/>
        </w:rPr>
        <w:t>Wall-mounted</w:t>
      </w:r>
      <w:r>
        <w:t xml:space="preserve">, or </w:t>
      </w:r>
      <w:r>
        <w:rPr>
          <w:b/>
        </w:rPr>
        <w:t>Wall-recessed</w:t>
      </w:r>
      <w:r>
        <w:t xml:space="preserve"> to achieve better audio and video effects.</w:t>
      </w:r>
      <w:bookmarkStart w:id="38" w:name="EN-US_TOPIC_0000002529656395"/>
      <w:bookmarkEnd w:id="38"/>
    </w:p>
    <w:p w:rsidR="00FB15A9" w:rsidRDefault="00425CEE">
      <w:pPr>
        <w:pStyle w:val="21"/>
      </w:pPr>
      <w:bookmarkStart w:id="39" w:name="EN-US_TOPIC_0000002464217556"/>
      <w:bookmarkStart w:id="40" w:name="_Toc221736230"/>
      <w:bookmarkEnd w:id="39"/>
      <w:r>
        <w:t>Smart Projection</w:t>
      </w:r>
      <w:bookmarkEnd w:id="40"/>
    </w:p>
    <w:p w:rsidR="00FB15A9" w:rsidRDefault="00425CEE">
      <w:r>
        <w:t>An IdeaHub supports wired and wireless projection modes. Both modes provide basically the same functions. You can use either of the two modes based on your needs to easily share audio files, videos, images, and other files on your mobile device or PC. In addition, the IdeaHub supports reverse control and annotation, making projection and information interaction simple and efficient.</w:t>
      </w:r>
    </w:p>
    <w:p w:rsidR="00FB15A9" w:rsidRDefault="00425CEE">
      <w:pPr>
        <w:pStyle w:val="BlockLabel"/>
      </w:pPr>
      <w:r>
        <w:t>Wired Projection</w:t>
      </w:r>
    </w:p>
    <w:p w:rsidR="00FB15A9" w:rsidRDefault="00425CEE">
      <w:r>
        <w:t>An IdeaHub can connect to a computer using an HDMI cable to share the computer's desktop. The IdeaHub supports plug-and-share. In addition, when the computer is also connected to the endpoint's USB Type-B port through another cable, reverse control is supported.</w:t>
      </w:r>
    </w:p>
    <w:p w:rsidR="00FB15A9" w:rsidRDefault="00425CEE">
      <w:r>
        <w:t>An IdeaHub can connect to a computer or mobile device using a USB Type-C cable to share the computer or mobile device's desktop. The IdeaHub supports plug-and-share. The IdeaHub can also reversely control the computer or mobile device.</w:t>
      </w:r>
    </w:p>
    <w:p w:rsidR="00FB15A9" w:rsidRDefault="009F2F7C">
      <w:pPr>
        <w:pStyle w:val="NotesHeading"/>
      </w:pPr>
      <w:r>
        <w:rPr>
          <w:color w:val="339966"/>
        </w:rPr>
        <w:pict>
          <v:shape id="_x0000_i1044" type="#_x0000_t75" style="width:54pt;height:18.75pt">
            <v:imagedata r:id="rId42" o:title="note"/>
          </v:shape>
        </w:pict>
      </w:r>
    </w:p>
    <w:p w:rsidR="00FB15A9" w:rsidRDefault="00425CEE">
      <w:pPr>
        <w:pStyle w:val="NotesTextList"/>
      </w:pPr>
      <w:r>
        <w:t>For wired projection, use the HDMI cable of the large screen with the front-panel USB Type-B port of the large screen or an OPS HDMI cable with the side-panel USB Type-B port of the large screen.</w:t>
      </w:r>
    </w:p>
    <w:p w:rsidR="00FB15A9" w:rsidRDefault="00425CEE">
      <w:pPr>
        <w:pStyle w:val="NotesTextList"/>
      </w:pPr>
      <w:r>
        <w:t>Only the USB Type-C port on the large screen supports Type-C wired projection.</w:t>
      </w:r>
    </w:p>
    <w:p w:rsidR="00FB15A9" w:rsidRDefault="00425CEE">
      <w:pPr>
        <w:pStyle w:val="BlockLabel"/>
      </w:pPr>
      <w:r>
        <w:t>Wireless Projection</w:t>
      </w:r>
    </w:p>
    <w:p w:rsidR="00FB15A9" w:rsidRDefault="00425CEE">
      <w:r>
        <w:t>Wireless projection frees you from complex cable connections and allows you to easily share your computer and mobile device screens.</w:t>
      </w:r>
    </w:p>
    <w:p w:rsidR="00FB15A9" w:rsidRDefault="00425CEE">
      <w:pPr>
        <w:pStyle w:val="ItemList"/>
      </w:pPr>
      <w:r>
        <w:t>With the IdeaShare mobile client, you can share a mobile device screen.</w:t>
      </w:r>
    </w:p>
    <w:p w:rsidR="00FB15A9" w:rsidRDefault="00425CEE">
      <w:pPr>
        <w:pStyle w:val="ItemList"/>
      </w:pPr>
      <w:r>
        <w:t>With the IdeaShare Windows/macOS computer client, you can share your computer desktop.</w:t>
      </w:r>
    </w:p>
    <w:p w:rsidR="00FB15A9" w:rsidRDefault="00425CEE">
      <w:pPr>
        <w:pStyle w:val="ItemList"/>
      </w:pPr>
      <w:r>
        <w:t>With the IdeaShare Android/HarmonyOS/Windows client, the Wi-Fi P2P connection mode is supported. Projection can be started even if the mobile device and IdeaHub are not on the same network.</w:t>
      </w:r>
    </w:p>
    <w:p w:rsidR="00FB15A9" w:rsidRDefault="00425CEE">
      <w:pPr>
        <w:pStyle w:val="ItemList"/>
      </w:pPr>
      <w:r>
        <w:t>Simply insert the IdeaShare Key into the IdeaHub for pairing and then into your computer to easily share your desktop with the IdeaHub.</w:t>
      </w:r>
    </w:p>
    <w:p w:rsidR="00FB15A9" w:rsidRDefault="00425CEE">
      <w:pPr>
        <w:pStyle w:val="ItemList"/>
      </w:pPr>
      <w:r>
        <w:t>You can reversely control the computer desktop by performing tap, drag, and double-tap operations on the touchscreen. When a PowerPoint file is in slideshow mode on the computer, you can turn pages or end the slideshow using the touchscreen.</w:t>
      </w:r>
    </w:p>
    <w:p w:rsidR="00FB15A9" w:rsidRDefault="00425CEE">
      <w:pPr>
        <w:pStyle w:val="ItemList"/>
      </w:pPr>
      <w:r>
        <w:t>On the endpoint and devices with host rights, you can manage screen sharing permissions for the client and IdeaShare Key.</w:t>
      </w:r>
    </w:p>
    <w:p w:rsidR="00FB15A9" w:rsidRDefault="00425CEE">
      <w:pPr>
        <w:pStyle w:val="FigureDescription"/>
      </w:pPr>
      <w:r>
        <w:lastRenderedPageBreak/>
        <w:t>IdeaShare Key (Type-A)</w:t>
      </w:r>
    </w:p>
    <w:p w:rsidR="00FB15A9" w:rsidRDefault="009F2F7C">
      <w:pPr>
        <w:pStyle w:val="Figure"/>
      </w:pPr>
      <w:r>
        <w:pict>
          <v:shape id="_x0000_i1045" type="#_x0000_t75" style="width:281.25pt;height:106.5pt">
            <v:imagedata r:id="rId53" o:title=""/>
          </v:shape>
        </w:pict>
      </w:r>
    </w:p>
    <w:p w:rsidR="00FB15A9" w:rsidRDefault="00FB15A9"/>
    <w:p w:rsidR="00FB15A9" w:rsidRDefault="00425CEE">
      <w:pPr>
        <w:pStyle w:val="FigureDescription"/>
      </w:pPr>
      <w:r>
        <w:t>IdeaShare Key (Type-C)</w:t>
      </w:r>
    </w:p>
    <w:p w:rsidR="00FB15A9" w:rsidRDefault="009F2F7C">
      <w:pPr>
        <w:pStyle w:val="Figure"/>
      </w:pPr>
      <w:r>
        <w:pict>
          <v:shape id="_x0000_i1046" type="#_x0000_t75" style="width:339.75pt;height:190.5pt">
            <v:imagedata r:id="rId54" o:title=""/>
          </v:shape>
        </w:pict>
      </w:r>
    </w:p>
    <w:p w:rsidR="00FB15A9" w:rsidRDefault="00FB15A9"/>
    <w:p w:rsidR="00FB15A9" w:rsidRDefault="00425CEE">
      <w:pPr>
        <w:pStyle w:val="21"/>
      </w:pPr>
      <w:bookmarkStart w:id="41" w:name="EN-US_TOPIC_0000002464377172"/>
      <w:bookmarkStart w:id="42" w:name="_Toc221736231"/>
      <w:bookmarkEnd w:id="41"/>
      <w:r>
        <w:t>Whiteboard Collaboration</w:t>
      </w:r>
      <w:bookmarkEnd w:id="42"/>
    </w:p>
    <w:p w:rsidR="00FB15A9" w:rsidRDefault="00425CEE">
      <w:r>
        <w:t>An IdeaHub's built-in whiteboard features ultra-low writing latency and smooth writing. The whiteboard provides multiple writing modes and mistouch prevention to meet the requirements of daily office and education writing scenarios. Whiteboard content can be easily saved and transferred through multiple methods. Users can choose a method as they like.</w:t>
      </w:r>
    </w:p>
    <w:p w:rsidR="00FB15A9" w:rsidRDefault="00425CEE">
      <w:pPr>
        <w:pStyle w:val="TableDescription"/>
      </w:pPr>
      <w:r>
        <w:t>Whiteboard collaboration functions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80"/>
        <w:gridCol w:w="6458"/>
      </w:tblGrid>
      <w:tr w:rsidR="00FB15A9" w:rsidTr="00425CEE">
        <w:trPr>
          <w:tblHeader/>
        </w:trPr>
        <w:tc>
          <w:tcPr>
            <w:tcW w:w="93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Function</w:t>
            </w:r>
          </w:p>
        </w:tc>
        <w:tc>
          <w:tcPr>
            <w:tcW w:w="406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Description</w:t>
            </w:r>
          </w:p>
        </w:tc>
      </w:tr>
      <w:tr w:rsidR="00425CEE" w:rsidTr="00425CEE">
        <w:tc>
          <w:tcPr>
            <w:tcW w:w="93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Creating a whiteboard</w:t>
            </w:r>
          </w:p>
        </w:tc>
        <w:tc>
          <w:tcPr>
            <w:tcW w:w="4068" w:type="pct"/>
            <w:tcBorders>
              <w:top w:val="single" w:sz="6" w:space="0" w:color="000000"/>
              <w:bottom w:val="single" w:sz="6" w:space="0" w:color="000000"/>
            </w:tcBorders>
            <w:shd w:val="clear" w:color="auto" w:fill="auto"/>
          </w:tcPr>
          <w:p w:rsidR="00FB15A9" w:rsidRDefault="00425CEE">
            <w:pPr>
              <w:pStyle w:val="TableText"/>
            </w:pPr>
            <w:r>
              <w:t>Create a maximum of 100 whiteboard pages and set their background color to white, gray, or dark green.</w:t>
            </w:r>
          </w:p>
        </w:tc>
      </w:tr>
      <w:tr w:rsidR="00425CEE" w:rsidTr="00425CEE">
        <w:tc>
          <w:tcPr>
            <w:tcW w:w="93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Writing on a whiteboard</w:t>
            </w:r>
          </w:p>
        </w:tc>
        <w:tc>
          <w:tcPr>
            <w:tcW w:w="4068" w:type="pct"/>
            <w:tcBorders>
              <w:top w:val="single" w:sz="6" w:space="0" w:color="000000"/>
              <w:bottom w:val="single" w:sz="6" w:space="0" w:color="000000"/>
            </w:tcBorders>
            <w:shd w:val="clear" w:color="auto" w:fill="auto"/>
          </w:tcPr>
          <w:p w:rsidR="00FB15A9" w:rsidRDefault="00425CEE">
            <w:pPr>
              <w:pStyle w:val="ItemListinTable"/>
            </w:pPr>
            <w:r>
              <w:t>Write with your finger or a stylus pen.</w:t>
            </w:r>
          </w:p>
          <w:p w:rsidR="00FB15A9" w:rsidRDefault="00425CEE">
            <w:pPr>
              <w:pStyle w:val="ItemListinTable"/>
            </w:pPr>
            <w:r>
              <w:t>Support a handwriting effect for a fountain pen.</w:t>
            </w:r>
          </w:p>
          <w:p w:rsidR="00FB15A9" w:rsidRDefault="00425CEE">
            <w:pPr>
              <w:pStyle w:val="ItemListinTable"/>
            </w:pPr>
            <w:r>
              <w:t>Support writing in the highlighter effect.</w:t>
            </w:r>
          </w:p>
          <w:p w:rsidR="00FB15A9" w:rsidRDefault="00425CEE">
            <w:pPr>
              <w:pStyle w:val="ItemListinTable"/>
            </w:pPr>
            <w:r>
              <w:t>Support intelligent writing recognition of shapes and texts.</w:t>
            </w:r>
          </w:p>
          <w:p w:rsidR="00FB15A9" w:rsidRDefault="00425CEE">
            <w:pPr>
              <w:pStyle w:val="ItemListinTable"/>
            </w:pPr>
            <w:r>
              <w:lastRenderedPageBreak/>
              <w:t>Support adjustment of line thickness for handwriting (in fountain pen, pencil, and highlighter effects).</w:t>
            </w:r>
          </w:p>
          <w:p w:rsidR="00FB15A9" w:rsidRDefault="00425CEE">
            <w:pPr>
              <w:pStyle w:val="ItemListinTable"/>
            </w:pPr>
            <w:r>
              <w:t>Support writing with up to ten fingers at the same time.</w:t>
            </w:r>
          </w:p>
          <w:p w:rsidR="00FB15A9" w:rsidRDefault="00425CEE">
            <w:pPr>
              <w:pStyle w:val="ItemListinTable"/>
            </w:pPr>
            <w:r>
              <w:t>Select, move, zoom in/out on, delete, and edit shapes and texts, or cancel the preceding operations.</w:t>
            </w:r>
          </w:p>
          <w:p w:rsidR="00FB15A9" w:rsidRDefault="00425CEE">
            <w:pPr>
              <w:pStyle w:val="ItemListinTable"/>
            </w:pPr>
            <w:r>
              <w:t>Insert shapes such as triangles, quadrilaterals, and circles.</w:t>
            </w:r>
          </w:p>
          <w:p w:rsidR="00FB15A9" w:rsidRDefault="00425CEE">
            <w:pPr>
              <w:pStyle w:val="ItemListinTable"/>
            </w:pPr>
            <w:r>
              <w:t>Insert images.</w:t>
            </w:r>
          </w:p>
          <w:p w:rsidR="00FB15A9" w:rsidRDefault="00425CEE">
            <w:pPr>
              <w:pStyle w:val="ItemListinTable"/>
            </w:pPr>
            <w:r>
              <w:t>Insert content from the favorites.</w:t>
            </w:r>
          </w:p>
          <w:p w:rsidR="00FB15A9" w:rsidRDefault="00425CEE">
            <w:pPr>
              <w:pStyle w:val="ItemListinTable"/>
            </w:pPr>
            <w:r>
              <w:t>Use the intelligent search function in the whiteboard app and insert the search results into the whiteboard. These functions are available only after an endpoint is connected to the IdeaManager (cloud service) and a large model is configured on the IdeaManager (cloud service).</w:t>
            </w:r>
          </w:p>
        </w:tc>
      </w:tr>
      <w:tr w:rsidR="00425CEE" w:rsidTr="00425CEE">
        <w:tc>
          <w:tcPr>
            <w:tcW w:w="93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lastRenderedPageBreak/>
              <w:t>Operating a whiteboard</w:t>
            </w:r>
          </w:p>
        </w:tc>
        <w:tc>
          <w:tcPr>
            <w:tcW w:w="4068" w:type="pct"/>
            <w:tcBorders>
              <w:top w:val="single" w:sz="6" w:space="0" w:color="000000"/>
              <w:bottom w:val="single" w:sz="6" w:space="0" w:color="000000"/>
            </w:tcBorders>
            <w:shd w:val="clear" w:color="auto" w:fill="auto"/>
          </w:tcPr>
          <w:p w:rsidR="00FB15A9" w:rsidRDefault="00425CEE">
            <w:pPr>
              <w:pStyle w:val="ItemListinTable"/>
            </w:pPr>
            <w:r>
              <w:t>Perform operations such as zooming in, zooming out, erasing, and dragging the canvas by using your finger.</w:t>
            </w:r>
          </w:p>
          <w:p w:rsidR="00FB15A9" w:rsidRDefault="00425CEE">
            <w:pPr>
              <w:pStyle w:val="ItemListinTable"/>
            </w:pPr>
            <w:r>
              <w:t>Circle an area. You can move, zoom in/out on, copy, paste, or delete the selected content, add it to favorites, or change the color in the circled area.</w:t>
            </w:r>
          </w:p>
          <w:p w:rsidR="00FB15A9" w:rsidRDefault="00425CEE">
            <w:pPr>
              <w:pStyle w:val="ItemListinTable"/>
            </w:pPr>
            <w:r>
              <w:t>Support precise erasing and full screen clearing.</w:t>
            </w:r>
          </w:p>
          <w:p w:rsidR="00FB15A9" w:rsidRDefault="00425CEE">
            <w:pPr>
              <w:pStyle w:val="ItemListinTable"/>
            </w:pPr>
            <w:r>
              <w:t>Erase only highlighter strokes.</w:t>
            </w:r>
          </w:p>
          <w:p w:rsidR="00FB15A9" w:rsidRDefault="00425CEE">
            <w:pPr>
              <w:pStyle w:val="ItemListinTable"/>
            </w:pPr>
            <w:r>
              <w:t>Crop a single image.</w:t>
            </w:r>
          </w:p>
        </w:tc>
      </w:tr>
      <w:tr w:rsidR="00425CEE" w:rsidTr="00425CEE">
        <w:tc>
          <w:tcPr>
            <w:tcW w:w="93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Saving a whiteboard</w:t>
            </w:r>
          </w:p>
        </w:tc>
        <w:tc>
          <w:tcPr>
            <w:tcW w:w="4068" w:type="pct"/>
            <w:tcBorders>
              <w:top w:val="single" w:sz="6" w:space="0" w:color="000000"/>
              <w:bottom w:val="single" w:sz="6" w:space="0" w:color="000000"/>
            </w:tcBorders>
            <w:shd w:val="clear" w:color="auto" w:fill="auto"/>
          </w:tcPr>
          <w:p w:rsidR="00FB15A9" w:rsidRDefault="00425CEE">
            <w:pPr>
              <w:pStyle w:val="ItemListinTable"/>
            </w:pPr>
            <w:r>
              <w:t>Save the whiteboard to a local directory.</w:t>
            </w:r>
          </w:p>
          <w:p w:rsidR="00FB15A9" w:rsidRDefault="00425CEE">
            <w:pPr>
              <w:pStyle w:val="ItemListinTable"/>
            </w:pPr>
            <w:r>
              <w:t>Save the whiteboard to a USB flash drive.</w:t>
            </w:r>
          </w:p>
          <w:p w:rsidR="00FB15A9" w:rsidRDefault="00425CEE">
            <w:pPr>
              <w:pStyle w:val="ItemListinTable"/>
            </w:pPr>
            <w:r>
              <w:t>Transfer the whiteboard content via emails on condition that email accounts have been configured.</w:t>
            </w:r>
          </w:p>
          <w:p w:rsidR="00FB15A9" w:rsidRDefault="00425CEE">
            <w:pPr>
              <w:pStyle w:val="ItemListinTable"/>
            </w:pPr>
            <w:r>
              <w:t>Save content by scanning the QR code through a browser after the endpoint is connected to the IdeaManager.</w:t>
            </w:r>
          </w:p>
          <w:p w:rsidR="00FB15A9" w:rsidRDefault="00425CEE">
            <w:pPr>
              <w:pStyle w:val="ItemListinTable"/>
            </w:pPr>
            <w:r>
              <w:t>Share whiteboard files to third-party apps.</w:t>
            </w:r>
          </w:p>
        </w:tc>
      </w:tr>
      <w:tr w:rsidR="00425CEE" w:rsidTr="00425CEE">
        <w:tc>
          <w:tcPr>
            <w:tcW w:w="93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Closing a whiteboard</w:t>
            </w:r>
          </w:p>
        </w:tc>
        <w:tc>
          <w:tcPr>
            <w:tcW w:w="4068" w:type="pct"/>
            <w:tcBorders>
              <w:top w:val="single" w:sz="6" w:space="0" w:color="000000"/>
              <w:bottom w:val="single" w:sz="6" w:space="0" w:color="000000"/>
            </w:tcBorders>
            <w:shd w:val="clear" w:color="auto" w:fill="auto"/>
          </w:tcPr>
          <w:p w:rsidR="00FB15A9" w:rsidRDefault="00425CEE">
            <w:pPr>
              <w:pStyle w:val="TableText"/>
            </w:pPr>
            <w:r>
              <w:t>Before closing a whiteboard, you can choose whether to save the whiteboard content.</w:t>
            </w:r>
          </w:p>
        </w:tc>
      </w:tr>
      <w:tr w:rsidR="00425CEE" w:rsidTr="00425CEE">
        <w:tc>
          <w:tcPr>
            <w:tcW w:w="93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Deleting a whiteboard</w:t>
            </w:r>
          </w:p>
        </w:tc>
        <w:tc>
          <w:tcPr>
            <w:tcW w:w="4068" w:type="pct"/>
            <w:tcBorders>
              <w:top w:val="single" w:sz="6" w:space="0" w:color="000000"/>
              <w:bottom w:val="single" w:sz="6" w:space="0" w:color="000000"/>
            </w:tcBorders>
            <w:shd w:val="clear" w:color="auto" w:fill="auto"/>
          </w:tcPr>
          <w:p w:rsidR="00FB15A9" w:rsidRDefault="00425CEE">
            <w:pPr>
              <w:pStyle w:val="TableText"/>
            </w:pPr>
            <w:r>
              <w:t>Delete whiteboard pages or files.</w:t>
            </w:r>
          </w:p>
        </w:tc>
      </w:tr>
      <w:tr w:rsidR="00425CEE" w:rsidTr="00425CEE">
        <w:tc>
          <w:tcPr>
            <w:tcW w:w="93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Opening a whiteboard</w:t>
            </w:r>
          </w:p>
        </w:tc>
        <w:tc>
          <w:tcPr>
            <w:tcW w:w="4068" w:type="pct"/>
            <w:tcBorders>
              <w:top w:val="single" w:sz="6" w:space="0" w:color="000000"/>
              <w:bottom w:val="single" w:sz="6" w:space="0" w:color="000000"/>
            </w:tcBorders>
            <w:shd w:val="clear" w:color="auto" w:fill="auto"/>
          </w:tcPr>
          <w:p w:rsidR="00FB15A9" w:rsidRDefault="00425CEE">
            <w:pPr>
              <w:pStyle w:val="ItemListinTable"/>
            </w:pPr>
            <w:r>
              <w:t>Open a whiteboard from a local directory.</w:t>
            </w:r>
          </w:p>
          <w:p w:rsidR="00FB15A9" w:rsidRDefault="00425CEE">
            <w:pPr>
              <w:pStyle w:val="ItemListinTable"/>
            </w:pPr>
            <w:r>
              <w:t>Open a whiteboard in a USB flash drive.</w:t>
            </w:r>
          </w:p>
        </w:tc>
      </w:tr>
      <w:tr w:rsidR="00425CEE" w:rsidTr="00425CEE">
        <w:tc>
          <w:tcPr>
            <w:tcW w:w="932"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Annotation</w:t>
            </w:r>
          </w:p>
        </w:tc>
        <w:tc>
          <w:tcPr>
            <w:tcW w:w="4068" w:type="pct"/>
            <w:tcBorders>
              <w:top w:val="single" w:sz="6" w:space="0" w:color="000000"/>
              <w:bottom w:val="single" w:sz="6" w:space="0" w:color="000000"/>
            </w:tcBorders>
            <w:shd w:val="clear" w:color="auto" w:fill="auto"/>
          </w:tcPr>
          <w:p w:rsidR="00FB15A9" w:rsidRDefault="00425CEE">
            <w:pPr>
              <w:pStyle w:val="ItemListinTable"/>
            </w:pPr>
            <w:r>
              <w:t>Annotate on local apps.</w:t>
            </w:r>
          </w:p>
          <w:p w:rsidR="00FB15A9" w:rsidRDefault="00425CEE">
            <w:pPr>
              <w:pStyle w:val="ItemListinTable"/>
            </w:pPr>
            <w:r>
              <w:t>Support annotations during wired projection on the OPS and wireless projection.</w:t>
            </w:r>
          </w:p>
          <w:p w:rsidR="00FB15A9" w:rsidRDefault="00425CEE">
            <w:pPr>
              <w:pStyle w:val="ItemListinTable"/>
            </w:pPr>
            <w:r>
              <w:t>Support global annotation.</w:t>
            </w:r>
          </w:p>
          <w:p w:rsidR="00FB15A9" w:rsidRDefault="00425CEE">
            <w:pPr>
              <w:pStyle w:val="ItemListinTable"/>
            </w:pPr>
            <w:r>
              <w:t>Save annotations to a local directory of the endpoint.</w:t>
            </w:r>
          </w:p>
          <w:p w:rsidR="00FB15A9" w:rsidRDefault="00425CEE">
            <w:pPr>
              <w:pStyle w:val="ItemListinTable"/>
            </w:pPr>
            <w:r>
              <w:t>Open annotation files from a local directory of the endpoint.</w:t>
            </w:r>
          </w:p>
          <w:p w:rsidR="00FB15A9" w:rsidRDefault="00425CEE">
            <w:pPr>
              <w:pStyle w:val="ItemListinTable"/>
            </w:pPr>
            <w:r>
              <w:t>Send annotated content via email.</w:t>
            </w:r>
          </w:p>
          <w:p w:rsidR="00FB15A9" w:rsidRDefault="00425CEE">
            <w:pPr>
              <w:pStyle w:val="ItemListinTable"/>
            </w:pPr>
            <w:r>
              <w:t>Add content on one split screen to the other, which is the whiteboard, as an image using the annotation function in split-screen mode.</w:t>
            </w:r>
          </w:p>
          <w:p w:rsidR="00FB15A9" w:rsidRDefault="00425CEE">
            <w:pPr>
              <w:pStyle w:val="ItemListinTable"/>
            </w:pPr>
            <w:r>
              <w:lastRenderedPageBreak/>
              <w:t>Touch and hold the annotation background to enter the editing state and crop the annotation background.</w:t>
            </w:r>
          </w:p>
        </w:tc>
      </w:tr>
    </w:tbl>
    <w:p w:rsidR="00FB15A9" w:rsidRDefault="00FB15A9"/>
    <w:p w:rsidR="00FB15A9" w:rsidRDefault="00425CEE">
      <w:pPr>
        <w:pStyle w:val="21"/>
      </w:pPr>
      <w:bookmarkStart w:id="43" w:name="EN-US_TOPIC_0000002497536585"/>
      <w:bookmarkStart w:id="44" w:name="_Toc221736232"/>
      <w:bookmarkEnd w:id="43"/>
      <w:r>
        <w:t>Mirror &amp; Control</w:t>
      </w:r>
      <w:bookmarkEnd w:id="44"/>
    </w:p>
    <w:p w:rsidR="00FB15A9" w:rsidRDefault="00425CEE">
      <w:r>
        <w:t>Connecting the IdeaShare client or IdeaShare Key (Type-C) to an IdeaHub streams the OPS to your mobile device or PC for portable control and extended viewing capabilities.</w:t>
      </w:r>
    </w:p>
    <w:p w:rsidR="00FB15A9" w:rsidRDefault="00425CEE">
      <w:r>
        <w:t>On the endpoint and devices with host rights, you can manage mirror &amp; control permissions for the client and IdeaShare Key.</w:t>
      </w:r>
    </w:p>
    <w:p w:rsidR="00FB15A9" w:rsidRDefault="00425CEE">
      <w:pPr>
        <w:pStyle w:val="21"/>
      </w:pPr>
      <w:bookmarkStart w:id="45" w:name="EN-US_TOPIC_0000002464217548"/>
      <w:bookmarkStart w:id="46" w:name="_Toc221736233"/>
      <w:bookmarkEnd w:id="45"/>
      <w:r>
        <w:t>Dual-Screen Display</w:t>
      </w:r>
      <w:bookmarkEnd w:id="46"/>
    </w:p>
    <w:p w:rsidR="00FB15A9" w:rsidRDefault="00425CEE">
      <w:r>
        <w:t>An IdeaHub supports dual-screen clone. You can connect the IdeaHub to an extended screen using an HDMI cable to clone the content on the OPS screen to the extended screen.</w:t>
      </w:r>
    </w:p>
    <w:p w:rsidR="00FB15A9" w:rsidRDefault="00425CEE">
      <w:pPr>
        <w:pStyle w:val="21"/>
      </w:pPr>
      <w:bookmarkStart w:id="47" w:name="EN-US_TOPIC_0000002497416629"/>
      <w:bookmarkStart w:id="48" w:name="_Toc221736234"/>
      <w:bookmarkEnd w:id="47"/>
      <w:r>
        <w:t>Multi-Window</w:t>
      </w:r>
      <w:bookmarkEnd w:id="48"/>
    </w:p>
    <w:p w:rsidR="00FB15A9" w:rsidRDefault="00425CEE">
      <w:r>
        <w:t>An IdeaHub allows you to open two apps at the same time in split-screen mode on the OPS screen, reducing complex operations caused by app switching and improving usage efficiency. You can also adjust the split-screen ratio of app windows for proper display areas.</w:t>
      </w:r>
    </w:p>
    <w:p w:rsidR="00FB15A9" w:rsidRDefault="00425CEE">
      <w:pPr>
        <w:pStyle w:val="21"/>
      </w:pPr>
      <w:bookmarkStart w:id="49" w:name="EN-US_TOPIC_0000002497536557"/>
      <w:bookmarkStart w:id="50" w:name="_Toc221736235"/>
      <w:bookmarkEnd w:id="49"/>
      <w:r>
        <w:t>Wireless Connections</w:t>
      </w:r>
      <w:bookmarkEnd w:id="50"/>
    </w:p>
    <w:p w:rsidR="00FB15A9" w:rsidRDefault="00425CEE">
      <w:r>
        <w:t>A large screen used with an OPS supports 2 x 2 Wi-Fi technology (that is, 2-channel input and 2-channel output of Wi-Fi data), dual antennas, and dual bands (2.4 GHz and 5 GHz). Both Wi-Fi and hotspot can be enabled at the same time.</w:t>
      </w:r>
    </w:p>
    <w:p w:rsidR="00FB15A9" w:rsidRDefault="00425CEE">
      <w:r>
        <w:t>If Wi-Fi is enabled, the endpoint automatically detects and connects to Wi-Fi networks. You can set the IP address in DHCP or static mode. This function applies to scenarios in which no wired network is available and you need to connect the endpoint to the network via Wi-Fi.</w:t>
      </w:r>
    </w:p>
    <w:p w:rsidR="00FB15A9" w:rsidRDefault="00425CEE">
      <w:r>
        <w:t>When the IdeaHub has its hotspot enabled, it can serve as a hotspot for connecting other devices (such as a PC) to Wi-Fi.</w:t>
      </w:r>
    </w:p>
    <w:p w:rsidR="00FB15A9" w:rsidRDefault="009F2F7C">
      <w:pPr>
        <w:pStyle w:val="NotesHeading"/>
      </w:pPr>
      <w:r>
        <w:rPr>
          <w:color w:val="339966"/>
        </w:rPr>
        <w:pict>
          <v:shape id="_x0000_i1047" type="#_x0000_t75" style="width:54pt;height:18.75pt">
            <v:imagedata r:id="rId42" o:title="note"/>
          </v:shape>
        </w:pict>
      </w:r>
    </w:p>
    <w:p w:rsidR="00FB15A9" w:rsidRDefault="00425CEE">
      <w:pPr>
        <w:pStyle w:val="NotesTextList"/>
      </w:pPr>
      <w:r>
        <w:t xml:space="preserve">The large screen contains the radio transmission module with the type approval code </w:t>
      </w:r>
      <w:r>
        <w:rPr>
          <w:b/>
        </w:rPr>
        <w:t>CMIIT ID:25J44B200091</w:t>
      </w:r>
      <w:r>
        <w:t>.</w:t>
      </w:r>
    </w:p>
    <w:p w:rsidR="00FB15A9" w:rsidRDefault="00425CEE">
      <w:pPr>
        <w:pStyle w:val="NotesTextList"/>
      </w:pPr>
      <w:r>
        <w:t xml:space="preserve">The OPS A01 D contains the radio transmission module with the type approval code </w:t>
      </w:r>
      <w:r>
        <w:rPr>
          <w:b/>
        </w:rPr>
        <w:t>CMIIT ID:25J44M8U9016</w:t>
      </w:r>
      <w:r>
        <w:t>.</w:t>
      </w:r>
    </w:p>
    <w:p w:rsidR="00FB15A9" w:rsidRDefault="00425CEE">
      <w:pPr>
        <w:pStyle w:val="21"/>
      </w:pPr>
      <w:bookmarkStart w:id="51" w:name="EN-US_TOPIC_0000002464217568"/>
      <w:bookmarkStart w:id="52" w:name="_Toc221736236"/>
      <w:bookmarkEnd w:id="51"/>
      <w:r>
        <w:lastRenderedPageBreak/>
        <w:t>HiBoard Welcome Page</w:t>
      </w:r>
      <w:bookmarkEnd w:id="52"/>
    </w:p>
    <w:p w:rsidR="00FB15A9" w:rsidRDefault="00425CEE">
      <w:r>
        <w:t>The IdeaHub supports the HiBoard welcome page. Three welcome page background images are available by default, and users can customize the content and font of the welcome page. You can also upload customized welcome page background images.</w:t>
      </w:r>
    </w:p>
    <w:p w:rsidR="00FB15A9" w:rsidRDefault="00425CEE">
      <w:pPr>
        <w:pStyle w:val="FigureDescription"/>
      </w:pPr>
      <w:r>
        <w:t>HiBoard</w:t>
      </w:r>
    </w:p>
    <w:p w:rsidR="00FB15A9" w:rsidRDefault="009F2F7C">
      <w:pPr>
        <w:pStyle w:val="Figure"/>
      </w:pPr>
      <w:r>
        <w:pict>
          <v:shape id="_x0000_i1048" type="#_x0000_t75" style="width:393.75pt;height:221.25pt">
            <v:imagedata r:id="rId55" o:title=""/>
          </v:shape>
        </w:pict>
      </w:r>
    </w:p>
    <w:p w:rsidR="00FB15A9" w:rsidRDefault="00FB15A9"/>
    <w:p w:rsidR="00FB15A9" w:rsidRDefault="00425CEE">
      <w:pPr>
        <w:pStyle w:val="21"/>
      </w:pPr>
      <w:bookmarkStart w:id="53" w:name="EN-US_TOPIC_0000002497536549"/>
      <w:bookmarkStart w:id="54" w:name="_Toc221736237"/>
      <w:bookmarkEnd w:id="53"/>
      <w:r>
        <w:t>Apps</w:t>
      </w:r>
      <w:bookmarkEnd w:id="54"/>
    </w:p>
    <w:p w:rsidR="00FB15A9" w:rsidRDefault="00425CEE">
      <w:r>
        <w:t>The IdeaHub has common office apps pre-installed, covering various scenarios such as whiteboard and projection, satisfying users' requirements for digital office. You can customize the apps on the home screen based on use frequency, in a simple and efficient manner.</w:t>
      </w:r>
    </w:p>
    <w:p w:rsidR="00FB15A9" w:rsidRDefault="00425CEE">
      <w:pPr>
        <w:pStyle w:val="FigureDescription"/>
      </w:pPr>
      <w:r>
        <w:lastRenderedPageBreak/>
        <w:t>Apps</w:t>
      </w:r>
    </w:p>
    <w:p w:rsidR="00FB15A9" w:rsidRDefault="009F2F7C">
      <w:pPr>
        <w:pStyle w:val="Figure"/>
      </w:pPr>
      <w:r>
        <w:pict>
          <v:shape id="_x0000_i1049" type="#_x0000_t75" style="width:393pt;height:221.25pt">
            <v:imagedata r:id="rId56" o:title=""/>
          </v:shape>
        </w:pict>
      </w:r>
    </w:p>
    <w:p w:rsidR="00FB15A9" w:rsidRDefault="00FB15A9"/>
    <w:p w:rsidR="00FB15A9" w:rsidRDefault="00425CEE">
      <w:pPr>
        <w:pStyle w:val="21"/>
      </w:pPr>
      <w:bookmarkStart w:id="55" w:name="EN-US_TOPIC_0000002497536545"/>
      <w:bookmarkStart w:id="56" w:name="_Toc221736238"/>
      <w:bookmarkEnd w:id="55"/>
      <w:r>
        <w:t>Globalization</w:t>
      </w:r>
      <w:bookmarkEnd w:id="56"/>
    </w:p>
    <w:p w:rsidR="00FB15A9" w:rsidRDefault="00425CEE">
      <w:r>
        <w:t>An IdeaHub supports multiple languages and time zone settings. If some countries and regions in the selected time zone use daylight saving time (DST), the IdeaHub automatically enables DST and changes its clock to comply with DST, meeting needs of different users.</w:t>
      </w:r>
    </w:p>
    <w:p w:rsidR="00FB15A9" w:rsidRDefault="00425CEE">
      <w:r>
        <w:t>The IdeaHub supports the following languages: Simplified Chinese, traditional Chinese, English, Spanish, French, Russian, Japanese, Arabic, Italian, Portuguese, German, Thai, Turkish, Korean, Kazakh, Romanian, Bulgarian, Sinhala, and Serbian.</w:t>
      </w:r>
    </w:p>
    <w:p w:rsidR="00FB15A9" w:rsidRDefault="009F2F7C">
      <w:pPr>
        <w:pStyle w:val="NotesHeading"/>
      </w:pPr>
      <w:r>
        <w:rPr>
          <w:color w:val="339966"/>
        </w:rPr>
        <w:pict>
          <v:shape id="_x0000_i1050" type="#_x0000_t75" style="width:54pt;height:18.75pt">
            <v:imagedata r:id="rId42" o:title="note"/>
          </v:shape>
        </w:pict>
      </w:r>
    </w:p>
    <w:p w:rsidR="00FB15A9" w:rsidRDefault="00425CEE">
      <w:pPr>
        <w:pStyle w:val="NotesText"/>
      </w:pPr>
      <w:r>
        <w:t>The large screen supports only simplified Chinese and English.</w:t>
      </w:r>
    </w:p>
    <w:p w:rsidR="00FB15A9" w:rsidRDefault="00425CEE">
      <w:pPr>
        <w:pStyle w:val="21"/>
      </w:pPr>
      <w:bookmarkStart w:id="57" w:name="EN-US_TOPIC_0000002464377176"/>
      <w:bookmarkStart w:id="58" w:name="_Toc221736239"/>
      <w:bookmarkEnd w:id="57"/>
      <w:r>
        <w:t>Operations, Administration, and Maintenance</w:t>
      </w:r>
      <w:bookmarkEnd w:id="58"/>
    </w:p>
    <w:p w:rsidR="00FB15A9" w:rsidRDefault="00425CEE" w:rsidP="00425CEE">
      <w:pPr>
        <w:pStyle w:val="31"/>
        <w:numPr>
          <w:ilvl w:val="2"/>
          <w:numId w:val="35"/>
        </w:numPr>
      </w:pPr>
      <w:bookmarkStart w:id="59" w:name="_Toc221736240"/>
      <w:r>
        <w:t>Batch Configuration</w:t>
      </w:r>
      <w:bookmarkEnd w:id="59"/>
    </w:p>
    <w:p w:rsidR="00FB15A9" w:rsidRDefault="00425CEE">
      <w:r>
        <w:t>An IdeaHub can be connected to enterprise services through the OPS, and deliver configurations through the IdeaManager management platform to complete key configurations in batches, improving O&amp;M efficiency.</w:t>
      </w:r>
    </w:p>
    <w:p w:rsidR="00FB15A9" w:rsidRDefault="00425CEE">
      <w:pPr>
        <w:pStyle w:val="31"/>
      </w:pPr>
      <w:bookmarkStart w:id="60" w:name="_Toc221736241"/>
      <w:r>
        <w:t>Changing a Wallpaper</w:t>
      </w:r>
      <w:bookmarkEnd w:id="60"/>
    </w:p>
    <w:p w:rsidR="00FB15A9" w:rsidRDefault="00425CEE">
      <w:r>
        <w:t>An IdeaHub allows you to change wallpapers and import custom wallpapers.</w:t>
      </w:r>
    </w:p>
    <w:p w:rsidR="00FB15A9" w:rsidRDefault="00425CEE">
      <w:pPr>
        <w:pStyle w:val="21"/>
      </w:pPr>
      <w:bookmarkStart w:id="61" w:name="EN-US_TOPIC_0000002507055495"/>
      <w:bookmarkStart w:id="62" w:name="_Toc221736242"/>
      <w:bookmarkEnd w:id="61"/>
      <w:r>
        <w:lastRenderedPageBreak/>
        <w:t>Serial Port Control</w:t>
      </w:r>
      <w:bookmarkEnd w:id="62"/>
    </w:p>
    <w:p w:rsidR="00FB15A9" w:rsidRDefault="00425CEE">
      <w:r>
        <w:t>The IdeaHub's open RS232 protocol control API enables efficient remote endpoint management.</w:t>
      </w:r>
    </w:p>
    <w:p w:rsidR="00FB15A9" w:rsidRDefault="00425CEE">
      <w:r>
        <w:t>The API provides the following functions:</w:t>
      </w:r>
    </w:p>
    <w:p w:rsidR="00FB15A9" w:rsidRDefault="00425CEE">
      <w:pPr>
        <w:pStyle w:val="ItemList"/>
      </w:pPr>
      <w:r>
        <w:t>Remote shutdown/startup</w:t>
      </w:r>
    </w:p>
    <w:p w:rsidR="00FB15A9" w:rsidRDefault="00425CEE">
      <w:pPr>
        <w:pStyle w:val="ItemList"/>
      </w:pPr>
      <w:r>
        <w:t>Remote sleep</w:t>
      </w:r>
    </w:p>
    <w:p w:rsidR="00FB15A9" w:rsidRDefault="00425CEE">
      <w:pPr>
        <w:pStyle w:val="ItemList"/>
      </w:pPr>
      <w:r>
        <w:t>Remote wakeup</w:t>
      </w:r>
    </w:p>
    <w:p w:rsidR="0017582E" w:rsidRDefault="00425CEE" w:rsidP="0017582E">
      <w:pPr>
        <w:pStyle w:val="ItemList"/>
      </w:pPr>
      <w:r>
        <w:t>Volume adjustment</w:t>
      </w:r>
    </w:p>
    <w:p w:rsidR="0017582E" w:rsidRDefault="00425CEE" w:rsidP="0017582E">
      <w:pPr>
        <w:pStyle w:val="ItemList"/>
      </w:pPr>
      <w:r>
        <w:t>Screen brightness adjustment</w:t>
      </w:r>
    </w:p>
    <w:p w:rsidR="0017582E" w:rsidRDefault="009F2F7C" w:rsidP="0017582E">
      <w:pPr>
        <w:pStyle w:val="NotesHeading"/>
      </w:pPr>
      <w:r>
        <w:rPr>
          <w:color w:val="339966"/>
        </w:rPr>
        <w:pict>
          <v:shape id="_x0000_i1051" type="#_x0000_t75" style="width:54pt;height:18.75pt">
            <v:imagedata r:id="rId42" o:title="note"/>
          </v:shape>
        </w:pict>
      </w:r>
    </w:p>
    <w:p w:rsidR="00FB15A9" w:rsidRDefault="0017582E" w:rsidP="0017582E">
      <w:pPr>
        <w:pStyle w:val="NotesText"/>
      </w:pPr>
      <w:r w:rsidRPr="0017582E">
        <w:t>The functions are supported only when the IHK3-98XA is used.</w:t>
      </w:r>
    </w:p>
    <w:p w:rsidR="00FB15A9" w:rsidRDefault="00425CEE">
      <w:pPr>
        <w:pStyle w:val="21"/>
      </w:pPr>
      <w:bookmarkStart w:id="63" w:name="EN-US_TOPIC_0000002497536569"/>
      <w:bookmarkStart w:id="64" w:name="_Toc221736243"/>
      <w:bookmarkEnd w:id="63"/>
      <w:r>
        <w:t>Keeping Applications Alive in the Background</w:t>
      </w:r>
      <w:bookmarkEnd w:id="64"/>
    </w:p>
    <w:p w:rsidR="00FB15A9" w:rsidRDefault="00425CEE">
      <w:r>
        <w:t>An IdeaHub allows users to select applications that need to be kept alive in the background to prevent them from being automatically closed by the system.</w:t>
      </w:r>
    </w:p>
    <w:p w:rsidR="00FB15A9" w:rsidRDefault="00425CEE">
      <w:pPr>
        <w:pStyle w:val="21"/>
      </w:pPr>
      <w:bookmarkStart w:id="65" w:name="EN-US_TOPIC_0000002497416593"/>
      <w:bookmarkStart w:id="66" w:name="_Toc221736244"/>
      <w:bookmarkEnd w:id="65"/>
      <w:r>
        <w:t>Developer Options</w:t>
      </w:r>
      <w:bookmarkEnd w:id="66"/>
    </w:p>
    <w:p w:rsidR="00FB15A9" w:rsidRDefault="00425CEE">
      <w:r>
        <w:t>Developer options provide users with in-depth optimization functions. It is recommended that users disable developer options immediately after using them. Developer options of the IdeaHub include:</w:t>
      </w:r>
    </w:p>
    <w:p w:rsidR="00FB15A9" w:rsidRDefault="00425CEE">
      <w:pPr>
        <w:pStyle w:val="ItemList"/>
      </w:pPr>
      <w:r>
        <w:rPr>
          <w:b/>
        </w:rPr>
        <w:t>USB Debugging</w:t>
      </w:r>
      <w:r>
        <w:t>: When enabled, you can debug the IdeaHub, copy data, and install apps on it using the computer connected to the IdeaHub through a USB port.</w:t>
      </w:r>
    </w:p>
    <w:p w:rsidR="00FB15A9" w:rsidRDefault="00425CEE">
      <w:pPr>
        <w:pStyle w:val="ItemList"/>
      </w:pPr>
      <w:r>
        <w:rPr>
          <w:b/>
        </w:rPr>
        <w:t>Revoking USB Debugging Permission</w:t>
      </w:r>
      <w:r>
        <w:t>: Revoke the previously granted USB debugging permissions from all the computers. After the permissions are revoked, the current USB debugging stops.</w:t>
      </w:r>
    </w:p>
    <w:p w:rsidR="00FB15A9" w:rsidRDefault="00FB15A9">
      <w:pPr>
        <w:sectPr w:rsidR="00FB15A9">
          <w:headerReference w:type="even" r:id="rId57"/>
          <w:headerReference w:type="default" r:id="rId58"/>
          <w:footerReference w:type="even" r:id="rId59"/>
          <w:footerReference w:type="default" r:id="rId60"/>
          <w:pgSz w:w="11907" w:h="16840" w:code="9"/>
          <w:pgMar w:top="1701" w:right="1134" w:bottom="1701" w:left="1134" w:header="567" w:footer="567" w:gutter="0"/>
          <w:cols w:space="425"/>
          <w:docGrid w:linePitch="312"/>
        </w:sectPr>
      </w:pPr>
    </w:p>
    <w:p w:rsidR="00FB15A9" w:rsidRDefault="00425CEE">
      <w:pPr>
        <w:pStyle w:val="1"/>
      </w:pPr>
      <w:bookmarkStart w:id="67" w:name="EN-US_TOPIC_0000002464217564"/>
      <w:bookmarkStart w:id="68" w:name="_Toc221736245"/>
      <w:bookmarkEnd w:id="67"/>
      <w:r>
        <w:lastRenderedPageBreak/>
        <w:t>Security and Reliability</w:t>
      </w:r>
      <w:bookmarkEnd w:id="68"/>
    </w:p>
    <w:p w:rsidR="00FB15A9" w:rsidRDefault="00425CEE" w:rsidP="00425CEE">
      <w:pPr>
        <w:pStyle w:val="21"/>
        <w:numPr>
          <w:ilvl w:val="1"/>
          <w:numId w:val="36"/>
        </w:numPr>
      </w:pPr>
      <w:bookmarkStart w:id="69" w:name="EN-US_TOPIC_0000002497416621"/>
      <w:bookmarkStart w:id="70" w:name="_Toc221736246"/>
      <w:bookmarkEnd w:id="69"/>
      <w:r>
        <w:t>Operating System Security</w:t>
      </w:r>
      <w:bookmarkEnd w:id="70"/>
    </w:p>
    <w:p w:rsidR="00FB15A9" w:rsidRDefault="00425CEE">
      <w:r>
        <w:t>Security maintenance for the system layer ensures that the operating system runs smoothly and also supports stable services at the application layer. The IdeaHub uses an Android operating system and provides powerful anti-attack capabilities.</w:t>
      </w:r>
    </w:p>
    <w:p w:rsidR="00FB15A9" w:rsidRDefault="00425CEE">
      <w:pPr>
        <w:pStyle w:val="21"/>
      </w:pPr>
      <w:bookmarkStart w:id="71" w:name="EN-US_TOPIC_0000002497536589"/>
      <w:bookmarkStart w:id="72" w:name="_Toc221736247"/>
      <w:bookmarkEnd w:id="71"/>
      <w:r>
        <w:t>Email Security</w:t>
      </w:r>
      <w:bookmarkEnd w:id="72"/>
    </w:p>
    <w:p w:rsidR="00FB15A9" w:rsidRDefault="00425CEE">
      <w:r>
        <w:t>To ensure the security of email accounts and email sending, the STARTTLS protocol is used by default to authenticate the email server and send encrypted emails.</w:t>
      </w:r>
    </w:p>
    <w:p w:rsidR="00FB15A9" w:rsidRDefault="00425CEE">
      <w:pPr>
        <w:pStyle w:val="21"/>
      </w:pPr>
      <w:bookmarkStart w:id="73" w:name="EN-US_TOPIC_0000002497416581"/>
      <w:bookmarkStart w:id="74" w:name="_Toc221736248"/>
      <w:bookmarkEnd w:id="73"/>
      <w:r>
        <w:t>Protocol Anti-Attack Measures</w:t>
      </w:r>
      <w:bookmarkEnd w:id="74"/>
    </w:p>
    <w:p w:rsidR="00FB15A9" w:rsidRDefault="00425CEE">
      <w:pPr>
        <w:pStyle w:val="ItemList"/>
      </w:pPr>
      <w:r>
        <w:t>The communication matrix is provided in the product documentation. Do not enable the services and ports that are not described in the communication matrix.</w:t>
      </w:r>
    </w:p>
    <w:p w:rsidR="00FB15A9" w:rsidRDefault="00425CEE">
      <w:pPr>
        <w:pStyle w:val="ItemListText"/>
      </w:pPr>
      <w:r>
        <w:t>The communication matrix contains the following information: open ports, transport layer protocols used by the ports, NEs that use the ports to communicate with peer NEs, application layer protocols used by the ports and description of the services at the application layer, whether services at the application layer can be disabled, authentication modes adopted by the ports, and port functions (such as data traffic control).</w:t>
      </w:r>
    </w:p>
    <w:p w:rsidR="00FB15A9" w:rsidRDefault="00425CEE">
      <w:pPr>
        <w:pStyle w:val="ItemList"/>
      </w:pPr>
      <w:r>
        <w:t>Multiple security encryption measures, such as Transport Layer Security (TLS) and HTTPS, are used to ensure user security.</w:t>
      </w:r>
    </w:p>
    <w:p w:rsidR="00FB15A9" w:rsidRDefault="00425CEE">
      <w:pPr>
        <w:pStyle w:val="ItemList"/>
      </w:pPr>
      <w:r>
        <w:t>An endpoint supports anti-brute-force-cracking. When the number of authentication failures reaches the preset value, the endpoint is locked. You can access the endpoint again only when this duration ends.</w:t>
      </w:r>
    </w:p>
    <w:p w:rsidR="00FB15A9" w:rsidRDefault="00425CEE">
      <w:pPr>
        <w:pStyle w:val="21"/>
      </w:pPr>
      <w:bookmarkStart w:id="75" w:name="EN-US_TOPIC_0000002464217584"/>
      <w:bookmarkStart w:id="76" w:name="_Toc221736249"/>
      <w:bookmarkEnd w:id="75"/>
      <w:r>
        <w:t>Protection of Sensitive Data</w:t>
      </w:r>
      <w:bookmarkEnd w:id="76"/>
    </w:p>
    <w:p w:rsidR="00FB15A9" w:rsidRDefault="00425CEE">
      <w:pPr>
        <w:pStyle w:val="ItemList"/>
      </w:pPr>
      <w:r>
        <w:t>The log, diagnostics, debug, and alarm information does not contain sensitive data.</w:t>
      </w:r>
    </w:p>
    <w:p w:rsidR="00FB15A9" w:rsidRDefault="00425CEE">
      <w:pPr>
        <w:pStyle w:val="ItemList"/>
      </w:pPr>
      <w:r>
        <w:t>Sensitive data can be transmitted through secure channels or after being encrypted.</w:t>
      </w:r>
    </w:p>
    <w:p w:rsidR="00FB15A9" w:rsidRDefault="00425CEE">
      <w:pPr>
        <w:pStyle w:val="ItemList"/>
      </w:pPr>
      <w:r>
        <w:lastRenderedPageBreak/>
        <w:t>The endpoint checks the complexity of passwords. When a password is being entered, each character is displayed as "." or "*", and the entered password cannot be copied.</w:t>
      </w:r>
    </w:p>
    <w:p w:rsidR="00FB15A9" w:rsidRDefault="00425CEE">
      <w:pPr>
        <w:pStyle w:val="ItemList"/>
      </w:pPr>
      <w:r>
        <w:t>Sensitive data such as passwords and encrypted contexts must not be recorded in logs. If sensitive data really needs to be recorded, it should be displayed as "***".</w:t>
      </w:r>
    </w:p>
    <w:p w:rsidR="00FB15A9" w:rsidRDefault="00425CEE">
      <w:pPr>
        <w:pStyle w:val="ItemList"/>
      </w:pPr>
      <w:r>
        <w:t>Only standard encryption algorithms and key negotiation mechanisms are used. Proprietary algorithms are not allowed.</w:t>
      </w:r>
    </w:p>
    <w:p w:rsidR="00FB15A9" w:rsidRDefault="00425CEE">
      <w:pPr>
        <w:pStyle w:val="21"/>
      </w:pPr>
      <w:bookmarkStart w:id="77" w:name="EN-US_TOPIC_0000002497416613"/>
      <w:bookmarkStart w:id="78" w:name="_Toc221736250"/>
      <w:bookmarkEnd w:id="77"/>
      <w:r>
        <w:t>System Management and Maintenance Security</w:t>
      </w:r>
      <w:bookmarkEnd w:id="78"/>
    </w:p>
    <w:p w:rsidR="00FB15A9" w:rsidRDefault="00425CEE">
      <w:pPr>
        <w:pStyle w:val="ItemList"/>
      </w:pPr>
      <w:r>
        <w:t>Software packages (including patches) are released only after they are scanned by at least three types of mainstream antivirus software, and no issues are detected. In special cases, an explanation is provided for alarms.</w:t>
      </w:r>
    </w:p>
    <w:p w:rsidR="00FB15A9" w:rsidRDefault="00425CEE">
      <w:pPr>
        <w:pStyle w:val="ItemList"/>
      </w:pPr>
      <w:r>
        <w:t>All user operations and system exceptions are logged.</w:t>
      </w:r>
    </w:p>
    <w:p w:rsidR="00FB15A9" w:rsidRDefault="00425CEE">
      <w:pPr>
        <w:pStyle w:val="ItemList"/>
      </w:pPr>
      <w:r>
        <w:t>A two-level certificate chain is supported to ensure the transmission security of confidential data.</w:t>
      </w:r>
    </w:p>
    <w:p w:rsidR="00FB15A9" w:rsidRDefault="00425CEE">
      <w:pPr>
        <w:pStyle w:val="21"/>
      </w:pPr>
      <w:bookmarkStart w:id="79" w:name="EN-US_TOPIC_0000002464377156"/>
      <w:bookmarkStart w:id="80" w:name="_Toc221736251"/>
      <w:bookmarkEnd w:id="79"/>
      <w:r>
        <w:t>Security Design</w:t>
      </w:r>
      <w:bookmarkEnd w:id="80"/>
    </w:p>
    <w:p w:rsidR="00FB15A9" w:rsidRDefault="00425CEE">
      <w:pPr>
        <w:pStyle w:val="ItemList"/>
      </w:pPr>
      <w:r>
        <w:t>Safety labels and tags are attached to the exterior of the product to remind users to avoid high-risk operations.</w:t>
      </w:r>
    </w:p>
    <w:p w:rsidR="00FB15A9" w:rsidRDefault="00425CEE">
      <w:pPr>
        <w:pStyle w:val="ItemList"/>
      </w:pPr>
      <w:r>
        <w:t>The component security design meets the admission requirements of the EU and China.</w:t>
      </w:r>
    </w:p>
    <w:p w:rsidR="00FB15A9" w:rsidRDefault="00425CEE">
      <w:pPr>
        <w:pStyle w:val="21"/>
      </w:pPr>
      <w:bookmarkStart w:id="81" w:name="EN-US_TOPIC_0000002464217576"/>
      <w:bookmarkStart w:id="82" w:name="_Toc221736252"/>
      <w:bookmarkEnd w:id="81"/>
      <w:r>
        <w:t>Secure Startup</w:t>
      </w:r>
      <w:bookmarkEnd w:id="82"/>
    </w:p>
    <w:p w:rsidR="00FB15A9" w:rsidRDefault="00425CEE">
      <w:r>
        <w:t>The IdeaHub supports secure startup. During the startup process, the integrity of the U-Boot, kernel, and app software is verified level by level to ensure that all software running on the IdeaHub is valid, thereby ensuring reliable and secure running of the IdeaHub.</w:t>
      </w:r>
    </w:p>
    <w:p w:rsidR="00FB15A9" w:rsidRDefault="00FB15A9">
      <w:pPr>
        <w:sectPr w:rsidR="00FB15A9">
          <w:headerReference w:type="even" r:id="rId61"/>
          <w:headerReference w:type="default" r:id="rId62"/>
          <w:footerReference w:type="even" r:id="rId63"/>
          <w:footerReference w:type="default" r:id="rId64"/>
          <w:pgSz w:w="11907" w:h="16840" w:code="9"/>
          <w:pgMar w:top="1701" w:right="1134" w:bottom="1701" w:left="1134" w:header="567" w:footer="567" w:gutter="0"/>
          <w:cols w:space="425"/>
          <w:docGrid w:linePitch="312"/>
        </w:sectPr>
      </w:pPr>
    </w:p>
    <w:p w:rsidR="00FB15A9" w:rsidRDefault="00425CEE">
      <w:pPr>
        <w:pStyle w:val="1"/>
      </w:pPr>
      <w:bookmarkStart w:id="83" w:name="EN-US_TOPIC_0000002464377180"/>
      <w:bookmarkStart w:id="84" w:name="_Toc221736253"/>
      <w:bookmarkEnd w:id="83"/>
      <w:r>
        <w:lastRenderedPageBreak/>
        <w:t>Operations and Maintenance</w:t>
      </w:r>
      <w:bookmarkEnd w:id="84"/>
    </w:p>
    <w:p w:rsidR="00FB15A9" w:rsidRDefault="00425CEE" w:rsidP="00425CEE">
      <w:pPr>
        <w:pStyle w:val="21"/>
        <w:numPr>
          <w:ilvl w:val="1"/>
          <w:numId w:val="37"/>
        </w:numPr>
      </w:pPr>
      <w:bookmarkStart w:id="85" w:name="EN-US_TOPIC_0000002497416585"/>
      <w:bookmarkStart w:id="86" w:name="_Toc221736254"/>
      <w:bookmarkEnd w:id="85"/>
      <w:r>
        <w:t>GUIs</w:t>
      </w:r>
      <w:bookmarkEnd w:id="86"/>
    </w:p>
    <w:p w:rsidR="00FB15A9" w:rsidRDefault="00425CEE" w:rsidP="00425CEE">
      <w:pPr>
        <w:pStyle w:val="31"/>
        <w:numPr>
          <w:ilvl w:val="2"/>
          <w:numId w:val="38"/>
        </w:numPr>
      </w:pPr>
      <w:bookmarkStart w:id="87" w:name="_Toc221736255"/>
      <w:r>
        <w:t>Touchscreen UI</w:t>
      </w:r>
      <w:bookmarkEnd w:id="87"/>
    </w:p>
    <w:p w:rsidR="00FB15A9" w:rsidRDefault="00425CEE">
      <w:r>
        <w:t>An IdeaHub uses a brand-new touchable collaboration system. You can simply tap icons to perform basic operations, such as to open an app, turn on/off a camera, or adjust the volume.</w:t>
      </w:r>
    </w:p>
    <w:p w:rsidR="00FB15A9" w:rsidRDefault="00425CEE">
      <w:pPr>
        <w:pStyle w:val="FigureDescription"/>
      </w:pPr>
      <w:r>
        <w:t>Home screen of the OPS screen</w:t>
      </w:r>
    </w:p>
    <w:p w:rsidR="00FB15A9" w:rsidRDefault="009F2F7C">
      <w:pPr>
        <w:pStyle w:val="Figure"/>
      </w:pPr>
      <w:r>
        <w:pict>
          <v:shape id="_x0000_i1052" type="#_x0000_t75" style="width:393.75pt;height:221.25pt">
            <v:imagedata r:id="rId65" o:title=""/>
          </v:shape>
        </w:pict>
      </w:r>
    </w:p>
    <w:p w:rsidR="00FB15A9" w:rsidRDefault="00FB15A9"/>
    <w:p w:rsidR="00FB15A9" w:rsidRDefault="00425CEE">
      <w:pPr>
        <w:pStyle w:val="FigureDescription"/>
      </w:pPr>
      <w:r>
        <w:lastRenderedPageBreak/>
        <w:t>Large screen</w:t>
      </w:r>
    </w:p>
    <w:p w:rsidR="00FB15A9" w:rsidRDefault="009F2F7C">
      <w:pPr>
        <w:pStyle w:val="Figure"/>
      </w:pPr>
      <w:r>
        <w:pict>
          <v:shape id="_x0000_i1053" type="#_x0000_t75" style="width:393pt;height:221.25pt">
            <v:imagedata r:id="rId66" o:title=""/>
          </v:shape>
        </w:pict>
      </w:r>
    </w:p>
    <w:p w:rsidR="00FB15A9" w:rsidRDefault="00FB15A9"/>
    <w:p w:rsidR="00FB15A9" w:rsidRDefault="00425CEE">
      <w:pPr>
        <w:pStyle w:val="31"/>
      </w:pPr>
      <w:bookmarkStart w:id="88" w:name="_Toc221736256"/>
      <w:r>
        <w:t>IdeaShare UI</w:t>
      </w:r>
      <w:bookmarkEnd w:id="88"/>
    </w:p>
    <w:p w:rsidR="00FB15A9" w:rsidRDefault="00425CEE">
      <w:r>
        <w:t>The IdeaShare is a wireless projection client designed for the IdeaHub. It can be installed on an Android/iOS/HarmonyOS mobile device or Windows/macOS computer. A maximum of 50 users can be connected at the same time. When one site is sharing content, other sites can preempt the presentation sharing right.</w:t>
      </w:r>
    </w:p>
    <w:p w:rsidR="00FB15A9" w:rsidRDefault="00425CEE">
      <w:r>
        <w:t>The IdeaShare wireless projection clients for Android, iOS, HarmonyOS, macOS, and Windows integrate the remote control function, allowing users to mute or unmute the microphone, turn on or off the camera, and adjust the volume. In addition, the Android, HarmonyOS, macOS, Windows, and iOS versions of the IdeaShare wireless projection client is integrated with the mirror &amp; control function, allowing users to remotely view and control the large screen.</w:t>
      </w:r>
    </w:p>
    <w:p w:rsidR="00FB15A9" w:rsidRDefault="00425CEE">
      <w:pPr>
        <w:pStyle w:val="FigureDescription"/>
      </w:pPr>
      <w:r>
        <w:lastRenderedPageBreak/>
        <w:t>IdeaShare UI</w:t>
      </w:r>
    </w:p>
    <w:p w:rsidR="00FB15A9" w:rsidRDefault="009F2F7C">
      <w:pPr>
        <w:pStyle w:val="Figure"/>
      </w:pPr>
      <w:r>
        <w:pict>
          <v:shape id="_x0000_i1054" type="#_x0000_t75" style="width:219.75pt;height:351.75pt">
            <v:imagedata r:id="rId67" o:title=""/>
          </v:shape>
        </w:pict>
      </w:r>
    </w:p>
    <w:p w:rsidR="00FB15A9" w:rsidRDefault="00FB15A9"/>
    <w:p w:rsidR="00FB15A9" w:rsidRDefault="00425CEE">
      <w:pPr>
        <w:pStyle w:val="21"/>
      </w:pPr>
      <w:bookmarkStart w:id="89" w:name="EN-US_TOPIC_0000002464217560"/>
      <w:bookmarkStart w:id="90" w:name="_Toc221736257"/>
      <w:bookmarkEnd w:id="89"/>
      <w:r>
        <w:t>Maintenance and Upgrade</w:t>
      </w:r>
      <w:bookmarkEnd w:id="90"/>
    </w:p>
    <w:p w:rsidR="00FB15A9" w:rsidRDefault="00425CEE" w:rsidP="00425CEE">
      <w:pPr>
        <w:pStyle w:val="31"/>
        <w:numPr>
          <w:ilvl w:val="2"/>
          <w:numId w:val="39"/>
        </w:numPr>
      </w:pPr>
      <w:bookmarkStart w:id="91" w:name="_Toc221736258"/>
      <w:r>
        <w:t>Log Management</w:t>
      </w:r>
      <w:bookmarkEnd w:id="91"/>
    </w:p>
    <w:p w:rsidR="00FB15A9" w:rsidRDefault="00425CEE">
      <w:r>
        <w:t>An IdeaHub records logs about user operations and system exceptions, helping the administrator maintain the system and locate faults.</w:t>
      </w:r>
    </w:p>
    <w:p w:rsidR="00FB15A9" w:rsidRDefault="00425CEE">
      <w:r>
        <w:t>Logs are stored in files. You can use the one-click diagnostic function of the IdeaCare app to export large-screen and OPS logs.</w:t>
      </w:r>
    </w:p>
    <w:p w:rsidR="00FB15A9" w:rsidRDefault="00425CEE">
      <w:pPr>
        <w:pStyle w:val="31"/>
      </w:pPr>
      <w:bookmarkStart w:id="92" w:name="_Toc221736259"/>
      <w:r>
        <w:t>Device Diagnostics</w:t>
      </w:r>
      <w:bookmarkEnd w:id="92"/>
    </w:p>
    <w:p w:rsidR="00FB15A9" w:rsidRDefault="00425CEE">
      <w:r>
        <w:t>An endpoint has a built-in IdeaCare app. You can use this app to perform full diagnostics, quick diagnostics, diagnostics by category, and one-click diagnostics, and export diagnostics reports.</w:t>
      </w:r>
    </w:p>
    <w:p w:rsidR="00FB15A9" w:rsidRDefault="00425CEE">
      <w:pPr>
        <w:pStyle w:val="31"/>
      </w:pPr>
      <w:bookmarkStart w:id="93" w:name="_Toc221736260"/>
      <w:r>
        <w:t>Inspection</w:t>
      </w:r>
      <w:bookmarkEnd w:id="93"/>
    </w:p>
    <w:p w:rsidR="00FB15A9" w:rsidRDefault="00425CEE">
      <w:r>
        <w:t>The following inspection tasks can be executed on the IdeaManager for the IdeaHub:</w:t>
      </w:r>
    </w:p>
    <w:p w:rsidR="00FB15A9" w:rsidRDefault="00425CEE">
      <w:pPr>
        <w:pStyle w:val="ItemList"/>
      </w:pPr>
      <w:r>
        <w:lastRenderedPageBreak/>
        <w:t>Check the status of IP lines.</w:t>
      </w:r>
    </w:p>
    <w:p w:rsidR="00FB15A9" w:rsidRDefault="00425CEE">
      <w:pPr>
        <w:pStyle w:val="ItemList"/>
      </w:pPr>
      <w:r>
        <w:t>Check the system software version.</w:t>
      </w:r>
    </w:p>
    <w:p w:rsidR="00FB15A9" w:rsidRDefault="00425CEE">
      <w:pPr>
        <w:pStyle w:val="ItemList"/>
      </w:pPr>
      <w:r>
        <w:t>Check the system performance, including the temperature status.</w:t>
      </w:r>
    </w:p>
    <w:p w:rsidR="00FB15A9" w:rsidRDefault="00425CEE">
      <w:pPr>
        <w:pStyle w:val="ItemList"/>
      </w:pPr>
      <w:r>
        <w:t>Check the video input cable connection status and video input port settings.</w:t>
      </w:r>
    </w:p>
    <w:p w:rsidR="00FB15A9" w:rsidRDefault="00425CEE">
      <w:pPr>
        <w:pStyle w:val="ItemList"/>
      </w:pPr>
      <w:r>
        <w:t>Check the certificate status.</w:t>
      </w:r>
    </w:p>
    <w:p w:rsidR="00E30D36" w:rsidRDefault="00425CEE" w:rsidP="00E30D36">
      <w:pPr>
        <w:pStyle w:val="ItemList"/>
      </w:pPr>
      <w:r>
        <w:t>Report the inspection result and status to the IdeaManager.</w:t>
      </w:r>
      <w:r w:rsidR="00E30D36" w:rsidRPr="00E30D36">
        <w:t xml:space="preserve"> </w:t>
      </w:r>
    </w:p>
    <w:p w:rsidR="00E30D36" w:rsidRDefault="009F2F7C" w:rsidP="00E30D36">
      <w:pPr>
        <w:pStyle w:val="NotesHeading"/>
      </w:pPr>
      <w:r>
        <w:rPr>
          <w:color w:val="339966"/>
        </w:rPr>
        <w:pict>
          <v:shape id="_x0000_i1055" type="#_x0000_t75" style="width:54pt;height:18.75pt">
            <v:imagedata r:id="rId42" o:title="note"/>
          </v:shape>
        </w:pict>
      </w:r>
    </w:p>
    <w:p w:rsidR="00FB15A9" w:rsidRDefault="00E30D36" w:rsidP="00E30D36">
      <w:pPr>
        <w:pStyle w:val="NotesText"/>
      </w:pPr>
      <w:r w:rsidRPr="0017582E">
        <w:t>The functions are supported only when the IHK3-98XA is used.</w:t>
      </w:r>
    </w:p>
    <w:p w:rsidR="00FB15A9" w:rsidRDefault="00425CEE">
      <w:pPr>
        <w:pStyle w:val="31"/>
      </w:pPr>
      <w:bookmarkStart w:id="94" w:name="_Toc221736261"/>
      <w:r>
        <w:t>Upgrade</w:t>
      </w:r>
      <w:bookmarkEnd w:id="94"/>
    </w:p>
    <w:p w:rsidR="00FB15A9" w:rsidRDefault="00425CEE">
      <w:r>
        <w:t>You can upgrade an endpoint to fix vulnerabilities and use new functions. The following upgrade methods are supported:</w:t>
      </w:r>
    </w:p>
    <w:p w:rsidR="00FB15A9" w:rsidRDefault="00425CEE">
      <w:pPr>
        <w:pStyle w:val="ItemList"/>
      </w:pPr>
      <w:r>
        <w:t>You can import upgrade files using a USB flash drive to upgrade the large screen and OPS.</w:t>
      </w:r>
    </w:p>
    <w:p w:rsidR="00FB15A9" w:rsidRDefault="00425CEE">
      <w:pPr>
        <w:pStyle w:val="ItemList"/>
      </w:pPr>
      <w:r>
        <w:t>After an endpoint is connected to the public network, the software version of the large screen and OPS can be automatically updated. You can also manually check for the latest version on the touchscreen and update the software.</w:t>
      </w:r>
    </w:p>
    <w:p w:rsidR="00FB15A9" w:rsidRDefault="00425CEE">
      <w:pPr>
        <w:pStyle w:val="ItemList"/>
      </w:pPr>
      <w:r>
        <w:t>You can manually upgrade the large screen and OPS on the IdeaManager.</w:t>
      </w:r>
    </w:p>
    <w:p w:rsidR="00FB15A9" w:rsidRDefault="00FB15A9">
      <w:pPr>
        <w:sectPr w:rsidR="00FB15A9">
          <w:headerReference w:type="even" r:id="rId68"/>
          <w:headerReference w:type="default" r:id="rId69"/>
          <w:footerReference w:type="even" r:id="rId70"/>
          <w:footerReference w:type="default" r:id="rId71"/>
          <w:pgSz w:w="11907" w:h="16840" w:code="9"/>
          <w:pgMar w:top="1701" w:right="1134" w:bottom="1701" w:left="1134" w:header="567" w:footer="567" w:gutter="0"/>
          <w:cols w:space="425"/>
          <w:docGrid w:linePitch="312"/>
        </w:sectPr>
      </w:pPr>
    </w:p>
    <w:p w:rsidR="00FB15A9" w:rsidRDefault="00425CEE">
      <w:pPr>
        <w:pStyle w:val="1"/>
      </w:pPr>
      <w:bookmarkStart w:id="95" w:name="EN-US_TOPIC_0000002464377200"/>
      <w:bookmarkStart w:id="96" w:name="_Toc221736262"/>
      <w:bookmarkEnd w:id="95"/>
      <w:r>
        <w:lastRenderedPageBreak/>
        <w:t>Technical Specifications</w:t>
      </w:r>
      <w:bookmarkEnd w:id="96"/>
    </w:p>
    <w:p w:rsidR="00FB15A9" w:rsidRDefault="00425CEE" w:rsidP="00425CEE">
      <w:pPr>
        <w:pStyle w:val="21"/>
        <w:numPr>
          <w:ilvl w:val="1"/>
          <w:numId w:val="40"/>
        </w:numPr>
      </w:pPr>
      <w:bookmarkStart w:id="97" w:name="EN-US_TOPIC_0000002464377164"/>
      <w:bookmarkStart w:id="98" w:name="_Toc221736263"/>
      <w:bookmarkEnd w:id="97"/>
      <w:r>
        <w:t>Physical Specifications</w:t>
      </w:r>
      <w:bookmarkEnd w:id="98"/>
    </w:p>
    <w:p w:rsidR="00FB15A9" w:rsidRDefault="00425CEE">
      <w:pPr>
        <w:pStyle w:val="TableDescription"/>
      </w:pPr>
      <w:r>
        <w:t>Physical specifications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5"/>
        <w:gridCol w:w="5703"/>
      </w:tblGrid>
      <w:tr w:rsidR="00FB15A9" w:rsidTr="00425CEE">
        <w:trPr>
          <w:tblHeader/>
        </w:trPr>
        <w:tc>
          <w:tcPr>
            <w:tcW w:w="140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Parameter Name</w:t>
            </w:r>
          </w:p>
        </w:tc>
        <w:tc>
          <w:tcPr>
            <w:tcW w:w="359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Content</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System (standard OPS)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CPU</w:t>
            </w:r>
          </w:p>
        </w:tc>
        <w:tc>
          <w:tcPr>
            <w:tcW w:w="3592" w:type="pct"/>
            <w:tcBorders>
              <w:bottom w:val="single" w:sz="6" w:space="0" w:color="000000"/>
            </w:tcBorders>
            <w:shd w:val="clear" w:color="auto" w:fill="auto"/>
          </w:tcPr>
          <w:p w:rsidR="00FB15A9" w:rsidRDefault="00425CEE">
            <w:pPr>
              <w:pStyle w:val="TableText"/>
            </w:pPr>
            <w:r>
              <w:t>Quad-core A76 + Quad-core A55</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Memory</w:t>
            </w:r>
          </w:p>
        </w:tc>
        <w:tc>
          <w:tcPr>
            <w:tcW w:w="3592" w:type="pct"/>
            <w:tcBorders>
              <w:top w:val="single" w:sz="6" w:space="0" w:color="000000"/>
              <w:bottom w:val="single" w:sz="6" w:space="0" w:color="000000"/>
            </w:tcBorders>
            <w:shd w:val="clear" w:color="auto" w:fill="auto"/>
          </w:tcPr>
          <w:p w:rsidR="00FB15A9" w:rsidRDefault="00425CEE">
            <w:pPr>
              <w:pStyle w:val="TableText"/>
            </w:pPr>
            <w:r>
              <w:t>8 GB</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Storage space</w:t>
            </w:r>
          </w:p>
        </w:tc>
        <w:tc>
          <w:tcPr>
            <w:tcW w:w="3592" w:type="pct"/>
            <w:tcBorders>
              <w:top w:val="single" w:sz="6" w:space="0" w:color="000000"/>
              <w:bottom w:val="single" w:sz="6" w:space="0" w:color="000000"/>
            </w:tcBorders>
            <w:shd w:val="clear" w:color="auto" w:fill="auto"/>
          </w:tcPr>
          <w:p w:rsidR="00FB15A9" w:rsidRDefault="00425CEE">
            <w:pPr>
              <w:pStyle w:val="TableText"/>
            </w:pPr>
            <w:r>
              <w:t>128 GB</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AI computing power</w:t>
            </w:r>
          </w:p>
        </w:tc>
        <w:tc>
          <w:tcPr>
            <w:tcW w:w="3592" w:type="pct"/>
            <w:tcBorders>
              <w:top w:val="single" w:sz="6" w:space="0" w:color="000000"/>
              <w:bottom w:val="single" w:sz="6" w:space="0" w:color="000000"/>
            </w:tcBorders>
            <w:shd w:val="clear" w:color="auto" w:fill="auto"/>
          </w:tcPr>
          <w:p w:rsidR="00FB15A9" w:rsidRDefault="00425CEE">
            <w:pPr>
              <w:pStyle w:val="TableText"/>
            </w:pPr>
            <w:r>
              <w:t>6 TOPS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Operating system</w:t>
            </w:r>
          </w:p>
        </w:tc>
        <w:tc>
          <w:tcPr>
            <w:tcW w:w="3592" w:type="pct"/>
            <w:tcBorders>
              <w:top w:val="single" w:sz="6" w:space="0" w:color="000000"/>
              <w:bottom w:val="single" w:sz="6" w:space="0" w:color="000000"/>
            </w:tcBorders>
            <w:shd w:val="clear" w:color="auto" w:fill="auto"/>
          </w:tcPr>
          <w:p w:rsidR="00FB15A9" w:rsidRDefault="00425CEE">
            <w:pPr>
              <w:pStyle w:val="TableText"/>
            </w:pPr>
            <w:r>
              <w:t>Android 15</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Screen display</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Backlight type</w:t>
            </w:r>
          </w:p>
        </w:tc>
        <w:tc>
          <w:tcPr>
            <w:tcW w:w="3592" w:type="pct"/>
            <w:tcBorders>
              <w:top w:val="single" w:sz="6" w:space="0" w:color="000000"/>
              <w:bottom w:val="single" w:sz="6" w:space="0" w:color="000000"/>
            </w:tcBorders>
            <w:shd w:val="clear" w:color="auto" w:fill="auto"/>
          </w:tcPr>
          <w:p w:rsidR="00FB15A9" w:rsidRDefault="00425CEE">
            <w:pPr>
              <w:pStyle w:val="TableText"/>
            </w:pPr>
            <w:r>
              <w:t>D-LED</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Aspect ratio</w:t>
            </w:r>
          </w:p>
        </w:tc>
        <w:tc>
          <w:tcPr>
            <w:tcW w:w="3592" w:type="pct"/>
            <w:tcBorders>
              <w:top w:val="single" w:sz="6" w:space="0" w:color="000000"/>
              <w:bottom w:val="single" w:sz="6" w:space="0" w:color="000000"/>
            </w:tcBorders>
            <w:shd w:val="clear" w:color="auto" w:fill="auto"/>
          </w:tcPr>
          <w:p w:rsidR="00FB15A9" w:rsidRDefault="00425CEE">
            <w:pPr>
              <w:pStyle w:val="TableText"/>
            </w:pPr>
            <w:r>
              <w:t>16:9</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Resolution</w:t>
            </w:r>
          </w:p>
        </w:tc>
        <w:tc>
          <w:tcPr>
            <w:tcW w:w="3592" w:type="pct"/>
            <w:tcBorders>
              <w:top w:val="single" w:sz="6" w:space="0" w:color="000000"/>
              <w:bottom w:val="single" w:sz="6" w:space="0" w:color="000000"/>
            </w:tcBorders>
            <w:shd w:val="clear" w:color="auto" w:fill="auto"/>
          </w:tcPr>
          <w:p w:rsidR="00FB15A9" w:rsidRDefault="00425CEE">
            <w:pPr>
              <w:pStyle w:val="TableText"/>
            </w:pPr>
            <w:r>
              <w:t>3840 × 2160</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Display area</w:t>
            </w:r>
          </w:p>
        </w:tc>
        <w:tc>
          <w:tcPr>
            <w:tcW w:w="3592" w:type="pct"/>
            <w:tcBorders>
              <w:top w:val="single" w:sz="6" w:space="0" w:color="000000"/>
              <w:bottom w:val="single" w:sz="6" w:space="0" w:color="000000"/>
            </w:tcBorders>
            <w:shd w:val="clear" w:color="auto" w:fill="auto"/>
          </w:tcPr>
          <w:p w:rsidR="00FB15A9" w:rsidRDefault="00425CEE">
            <w:pPr>
              <w:pStyle w:val="ItemListinTable"/>
            </w:pPr>
            <w:r>
              <w:t>65-inch model: 1428.48 mm × 803.52 mm</w:t>
            </w:r>
          </w:p>
          <w:p w:rsidR="00FB15A9" w:rsidRDefault="00425CEE">
            <w:pPr>
              <w:pStyle w:val="ItemListinTable"/>
            </w:pPr>
            <w:r>
              <w:t>86-inch model: 1895.04 mm × 1065.95 mm</w:t>
            </w:r>
          </w:p>
          <w:p w:rsidR="00FB15A9" w:rsidRDefault="00425CEE">
            <w:pPr>
              <w:pStyle w:val="ItemListinTable"/>
            </w:pPr>
            <w:r>
              <w:t>98-inch model: 2158.85 mm × 1214.35 mm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Pixel pitch</w:t>
            </w:r>
          </w:p>
        </w:tc>
        <w:tc>
          <w:tcPr>
            <w:tcW w:w="3592" w:type="pct"/>
            <w:tcBorders>
              <w:top w:val="single" w:sz="6" w:space="0" w:color="000000"/>
              <w:bottom w:val="single" w:sz="6" w:space="0" w:color="000000"/>
            </w:tcBorders>
            <w:shd w:val="clear" w:color="auto" w:fill="auto"/>
          </w:tcPr>
          <w:p w:rsidR="00FB15A9" w:rsidRDefault="00425CEE">
            <w:pPr>
              <w:pStyle w:val="ItemListinTable"/>
            </w:pPr>
            <w:r>
              <w:t>65-inch model: 372.0 μm × 372.0 μm</w:t>
            </w:r>
          </w:p>
          <w:p w:rsidR="00FB15A9" w:rsidRDefault="00425CEE">
            <w:pPr>
              <w:pStyle w:val="ItemListinTable"/>
            </w:pPr>
            <w:r>
              <w:t>86-inch model: 493.5 μm × 493.5 μm</w:t>
            </w:r>
          </w:p>
          <w:p w:rsidR="00FB15A9" w:rsidRDefault="00425CEE">
            <w:pPr>
              <w:pStyle w:val="ItemListinTable"/>
            </w:pPr>
            <w:r>
              <w:t>98-inch model: 562.2 μm × 562.2 μm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Pixel defect</w:t>
            </w:r>
          </w:p>
        </w:tc>
        <w:tc>
          <w:tcPr>
            <w:tcW w:w="3592" w:type="pct"/>
            <w:tcBorders>
              <w:top w:val="single" w:sz="6" w:space="0" w:color="000000"/>
              <w:bottom w:val="single" w:sz="6" w:space="0" w:color="000000"/>
            </w:tcBorders>
            <w:shd w:val="clear" w:color="auto" w:fill="auto"/>
          </w:tcPr>
          <w:p w:rsidR="00FB15A9" w:rsidRDefault="00425CEE">
            <w:pPr>
              <w:pStyle w:val="TableText"/>
            </w:pPr>
            <w:r>
              <w:t>The defect standard complies with ISO 9241 Class I.</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Refresh rate</w:t>
            </w:r>
          </w:p>
        </w:tc>
        <w:tc>
          <w:tcPr>
            <w:tcW w:w="3592" w:type="pct"/>
            <w:tcBorders>
              <w:top w:val="single" w:sz="6" w:space="0" w:color="000000"/>
              <w:bottom w:val="single" w:sz="6" w:space="0" w:color="000000"/>
            </w:tcBorders>
            <w:shd w:val="clear" w:color="auto" w:fill="auto"/>
          </w:tcPr>
          <w:p w:rsidR="00FB15A9" w:rsidRDefault="00425CEE">
            <w:pPr>
              <w:pStyle w:val="TableText"/>
            </w:pPr>
            <w:r>
              <w:t>60 Hz</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Response time</w:t>
            </w:r>
          </w:p>
        </w:tc>
        <w:tc>
          <w:tcPr>
            <w:tcW w:w="3592" w:type="pct"/>
            <w:tcBorders>
              <w:top w:val="single" w:sz="6" w:space="0" w:color="000000"/>
              <w:bottom w:val="single" w:sz="6" w:space="0" w:color="000000"/>
            </w:tcBorders>
            <w:shd w:val="clear" w:color="auto" w:fill="auto"/>
          </w:tcPr>
          <w:p w:rsidR="00FB15A9" w:rsidRDefault="00425CEE">
            <w:pPr>
              <w:pStyle w:val="TableText"/>
            </w:pPr>
            <w:r>
              <w:t>8 ms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 xml:space="preserve">Brightness (typical </w:t>
            </w:r>
            <w:r>
              <w:lastRenderedPageBreak/>
              <w:t>value)</w:t>
            </w:r>
          </w:p>
        </w:tc>
        <w:tc>
          <w:tcPr>
            <w:tcW w:w="3592" w:type="pct"/>
            <w:tcBorders>
              <w:top w:val="single" w:sz="6" w:space="0" w:color="000000"/>
              <w:bottom w:val="single" w:sz="6" w:space="0" w:color="000000"/>
            </w:tcBorders>
            <w:shd w:val="clear" w:color="auto" w:fill="auto"/>
          </w:tcPr>
          <w:p w:rsidR="00FB15A9" w:rsidRDefault="00425CEE">
            <w:pPr>
              <w:pStyle w:val="TableText"/>
            </w:pPr>
            <w:r>
              <w:lastRenderedPageBreak/>
              <w:t>350 nits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Screen brightness uniformity</w:t>
            </w:r>
          </w:p>
        </w:tc>
        <w:tc>
          <w:tcPr>
            <w:tcW w:w="3592" w:type="pct"/>
            <w:tcBorders>
              <w:top w:val="single" w:sz="6" w:space="0" w:color="000000"/>
              <w:bottom w:val="single" w:sz="6" w:space="0" w:color="000000"/>
            </w:tcBorders>
            <w:shd w:val="clear" w:color="auto" w:fill="auto"/>
          </w:tcPr>
          <w:p w:rsidR="00FB15A9" w:rsidRDefault="00425CEE">
            <w:pPr>
              <w:pStyle w:val="TableText"/>
            </w:pPr>
            <w:r>
              <w:t>≥ 70%</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Contrast</w:t>
            </w:r>
          </w:p>
        </w:tc>
        <w:tc>
          <w:tcPr>
            <w:tcW w:w="3592" w:type="pct"/>
            <w:tcBorders>
              <w:top w:val="single" w:sz="6" w:space="0" w:color="000000"/>
              <w:bottom w:val="single" w:sz="6" w:space="0" w:color="000000"/>
            </w:tcBorders>
            <w:shd w:val="clear" w:color="auto" w:fill="auto"/>
          </w:tcPr>
          <w:p w:rsidR="00FB15A9" w:rsidRDefault="00425CEE">
            <w:pPr>
              <w:pStyle w:val="TableText"/>
            </w:pPr>
            <w:r>
              <w:t>1200:1</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Viewing angle</w:t>
            </w:r>
          </w:p>
        </w:tc>
        <w:tc>
          <w:tcPr>
            <w:tcW w:w="3592" w:type="pct"/>
            <w:tcBorders>
              <w:top w:val="single" w:sz="6" w:space="0" w:color="000000"/>
              <w:bottom w:val="single" w:sz="6" w:space="0" w:color="000000"/>
            </w:tcBorders>
            <w:shd w:val="clear" w:color="auto" w:fill="auto"/>
          </w:tcPr>
          <w:p w:rsidR="00FB15A9" w:rsidRDefault="00425CEE">
            <w:pPr>
              <w:pStyle w:val="TableText"/>
            </w:pPr>
            <w:r>
              <w:t>≥ 178°</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Color depth</w:t>
            </w:r>
          </w:p>
        </w:tc>
        <w:tc>
          <w:tcPr>
            <w:tcW w:w="3592" w:type="pct"/>
            <w:tcBorders>
              <w:top w:val="single" w:sz="6" w:space="0" w:color="000000"/>
              <w:bottom w:val="single" w:sz="6" w:space="0" w:color="000000"/>
            </w:tcBorders>
            <w:shd w:val="clear" w:color="auto" w:fill="auto"/>
          </w:tcPr>
          <w:p w:rsidR="00FB15A9" w:rsidRDefault="00425CEE">
            <w:pPr>
              <w:pStyle w:val="TableText"/>
            </w:pPr>
            <w:r>
              <w:t>10 bits (8 bits + FRC)</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Hardware-based anti-blue light</w:t>
            </w:r>
          </w:p>
        </w:tc>
        <w:tc>
          <w:tcPr>
            <w:tcW w:w="3592" w:type="pct"/>
            <w:tcBorders>
              <w:top w:val="single" w:sz="6" w:space="0" w:color="000000"/>
              <w:bottom w:val="single" w:sz="6" w:space="0" w:color="000000"/>
            </w:tcBorders>
            <w:shd w:val="clear" w:color="auto" w:fill="auto"/>
          </w:tcPr>
          <w:p w:rsidR="00FB15A9" w:rsidRDefault="00425CEE">
            <w:pPr>
              <w:pStyle w:val="TableText"/>
            </w:pPr>
            <w:r>
              <w:t>Supported</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Glass surface treatment</w:t>
            </w:r>
          </w:p>
        </w:tc>
        <w:tc>
          <w:tcPr>
            <w:tcW w:w="3592" w:type="pct"/>
            <w:tcBorders>
              <w:top w:val="single" w:sz="6" w:space="0" w:color="000000"/>
              <w:bottom w:val="single" w:sz="6" w:space="0" w:color="000000"/>
            </w:tcBorders>
            <w:shd w:val="clear" w:color="auto" w:fill="auto"/>
          </w:tcPr>
          <w:p w:rsidR="00FB15A9" w:rsidRDefault="00425CEE">
            <w:pPr>
              <w:pStyle w:val="TableText"/>
            </w:pPr>
            <w:r>
              <w:t>Anti-glare</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Screen lamination</w:t>
            </w:r>
          </w:p>
        </w:tc>
        <w:tc>
          <w:tcPr>
            <w:tcW w:w="3592" w:type="pct"/>
            <w:tcBorders>
              <w:top w:val="single" w:sz="6" w:space="0" w:color="000000"/>
              <w:bottom w:val="single" w:sz="6" w:space="0" w:color="000000"/>
            </w:tcBorders>
            <w:shd w:val="clear" w:color="auto" w:fill="auto"/>
          </w:tcPr>
          <w:p w:rsidR="00FB15A9" w:rsidRDefault="00425CEE">
            <w:pPr>
              <w:pStyle w:val="TableText"/>
            </w:pPr>
            <w:r>
              <w:t>Zero-gap bonding</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Glass surface hardness</w:t>
            </w:r>
          </w:p>
        </w:tc>
        <w:tc>
          <w:tcPr>
            <w:tcW w:w="3592" w:type="pct"/>
            <w:tcBorders>
              <w:top w:val="single" w:sz="6" w:space="0" w:color="000000"/>
              <w:bottom w:val="single" w:sz="6" w:space="0" w:color="000000"/>
            </w:tcBorders>
            <w:shd w:val="clear" w:color="auto" w:fill="auto"/>
          </w:tcPr>
          <w:p w:rsidR="00FB15A9" w:rsidRDefault="00425CEE">
            <w:pPr>
              <w:pStyle w:val="TableText"/>
            </w:pPr>
            <w:r>
              <w:t>≥ 7H</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Color gamut</w:t>
            </w:r>
          </w:p>
        </w:tc>
        <w:tc>
          <w:tcPr>
            <w:tcW w:w="3592" w:type="pct"/>
            <w:tcBorders>
              <w:top w:val="single" w:sz="6" w:space="0" w:color="000000"/>
              <w:bottom w:val="single" w:sz="6" w:space="0" w:color="000000"/>
            </w:tcBorders>
            <w:shd w:val="clear" w:color="auto" w:fill="auto"/>
          </w:tcPr>
          <w:p w:rsidR="00FB15A9" w:rsidRDefault="00425CEE">
            <w:pPr>
              <w:pStyle w:val="TableText"/>
            </w:pPr>
            <w:r>
              <w:t>72% NTSC</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Screen touch control</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Touch control precision</w:t>
            </w:r>
          </w:p>
        </w:tc>
        <w:tc>
          <w:tcPr>
            <w:tcW w:w="3592" w:type="pct"/>
            <w:tcBorders>
              <w:top w:val="single" w:sz="6" w:space="0" w:color="000000"/>
              <w:bottom w:val="single" w:sz="6" w:space="0" w:color="000000"/>
            </w:tcBorders>
            <w:shd w:val="clear" w:color="auto" w:fill="auto"/>
          </w:tcPr>
          <w:p w:rsidR="00FB15A9" w:rsidRDefault="00425CEE">
            <w:pPr>
              <w:pStyle w:val="TableText"/>
            </w:pPr>
            <w:r>
              <w:t>±1 mm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Max. touch points</w:t>
            </w:r>
          </w:p>
        </w:tc>
        <w:tc>
          <w:tcPr>
            <w:tcW w:w="3592" w:type="pct"/>
            <w:tcBorders>
              <w:top w:val="single" w:sz="6" w:space="0" w:color="000000"/>
              <w:bottom w:val="single" w:sz="6" w:space="0" w:color="000000"/>
            </w:tcBorders>
            <w:shd w:val="clear" w:color="auto" w:fill="auto"/>
          </w:tcPr>
          <w:p w:rsidR="00FB15A9" w:rsidRDefault="00425CEE">
            <w:pPr>
              <w:pStyle w:val="TableText"/>
            </w:pPr>
            <w:r>
              <w:t>40 points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Touch control type</w:t>
            </w:r>
          </w:p>
        </w:tc>
        <w:tc>
          <w:tcPr>
            <w:tcW w:w="3592" w:type="pct"/>
            <w:tcBorders>
              <w:top w:val="single" w:sz="6" w:space="0" w:color="000000"/>
              <w:bottom w:val="single" w:sz="6" w:space="0" w:color="000000"/>
            </w:tcBorders>
            <w:shd w:val="clear" w:color="auto" w:fill="auto"/>
          </w:tcPr>
          <w:p w:rsidR="00FB15A9" w:rsidRDefault="00425CEE">
            <w:pPr>
              <w:pStyle w:val="TableText"/>
            </w:pPr>
            <w:r>
              <w:t>Infrared touch control</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Touch response time</w:t>
            </w:r>
          </w:p>
        </w:tc>
        <w:tc>
          <w:tcPr>
            <w:tcW w:w="3592" w:type="pct"/>
            <w:tcBorders>
              <w:top w:val="single" w:sz="6" w:space="0" w:color="000000"/>
              <w:bottom w:val="single" w:sz="6" w:space="0" w:color="000000"/>
            </w:tcBorders>
            <w:shd w:val="clear" w:color="auto" w:fill="auto"/>
          </w:tcPr>
          <w:p w:rsidR="00FB15A9" w:rsidRDefault="00425CEE">
            <w:pPr>
              <w:pStyle w:val="TableText"/>
            </w:pPr>
            <w:r>
              <w:t>≤ 4 ms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Auto-brightness</w:t>
            </w:r>
          </w:p>
        </w:tc>
        <w:tc>
          <w:tcPr>
            <w:tcW w:w="3592" w:type="pct"/>
            <w:tcBorders>
              <w:top w:val="single" w:sz="6" w:space="0" w:color="000000"/>
              <w:bottom w:val="single" w:sz="6" w:space="0" w:color="000000"/>
            </w:tcBorders>
            <w:shd w:val="clear" w:color="auto" w:fill="auto"/>
          </w:tcPr>
          <w:p w:rsidR="00FB15A9" w:rsidRDefault="00425CEE">
            <w:pPr>
              <w:pStyle w:val="TableText"/>
            </w:pPr>
            <w:r>
              <w:t>Supported</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Camera</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Lens type</w:t>
            </w:r>
          </w:p>
        </w:tc>
        <w:tc>
          <w:tcPr>
            <w:tcW w:w="3592" w:type="pct"/>
            <w:tcBorders>
              <w:top w:val="single" w:sz="6" w:space="0" w:color="000000"/>
              <w:bottom w:val="single" w:sz="6" w:space="0" w:color="000000"/>
            </w:tcBorders>
            <w:shd w:val="clear" w:color="auto" w:fill="auto"/>
          </w:tcPr>
          <w:p w:rsidR="00FB15A9" w:rsidRDefault="00425CEE">
            <w:pPr>
              <w:pStyle w:val="TableText"/>
            </w:pPr>
            <w:r>
              <w:t>Fixed focal length</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Sensor size</w:t>
            </w:r>
          </w:p>
        </w:tc>
        <w:tc>
          <w:tcPr>
            <w:tcW w:w="3592" w:type="pct"/>
            <w:tcBorders>
              <w:top w:val="single" w:sz="6" w:space="0" w:color="000000"/>
              <w:bottom w:val="single" w:sz="6" w:space="0" w:color="000000"/>
            </w:tcBorders>
            <w:shd w:val="clear" w:color="auto" w:fill="auto"/>
          </w:tcPr>
          <w:p w:rsidR="00FB15A9" w:rsidRDefault="00425CEE">
            <w:pPr>
              <w:pStyle w:val="TableText"/>
            </w:pPr>
            <w:r>
              <w:t>1/2''</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Horizontal field of view</w:t>
            </w:r>
          </w:p>
        </w:tc>
        <w:tc>
          <w:tcPr>
            <w:tcW w:w="3592" w:type="pct"/>
            <w:tcBorders>
              <w:top w:val="single" w:sz="6" w:space="0" w:color="000000"/>
              <w:bottom w:val="single" w:sz="6" w:space="0" w:color="000000"/>
            </w:tcBorders>
            <w:shd w:val="clear" w:color="auto" w:fill="auto"/>
          </w:tcPr>
          <w:p w:rsidR="00FB15A9" w:rsidRDefault="00425CEE">
            <w:pPr>
              <w:pStyle w:val="TableText"/>
            </w:pPr>
            <w:r>
              <w:t>122.5°</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Aperture</w:t>
            </w:r>
          </w:p>
        </w:tc>
        <w:tc>
          <w:tcPr>
            <w:tcW w:w="3592" w:type="pct"/>
            <w:tcBorders>
              <w:top w:val="single" w:sz="6" w:space="0" w:color="000000"/>
              <w:bottom w:val="single" w:sz="6" w:space="0" w:color="000000"/>
            </w:tcBorders>
            <w:shd w:val="clear" w:color="auto" w:fill="auto"/>
          </w:tcPr>
          <w:p w:rsidR="00FB15A9" w:rsidRDefault="00425CEE">
            <w:pPr>
              <w:pStyle w:val="TableText"/>
            </w:pPr>
            <w:r>
              <w:t>F2.8</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Video resolution</w:t>
            </w:r>
          </w:p>
        </w:tc>
        <w:tc>
          <w:tcPr>
            <w:tcW w:w="3592" w:type="pct"/>
            <w:tcBorders>
              <w:top w:val="single" w:sz="6" w:space="0" w:color="000000"/>
              <w:bottom w:val="single" w:sz="6" w:space="0" w:color="000000"/>
            </w:tcBorders>
            <w:shd w:val="clear" w:color="auto" w:fill="auto"/>
          </w:tcPr>
          <w:p w:rsidR="00FB15A9" w:rsidRDefault="00425CEE">
            <w:pPr>
              <w:pStyle w:val="TableText"/>
            </w:pPr>
            <w:r>
              <w:t>1920 × 1080</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Zoom</w:t>
            </w:r>
          </w:p>
        </w:tc>
        <w:tc>
          <w:tcPr>
            <w:tcW w:w="3592" w:type="pct"/>
            <w:tcBorders>
              <w:top w:val="single" w:sz="6" w:space="0" w:color="000000"/>
              <w:bottom w:val="single" w:sz="6" w:space="0" w:color="000000"/>
            </w:tcBorders>
            <w:shd w:val="clear" w:color="auto" w:fill="auto"/>
          </w:tcPr>
          <w:p w:rsidR="00FB15A9" w:rsidRDefault="00425CEE">
            <w:pPr>
              <w:pStyle w:val="TableText"/>
            </w:pPr>
            <w:r>
              <w:t>5x digital</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Vertical angle of view</w:t>
            </w:r>
          </w:p>
        </w:tc>
        <w:tc>
          <w:tcPr>
            <w:tcW w:w="3592" w:type="pct"/>
            <w:tcBorders>
              <w:top w:val="single" w:sz="6" w:space="0" w:color="000000"/>
              <w:bottom w:val="single" w:sz="6" w:space="0" w:color="000000"/>
            </w:tcBorders>
            <w:shd w:val="clear" w:color="auto" w:fill="auto"/>
          </w:tcPr>
          <w:p w:rsidR="00FB15A9" w:rsidRDefault="00425CEE">
            <w:pPr>
              <w:pStyle w:val="TableText"/>
            </w:pPr>
            <w:r>
              <w:t>92.2°</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TV distortion</w:t>
            </w:r>
          </w:p>
        </w:tc>
        <w:tc>
          <w:tcPr>
            <w:tcW w:w="3592" w:type="pct"/>
            <w:tcBorders>
              <w:top w:val="single" w:sz="6" w:space="0" w:color="000000"/>
              <w:bottom w:val="single" w:sz="6" w:space="0" w:color="000000"/>
            </w:tcBorders>
            <w:shd w:val="clear" w:color="auto" w:fill="auto"/>
          </w:tcPr>
          <w:p w:rsidR="00FB15A9" w:rsidRDefault="00425CEE">
            <w:pPr>
              <w:pStyle w:val="TableText"/>
            </w:pPr>
            <w:r>
              <w:t>&lt; 40%</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Shooting distance</w:t>
            </w:r>
          </w:p>
        </w:tc>
        <w:tc>
          <w:tcPr>
            <w:tcW w:w="3592" w:type="pct"/>
            <w:tcBorders>
              <w:top w:val="single" w:sz="6" w:space="0" w:color="000000"/>
              <w:bottom w:val="single" w:sz="6" w:space="0" w:color="000000"/>
            </w:tcBorders>
            <w:shd w:val="clear" w:color="auto" w:fill="auto"/>
          </w:tcPr>
          <w:p w:rsidR="00FB15A9" w:rsidRDefault="00425CEE">
            <w:pPr>
              <w:pStyle w:val="TableText"/>
            </w:pPr>
            <w:r>
              <w:t>0.5 m to infinity</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PTZ adjustment</w:t>
            </w:r>
          </w:p>
        </w:tc>
        <w:tc>
          <w:tcPr>
            <w:tcW w:w="3592" w:type="pct"/>
            <w:tcBorders>
              <w:top w:val="single" w:sz="6" w:space="0" w:color="000000"/>
              <w:bottom w:val="single" w:sz="6" w:space="0" w:color="000000"/>
            </w:tcBorders>
            <w:shd w:val="clear" w:color="auto" w:fill="auto"/>
          </w:tcPr>
          <w:p w:rsidR="00FB15A9" w:rsidRDefault="00425CEE">
            <w:pPr>
              <w:pStyle w:val="TableText"/>
            </w:pPr>
            <w:r>
              <w:t>e-PTZ</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Automatic exposure (AE)</w:t>
            </w:r>
          </w:p>
        </w:tc>
        <w:tc>
          <w:tcPr>
            <w:tcW w:w="3592" w:type="pct"/>
            <w:tcBorders>
              <w:top w:val="single" w:sz="6" w:space="0" w:color="000000"/>
              <w:bottom w:val="single" w:sz="6" w:space="0" w:color="000000"/>
            </w:tcBorders>
            <w:shd w:val="clear" w:color="auto" w:fill="auto"/>
          </w:tcPr>
          <w:p w:rsidR="00FB15A9" w:rsidRDefault="00425CEE">
            <w:pPr>
              <w:pStyle w:val="TableText"/>
            </w:pPr>
            <w:r>
              <w:t>Supported</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 xml:space="preserve">Automatic white </w:t>
            </w:r>
            <w:r>
              <w:lastRenderedPageBreak/>
              <w:t>balance (AWB)</w:t>
            </w:r>
          </w:p>
        </w:tc>
        <w:tc>
          <w:tcPr>
            <w:tcW w:w="3592" w:type="pct"/>
            <w:tcBorders>
              <w:top w:val="single" w:sz="6" w:space="0" w:color="000000"/>
              <w:bottom w:val="single" w:sz="6" w:space="0" w:color="000000"/>
            </w:tcBorders>
            <w:shd w:val="clear" w:color="auto" w:fill="auto"/>
          </w:tcPr>
          <w:p w:rsidR="00FB15A9" w:rsidRDefault="00425CEE">
            <w:pPr>
              <w:pStyle w:val="TableText"/>
            </w:pPr>
            <w:r>
              <w:lastRenderedPageBreak/>
              <w:t>Supported</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Built-in microphone</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Quantity</w:t>
            </w:r>
          </w:p>
        </w:tc>
        <w:tc>
          <w:tcPr>
            <w:tcW w:w="3592" w:type="pct"/>
            <w:tcBorders>
              <w:top w:val="single" w:sz="6" w:space="0" w:color="000000"/>
              <w:bottom w:val="single" w:sz="6" w:space="0" w:color="000000"/>
            </w:tcBorders>
            <w:shd w:val="clear" w:color="auto" w:fill="auto"/>
          </w:tcPr>
          <w:p w:rsidR="00FB15A9" w:rsidRDefault="00425CEE">
            <w:pPr>
              <w:pStyle w:val="TableText"/>
            </w:pPr>
            <w:r>
              <w:t>8</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Sampling frequency</w:t>
            </w:r>
          </w:p>
        </w:tc>
        <w:tc>
          <w:tcPr>
            <w:tcW w:w="3592" w:type="pct"/>
            <w:tcBorders>
              <w:top w:val="single" w:sz="6" w:space="0" w:color="000000"/>
              <w:bottom w:val="single" w:sz="6" w:space="0" w:color="000000"/>
            </w:tcBorders>
            <w:shd w:val="clear" w:color="auto" w:fill="auto"/>
          </w:tcPr>
          <w:p w:rsidR="00FB15A9" w:rsidRDefault="00425CEE">
            <w:pPr>
              <w:pStyle w:val="TableText"/>
            </w:pPr>
            <w:r>
              <w:t>48 kHz</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Sampling bits</w:t>
            </w:r>
          </w:p>
        </w:tc>
        <w:tc>
          <w:tcPr>
            <w:tcW w:w="3592" w:type="pct"/>
            <w:tcBorders>
              <w:top w:val="single" w:sz="6" w:space="0" w:color="000000"/>
              <w:bottom w:val="single" w:sz="6" w:space="0" w:color="000000"/>
            </w:tcBorders>
            <w:shd w:val="clear" w:color="auto" w:fill="auto"/>
          </w:tcPr>
          <w:p w:rsidR="00FB15A9" w:rsidRDefault="00425CEE">
            <w:pPr>
              <w:pStyle w:val="TableText"/>
            </w:pPr>
            <w:r>
              <w:t>16 bits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Sound pickup distance</w:t>
            </w:r>
          </w:p>
        </w:tc>
        <w:tc>
          <w:tcPr>
            <w:tcW w:w="3592" w:type="pct"/>
            <w:tcBorders>
              <w:top w:val="single" w:sz="6" w:space="0" w:color="000000"/>
              <w:bottom w:val="single" w:sz="6" w:space="0" w:color="000000"/>
            </w:tcBorders>
            <w:shd w:val="clear" w:color="auto" w:fill="auto"/>
          </w:tcPr>
          <w:p w:rsidR="00FB15A9" w:rsidRDefault="00425CEE">
            <w:pPr>
              <w:pStyle w:val="TableText"/>
            </w:pPr>
            <w:r>
              <w:t>10 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Sound pickup angle</w:t>
            </w:r>
          </w:p>
        </w:tc>
        <w:tc>
          <w:tcPr>
            <w:tcW w:w="3592" w:type="pct"/>
            <w:tcBorders>
              <w:top w:val="single" w:sz="6" w:space="0" w:color="000000"/>
              <w:bottom w:val="single" w:sz="6" w:space="0" w:color="000000"/>
            </w:tcBorders>
            <w:shd w:val="clear" w:color="auto" w:fill="auto"/>
          </w:tcPr>
          <w:p w:rsidR="00FB15A9" w:rsidRDefault="00425CEE">
            <w:pPr>
              <w:pStyle w:val="TableText"/>
            </w:pPr>
            <w:r>
              <w:t>180°</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Built-in speaker</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Quantity</w:t>
            </w:r>
          </w:p>
        </w:tc>
        <w:tc>
          <w:tcPr>
            <w:tcW w:w="3592" w:type="pct"/>
            <w:tcBorders>
              <w:top w:val="single" w:sz="6" w:space="0" w:color="000000"/>
              <w:bottom w:val="single" w:sz="6" w:space="0" w:color="000000"/>
            </w:tcBorders>
            <w:shd w:val="clear" w:color="auto" w:fill="auto"/>
          </w:tcPr>
          <w:p w:rsidR="00FB15A9" w:rsidRDefault="00425CEE">
            <w:pPr>
              <w:pStyle w:val="TableText"/>
            </w:pPr>
            <w:r>
              <w:t>2 × (tweeter + full-frequency unit) + 1 × woofer</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Total speaker power</w:t>
            </w:r>
          </w:p>
        </w:tc>
        <w:tc>
          <w:tcPr>
            <w:tcW w:w="3592" w:type="pct"/>
            <w:tcBorders>
              <w:top w:val="single" w:sz="6" w:space="0" w:color="000000"/>
              <w:bottom w:val="single" w:sz="6" w:space="0" w:color="000000"/>
            </w:tcBorders>
            <w:shd w:val="clear" w:color="auto" w:fill="auto"/>
          </w:tcPr>
          <w:p w:rsidR="00FB15A9" w:rsidRDefault="00425CEE">
            <w:pPr>
              <w:pStyle w:val="TableText"/>
            </w:pPr>
            <w:r>
              <w:t>2 × 20 W + 1 × 20 W</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Sound output mode</w:t>
            </w:r>
          </w:p>
        </w:tc>
        <w:tc>
          <w:tcPr>
            <w:tcW w:w="3592" w:type="pct"/>
            <w:tcBorders>
              <w:top w:val="single" w:sz="6" w:space="0" w:color="000000"/>
              <w:bottom w:val="single" w:sz="6" w:space="0" w:color="000000"/>
            </w:tcBorders>
            <w:shd w:val="clear" w:color="auto" w:fill="auto"/>
          </w:tcPr>
          <w:p w:rsidR="00FB15A9" w:rsidRDefault="00425CEE">
            <w:pPr>
              <w:pStyle w:val="TableText"/>
            </w:pPr>
            <w:r>
              <w:t>Front tweeters and full-frequency speakers and rear woofers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Frequency response range</w:t>
            </w:r>
          </w:p>
        </w:tc>
        <w:tc>
          <w:tcPr>
            <w:tcW w:w="3592" w:type="pct"/>
            <w:tcBorders>
              <w:top w:val="single" w:sz="6" w:space="0" w:color="000000"/>
              <w:bottom w:val="single" w:sz="6" w:space="0" w:color="000000"/>
            </w:tcBorders>
            <w:shd w:val="clear" w:color="auto" w:fill="auto"/>
          </w:tcPr>
          <w:p w:rsidR="00FB15A9" w:rsidRDefault="00425CEE">
            <w:pPr>
              <w:pStyle w:val="TableText"/>
            </w:pPr>
            <w:r>
              <w:t>90 Hz–20 KHz</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Stereo</w:t>
            </w:r>
          </w:p>
        </w:tc>
        <w:tc>
          <w:tcPr>
            <w:tcW w:w="3592" w:type="pct"/>
            <w:tcBorders>
              <w:top w:val="single" w:sz="6" w:space="0" w:color="000000"/>
              <w:bottom w:val="single" w:sz="6" w:space="0" w:color="000000"/>
            </w:tcBorders>
            <w:shd w:val="clear" w:color="auto" w:fill="auto"/>
          </w:tcPr>
          <w:p w:rsidR="00FB15A9" w:rsidRDefault="00425CEE">
            <w:pPr>
              <w:pStyle w:val="TableText"/>
            </w:pPr>
            <w:r>
              <w:t>Supported</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Max. sound level</w:t>
            </w:r>
          </w:p>
        </w:tc>
        <w:tc>
          <w:tcPr>
            <w:tcW w:w="3592" w:type="pct"/>
            <w:tcBorders>
              <w:top w:val="single" w:sz="6" w:space="0" w:color="000000"/>
              <w:bottom w:val="single" w:sz="6" w:space="0" w:color="000000"/>
            </w:tcBorders>
            <w:shd w:val="clear" w:color="auto" w:fill="auto"/>
          </w:tcPr>
          <w:p w:rsidR="00FB15A9" w:rsidRDefault="00425CEE">
            <w:pPr>
              <w:pStyle w:val="TableText"/>
            </w:pPr>
            <w:r>
              <w:t>92 dB SPL@1 m</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Electricity supply requirements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Rated operating voltage</w:t>
            </w:r>
          </w:p>
        </w:tc>
        <w:tc>
          <w:tcPr>
            <w:tcW w:w="3592" w:type="pct"/>
            <w:tcBorders>
              <w:top w:val="single" w:sz="6" w:space="0" w:color="000000"/>
              <w:bottom w:val="single" w:sz="6" w:space="0" w:color="000000"/>
            </w:tcBorders>
            <w:shd w:val="clear" w:color="auto" w:fill="auto"/>
          </w:tcPr>
          <w:p w:rsidR="00FB15A9" w:rsidRDefault="00425CEE">
            <w:pPr>
              <w:pStyle w:val="TableText"/>
            </w:pPr>
            <w:r>
              <w:t>100–240 V AC</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Operating frequency</w:t>
            </w:r>
          </w:p>
        </w:tc>
        <w:tc>
          <w:tcPr>
            <w:tcW w:w="3592" w:type="pct"/>
            <w:tcBorders>
              <w:top w:val="single" w:sz="6" w:space="0" w:color="000000"/>
              <w:bottom w:val="single" w:sz="6" w:space="0" w:color="000000"/>
            </w:tcBorders>
            <w:shd w:val="clear" w:color="auto" w:fill="auto"/>
          </w:tcPr>
          <w:p w:rsidR="00FB15A9" w:rsidRDefault="00425CEE">
            <w:pPr>
              <w:pStyle w:val="TableText"/>
            </w:pPr>
            <w:r>
              <w:t>50 Hz/60 Hz</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Max. power consumption</w:t>
            </w:r>
          </w:p>
        </w:tc>
        <w:tc>
          <w:tcPr>
            <w:tcW w:w="3592" w:type="pct"/>
            <w:tcBorders>
              <w:top w:val="single" w:sz="6" w:space="0" w:color="000000"/>
              <w:bottom w:val="single" w:sz="6" w:space="0" w:color="000000"/>
            </w:tcBorders>
            <w:shd w:val="clear" w:color="auto" w:fill="auto"/>
          </w:tcPr>
          <w:p w:rsidR="00FB15A9" w:rsidRDefault="00425CEE">
            <w:pPr>
              <w:pStyle w:val="ItemListinTable"/>
            </w:pPr>
            <w:r>
              <w:t>65-inch model: &lt; 350 W</w:t>
            </w:r>
          </w:p>
          <w:p w:rsidR="00FB15A9" w:rsidRDefault="00425CEE">
            <w:pPr>
              <w:pStyle w:val="ItemListinTable"/>
            </w:pPr>
            <w:r>
              <w:t>86-inch model: &lt; 480 W</w:t>
            </w:r>
          </w:p>
          <w:p w:rsidR="00FB15A9" w:rsidRDefault="00425CEE">
            <w:pPr>
              <w:pStyle w:val="ItemListinTable"/>
            </w:pPr>
            <w:r>
              <w:t>98-inch model: &lt; 600 W</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Typical power (without OPS; brightness of 300 nits)</w:t>
            </w:r>
          </w:p>
        </w:tc>
        <w:tc>
          <w:tcPr>
            <w:tcW w:w="3592" w:type="pct"/>
            <w:tcBorders>
              <w:top w:val="single" w:sz="6" w:space="0" w:color="000000"/>
              <w:bottom w:val="single" w:sz="6" w:space="0" w:color="000000"/>
            </w:tcBorders>
            <w:shd w:val="clear" w:color="auto" w:fill="auto"/>
          </w:tcPr>
          <w:p w:rsidR="00FB15A9" w:rsidRDefault="00425CEE">
            <w:pPr>
              <w:pStyle w:val="ItemListinTable"/>
            </w:pPr>
            <w:r>
              <w:t>65-inch model: 150 W</w:t>
            </w:r>
          </w:p>
          <w:p w:rsidR="00FB15A9" w:rsidRDefault="00425CEE">
            <w:pPr>
              <w:pStyle w:val="ItemListinTable"/>
            </w:pPr>
            <w:r>
              <w:t>86-inch model: 250 W</w:t>
            </w:r>
          </w:p>
          <w:p w:rsidR="00FB15A9" w:rsidRDefault="00425CEE">
            <w:pPr>
              <w:pStyle w:val="ItemListinTable"/>
            </w:pPr>
            <w:r>
              <w:t>98-inch model: 320 W</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Standby power</w:t>
            </w:r>
          </w:p>
        </w:tc>
        <w:tc>
          <w:tcPr>
            <w:tcW w:w="3592" w:type="pct"/>
            <w:tcBorders>
              <w:top w:val="single" w:sz="6" w:space="0" w:color="000000"/>
              <w:bottom w:val="single" w:sz="6" w:space="0" w:color="000000"/>
            </w:tcBorders>
            <w:shd w:val="clear" w:color="auto" w:fill="auto"/>
          </w:tcPr>
          <w:p w:rsidR="00FB15A9" w:rsidRDefault="00425CEE">
            <w:pPr>
              <w:pStyle w:val="TableText"/>
            </w:pPr>
            <w:r>
              <w:t>&lt; 0.5 W</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Environmental requirements (in use)</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Ambient temperature</w:t>
            </w:r>
          </w:p>
        </w:tc>
        <w:tc>
          <w:tcPr>
            <w:tcW w:w="3592" w:type="pct"/>
            <w:tcBorders>
              <w:top w:val="single" w:sz="6" w:space="0" w:color="000000"/>
              <w:bottom w:val="single" w:sz="6" w:space="0" w:color="000000"/>
            </w:tcBorders>
            <w:shd w:val="clear" w:color="auto" w:fill="auto"/>
          </w:tcPr>
          <w:p w:rsidR="00FB15A9" w:rsidRDefault="00425CEE">
            <w:pPr>
              <w:pStyle w:val="TableText"/>
            </w:pPr>
            <w:r>
              <w:t>0°C to +40°C</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Relative humidity</w:t>
            </w:r>
          </w:p>
        </w:tc>
        <w:tc>
          <w:tcPr>
            <w:tcW w:w="3592" w:type="pct"/>
            <w:tcBorders>
              <w:top w:val="single" w:sz="6" w:space="0" w:color="000000"/>
              <w:bottom w:val="single" w:sz="6" w:space="0" w:color="000000"/>
            </w:tcBorders>
            <w:shd w:val="clear" w:color="auto" w:fill="auto"/>
          </w:tcPr>
          <w:p w:rsidR="00FB15A9" w:rsidRDefault="00425CEE">
            <w:pPr>
              <w:pStyle w:val="TableText"/>
            </w:pPr>
            <w:r>
              <w:t>10% to 95%</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Operating altitude</w:t>
            </w:r>
          </w:p>
        </w:tc>
        <w:tc>
          <w:tcPr>
            <w:tcW w:w="3592" w:type="pct"/>
            <w:tcBorders>
              <w:top w:val="single" w:sz="6" w:space="0" w:color="000000"/>
              <w:bottom w:val="single" w:sz="6" w:space="0" w:color="000000"/>
            </w:tcBorders>
            <w:shd w:val="clear" w:color="auto" w:fill="auto"/>
          </w:tcPr>
          <w:p w:rsidR="00FB15A9" w:rsidRDefault="00425CEE">
            <w:pPr>
              <w:pStyle w:val="TableText"/>
            </w:pPr>
            <w:r>
              <w:t>≤ 5000 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Operating duration (hour/day)</w:t>
            </w:r>
          </w:p>
        </w:tc>
        <w:tc>
          <w:tcPr>
            <w:tcW w:w="3592" w:type="pct"/>
            <w:tcBorders>
              <w:top w:val="single" w:sz="6" w:space="0" w:color="000000"/>
              <w:bottom w:val="single" w:sz="6" w:space="0" w:color="000000"/>
            </w:tcBorders>
            <w:shd w:val="clear" w:color="auto" w:fill="auto"/>
          </w:tcPr>
          <w:p w:rsidR="00FB15A9" w:rsidRDefault="00425CEE">
            <w:pPr>
              <w:pStyle w:val="TableText"/>
            </w:pPr>
            <w:r>
              <w:t>≤ 16 hours/day</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MTBF</w:t>
            </w:r>
          </w:p>
        </w:tc>
        <w:tc>
          <w:tcPr>
            <w:tcW w:w="3592" w:type="pct"/>
            <w:tcBorders>
              <w:top w:val="single" w:sz="6" w:space="0" w:color="000000"/>
              <w:bottom w:val="single" w:sz="6" w:space="0" w:color="000000"/>
            </w:tcBorders>
            <w:shd w:val="clear" w:color="auto" w:fill="auto"/>
          </w:tcPr>
          <w:p w:rsidR="00FB15A9" w:rsidRDefault="00425CEE">
            <w:pPr>
              <w:pStyle w:val="TableText"/>
            </w:pPr>
            <w:r>
              <w:t>&gt; 100,000 hours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 xml:space="preserve">Device operating </w:t>
            </w:r>
            <w:r>
              <w:lastRenderedPageBreak/>
              <w:t>lifespan</w:t>
            </w:r>
          </w:p>
        </w:tc>
        <w:tc>
          <w:tcPr>
            <w:tcW w:w="3592" w:type="pct"/>
            <w:tcBorders>
              <w:top w:val="single" w:sz="6" w:space="0" w:color="000000"/>
              <w:bottom w:val="single" w:sz="6" w:space="0" w:color="000000"/>
            </w:tcBorders>
            <w:shd w:val="clear" w:color="auto" w:fill="auto"/>
          </w:tcPr>
          <w:p w:rsidR="00FB15A9" w:rsidRDefault="00425CEE">
            <w:pPr>
              <w:pStyle w:val="TableText"/>
            </w:pPr>
            <w:r>
              <w:lastRenderedPageBreak/>
              <w:t>5 years</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Environmental requirements (idle)</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Ambient temperature</w:t>
            </w:r>
          </w:p>
        </w:tc>
        <w:tc>
          <w:tcPr>
            <w:tcW w:w="3592" w:type="pct"/>
            <w:tcBorders>
              <w:top w:val="single" w:sz="6" w:space="0" w:color="000000"/>
              <w:bottom w:val="single" w:sz="6" w:space="0" w:color="000000"/>
            </w:tcBorders>
            <w:shd w:val="clear" w:color="auto" w:fill="auto"/>
          </w:tcPr>
          <w:p w:rsidR="00FB15A9" w:rsidRDefault="00425CEE">
            <w:pPr>
              <w:pStyle w:val="TableText"/>
            </w:pPr>
            <w:r>
              <w:t>–20ºC to +60ºC</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Relative humidity (non-condensing)</w:t>
            </w:r>
          </w:p>
        </w:tc>
        <w:tc>
          <w:tcPr>
            <w:tcW w:w="3592" w:type="pct"/>
            <w:tcBorders>
              <w:top w:val="single" w:sz="6" w:space="0" w:color="000000"/>
              <w:bottom w:val="single" w:sz="6" w:space="0" w:color="000000"/>
            </w:tcBorders>
            <w:shd w:val="clear" w:color="auto" w:fill="auto"/>
          </w:tcPr>
          <w:p w:rsidR="00FB15A9" w:rsidRDefault="00425CEE">
            <w:pPr>
              <w:pStyle w:val="TableText"/>
            </w:pPr>
            <w:r>
              <w:t>5% to 95%</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Physical parameters of the entire system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Product dimensions</w:t>
            </w:r>
          </w:p>
        </w:tc>
        <w:tc>
          <w:tcPr>
            <w:tcW w:w="3592" w:type="pct"/>
            <w:tcBorders>
              <w:top w:val="single" w:sz="6" w:space="0" w:color="000000"/>
              <w:bottom w:val="single" w:sz="6" w:space="0" w:color="000000"/>
            </w:tcBorders>
            <w:shd w:val="clear" w:color="auto" w:fill="auto"/>
          </w:tcPr>
          <w:p w:rsidR="00FB15A9" w:rsidRDefault="00425CEE">
            <w:pPr>
              <w:pStyle w:val="ItemListinTable"/>
            </w:pPr>
            <w:r>
              <w:t>65-inch model: 924.7 mm × 1484.5 mm × 90 mm</w:t>
            </w:r>
          </w:p>
          <w:p w:rsidR="00FB15A9" w:rsidRDefault="00425CEE">
            <w:pPr>
              <w:pStyle w:val="ItemListinTable"/>
            </w:pPr>
            <w:r>
              <w:t>86-inch model: 1188.9 mm × 1953.0 mm × 90 mm</w:t>
            </w:r>
          </w:p>
          <w:p w:rsidR="00FB15A9" w:rsidRDefault="00425CEE">
            <w:pPr>
              <w:pStyle w:val="ItemListinTable"/>
            </w:pPr>
            <w:r>
              <w:t>98-inch model: 1341.7 mm × 2216.4 mm × 96.4 mm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Package dimensions</w:t>
            </w:r>
          </w:p>
        </w:tc>
        <w:tc>
          <w:tcPr>
            <w:tcW w:w="3592" w:type="pct"/>
            <w:tcBorders>
              <w:top w:val="single" w:sz="6" w:space="0" w:color="000000"/>
              <w:bottom w:val="single" w:sz="6" w:space="0" w:color="000000"/>
            </w:tcBorders>
            <w:shd w:val="clear" w:color="auto" w:fill="auto"/>
          </w:tcPr>
          <w:p w:rsidR="00FB15A9" w:rsidRDefault="00425CEE">
            <w:pPr>
              <w:pStyle w:val="ItemListinTable"/>
            </w:pPr>
            <w:r>
              <w:t>65-inch model: 1030 mm × 1620 mm × 210 mm</w:t>
            </w:r>
          </w:p>
          <w:p w:rsidR="00FB15A9" w:rsidRDefault="00425CEE">
            <w:pPr>
              <w:pStyle w:val="ItemListinTable"/>
            </w:pPr>
            <w:r>
              <w:t>86-inch model: 1291 mm × 2090 mm × 215 mm</w:t>
            </w:r>
          </w:p>
          <w:p w:rsidR="00FB15A9" w:rsidRDefault="00425CEE">
            <w:pPr>
              <w:pStyle w:val="ItemListinTable"/>
            </w:pPr>
            <w:r>
              <w:t>98-inch model: 1570 mm × 2360 mm × 280 mm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Net weight</w:t>
            </w:r>
          </w:p>
        </w:tc>
        <w:tc>
          <w:tcPr>
            <w:tcW w:w="3592" w:type="pct"/>
            <w:tcBorders>
              <w:top w:val="single" w:sz="6" w:space="0" w:color="000000"/>
              <w:bottom w:val="single" w:sz="6" w:space="0" w:color="000000"/>
            </w:tcBorders>
            <w:shd w:val="clear" w:color="auto" w:fill="auto"/>
          </w:tcPr>
          <w:p w:rsidR="00FB15A9" w:rsidRDefault="00425CEE">
            <w:pPr>
              <w:pStyle w:val="ItemListinTable"/>
            </w:pPr>
            <w:r>
              <w:t>65-inch model: 37 kg</w:t>
            </w:r>
          </w:p>
          <w:p w:rsidR="00FB15A9" w:rsidRDefault="00425CEE">
            <w:pPr>
              <w:pStyle w:val="ItemListinTable"/>
            </w:pPr>
            <w:r>
              <w:t>86-inch model: 60 kg</w:t>
            </w:r>
          </w:p>
          <w:p w:rsidR="00FB15A9" w:rsidRDefault="00425CEE">
            <w:pPr>
              <w:pStyle w:val="ItemListinTable"/>
            </w:pPr>
            <w:r>
              <w:t>98-inch model: 94 kg</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Gross weight (including the package)</w:t>
            </w:r>
          </w:p>
        </w:tc>
        <w:tc>
          <w:tcPr>
            <w:tcW w:w="3592" w:type="pct"/>
            <w:tcBorders>
              <w:top w:val="single" w:sz="6" w:space="0" w:color="000000"/>
              <w:bottom w:val="single" w:sz="6" w:space="0" w:color="000000"/>
            </w:tcBorders>
            <w:shd w:val="clear" w:color="auto" w:fill="auto"/>
          </w:tcPr>
          <w:p w:rsidR="00FB15A9" w:rsidRDefault="00425CEE">
            <w:pPr>
              <w:pStyle w:val="ItemListinTable"/>
            </w:pPr>
            <w:r>
              <w:t>65-inch model: 46 kg</w:t>
            </w:r>
          </w:p>
          <w:p w:rsidR="00FB15A9" w:rsidRDefault="00425CEE">
            <w:pPr>
              <w:pStyle w:val="ItemListinTable"/>
            </w:pPr>
            <w:r>
              <w:t>86-inch model: 73.5 kg</w:t>
            </w:r>
          </w:p>
          <w:p w:rsidR="00FB15A9" w:rsidRDefault="00425CEE">
            <w:pPr>
              <w:pStyle w:val="ItemListinTable"/>
            </w:pPr>
            <w:r>
              <w:t>98-inch model: 111 kg</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(Optional) Floor stand</w:t>
            </w:r>
            <w:r w:rsidRPr="00425CEE">
              <w:rPr>
                <w:b/>
                <w:vertAlign w:val="superscript"/>
              </w:rPr>
              <w:t>[1]</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Product dimensions</w:t>
            </w:r>
          </w:p>
        </w:tc>
        <w:tc>
          <w:tcPr>
            <w:tcW w:w="3592" w:type="pct"/>
            <w:tcBorders>
              <w:top w:val="single" w:sz="6" w:space="0" w:color="000000"/>
              <w:bottom w:val="single" w:sz="6" w:space="0" w:color="000000"/>
            </w:tcBorders>
            <w:shd w:val="clear" w:color="auto" w:fill="auto"/>
          </w:tcPr>
          <w:p w:rsidR="00FB15A9" w:rsidRDefault="00425CEE">
            <w:pPr>
              <w:pStyle w:val="TableText"/>
            </w:pPr>
            <w:r>
              <w:t>1525.0 mm × 1302.0 mm × 764.0 mm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Package dimensions</w:t>
            </w:r>
          </w:p>
        </w:tc>
        <w:tc>
          <w:tcPr>
            <w:tcW w:w="3592" w:type="pct"/>
            <w:tcBorders>
              <w:top w:val="single" w:sz="6" w:space="0" w:color="000000"/>
              <w:bottom w:val="single" w:sz="6" w:space="0" w:color="000000"/>
            </w:tcBorders>
            <w:shd w:val="clear" w:color="auto" w:fill="auto"/>
          </w:tcPr>
          <w:p w:rsidR="00FB15A9" w:rsidRDefault="00425CEE">
            <w:pPr>
              <w:pStyle w:val="TableText"/>
            </w:pPr>
            <w:r>
              <w:t>180 mm × 1390 mm × 845 mm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Net weight</w:t>
            </w:r>
          </w:p>
        </w:tc>
        <w:tc>
          <w:tcPr>
            <w:tcW w:w="3592" w:type="pct"/>
            <w:tcBorders>
              <w:top w:val="single" w:sz="6" w:space="0" w:color="000000"/>
              <w:bottom w:val="single" w:sz="6" w:space="0" w:color="000000"/>
            </w:tcBorders>
            <w:shd w:val="clear" w:color="auto" w:fill="auto"/>
          </w:tcPr>
          <w:p w:rsidR="00FB15A9" w:rsidRDefault="00425CEE">
            <w:pPr>
              <w:pStyle w:val="TableText"/>
            </w:pPr>
            <w:r>
              <w:t>19.5 kg</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Gross weight (including the package)</w:t>
            </w:r>
          </w:p>
        </w:tc>
        <w:tc>
          <w:tcPr>
            <w:tcW w:w="3592" w:type="pct"/>
            <w:tcBorders>
              <w:top w:val="single" w:sz="6" w:space="0" w:color="000000"/>
              <w:bottom w:val="single" w:sz="6" w:space="0" w:color="000000"/>
            </w:tcBorders>
            <w:shd w:val="clear" w:color="auto" w:fill="auto"/>
          </w:tcPr>
          <w:p w:rsidR="00FB15A9" w:rsidRDefault="00425CEE">
            <w:pPr>
              <w:pStyle w:val="TableText"/>
            </w:pPr>
            <w:r>
              <w:t>24.8 kg</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(Optional) Wall-mounted bracket</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Product dimensions</w:t>
            </w:r>
          </w:p>
        </w:tc>
        <w:tc>
          <w:tcPr>
            <w:tcW w:w="3592" w:type="pct"/>
            <w:tcBorders>
              <w:top w:val="single" w:sz="6" w:space="0" w:color="000000"/>
              <w:bottom w:val="single" w:sz="6" w:space="0" w:color="000000"/>
            </w:tcBorders>
            <w:shd w:val="clear" w:color="auto" w:fill="auto"/>
          </w:tcPr>
          <w:p w:rsidR="00FB15A9" w:rsidRDefault="00425CEE">
            <w:pPr>
              <w:pStyle w:val="TableText"/>
            </w:pPr>
            <w:r>
              <w:t>34 mm × 1100 mm × 200 mm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Package dimensions</w:t>
            </w:r>
          </w:p>
        </w:tc>
        <w:tc>
          <w:tcPr>
            <w:tcW w:w="3592" w:type="pct"/>
            <w:tcBorders>
              <w:top w:val="single" w:sz="6" w:space="0" w:color="000000"/>
              <w:bottom w:val="single" w:sz="6" w:space="0" w:color="000000"/>
            </w:tcBorders>
            <w:shd w:val="clear" w:color="auto" w:fill="auto"/>
          </w:tcPr>
          <w:p w:rsidR="00FB15A9" w:rsidRDefault="00425CEE">
            <w:pPr>
              <w:pStyle w:val="TableText"/>
            </w:pPr>
            <w:r>
              <w:t>55 mm × 1260 mm × 345 mm</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Net weight</w:t>
            </w:r>
          </w:p>
        </w:tc>
        <w:tc>
          <w:tcPr>
            <w:tcW w:w="3592" w:type="pct"/>
            <w:tcBorders>
              <w:top w:val="single" w:sz="6" w:space="0" w:color="000000"/>
              <w:bottom w:val="single" w:sz="6" w:space="0" w:color="000000"/>
            </w:tcBorders>
            <w:shd w:val="clear" w:color="auto" w:fill="auto"/>
          </w:tcPr>
          <w:p w:rsidR="00FB15A9" w:rsidRDefault="00425CEE">
            <w:pPr>
              <w:pStyle w:val="TableText"/>
            </w:pPr>
            <w:r>
              <w:t>4.3 kg</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Gross weight (including the package)</w:t>
            </w:r>
          </w:p>
        </w:tc>
        <w:tc>
          <w:tcPr>
            <w:tcW w:w="3592" w:type="pct"/>
            <w:tcBorders>
              <w:top w:val="single" w:sz="6" w:space="0" w:color="000000"/>
              <w:bottom w:val="single" w:sz="6" w:space="0" w:color="000000"/>
            </w:tcBorders>
            <w:shd w:val="clear" w:color="auto" w:fill="auto"/>
          </w:tcPr>
          <w:p w:rsidR="00FB15A9" w:rsidRDefault="00425CEE">
            <w:pPr>
              <w:pStyle w:val="TableText"/>
            </w:pPr>
            <w:r>
              <w:t>5.3 kg</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(Mandatory) Stylus pen</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Quantity</w:t>
            </w:r>
          </w:p>
        </w:tc>
        <w:tc>
          <w:tcPr>
            <w:tcW w:w="3592" w:type="pct"/>
            <w:tcBorders>
              <w:top w:val="single" w:sz="6" w:space="0" w:color="000000"/>
              <w:bottom w:val="single" w:sz="6" w:space="0" w:color="000000"/>
            </w:tcBorders>
            <w:shd w:val="clear" w:color="auto" w:fill="auto"/>
          </w:tcPr>
          <w:p w:rsidR="00FB15A9" w:rsidRDefault="00425CEE">
            <w:pPr>
              <w:pStyle w:val="TableText"/>
            </w:pPr>
            <w:r>
              <w:t>2</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Wi-Fi</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 xml:space="preserve">Quantity of Wi-Fi </w:t>
            </w:r>
            <w:r>
              <w:lastRenderedPageBreak/>
              <w:t>networks</w:t>
            </w:r>
          </w:p>
        </w:tc>
        <w:tc>
          <w:tcPr>
            <w:tcW w:w="3592" w:type="pct"/>
            <w:tcBorders>
              <w:top w:val="single" w:sz="6" w:space="0" w:color="000000"/>
              <w:bottom w:val="single" w:sz="6" w:space="0" w:color="000000"/>
            </w:tcBorders>
            <w:shd w:val="clear" w:color="auto" w:fill="auto"/>
          </w:tcPr>
          <w:p w:rsidR="00FB15A9" w:rsidRDefault="00425CEE">
            <w:pPr>
              <w:pStyle w:val="TableText"/>
            </w:pPr>
            <w:r>
              <w:lastRenderedPageBreak/>
              <w:t>1 × Wi-Fi 5 (large screen) + 1 × Wi-Fi 6 (standard OPS)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Wi-Fi protocol</w:t>
            </w:r>
          </w:p>
        </w:tc>
        <w:tc>
          <w:tcPr>
            <w:tcW w:w="3592" w:type="pct"/>
            <w:tcBorders>
              <w:top w:val="single" w:sz="6" w:space="0" w:color="000000"/>
              <w:bottom w:val="single" w:sz="6" w:space="0" w:color="000000"/>
            </w:tcBorders>
            <w:shd w:val="clear" w:color="auto" w:fill="auto"/>
          </w:tcPr>
          <w:p w:rsidR="00FB15A9" w:rsidRDefault="00425CEE">
            <w:pPr>
              <w:pStyle w:val="TableText"/>
            </w:pPr>
            <w:r>
              <w:t>802.11 a/b/g/n/ac/ax</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Supported frequency band</w:t>
            </w:r>
          </w:p>
        </w:tc>
        <w:tc>
          <w:tcPr>
            <w:tcW w:w="3592" w:type="pct"/>
            <w:tcBorders>
              <w:top w:val="single" w:sz="6" w:space="0" w:color="000000"/>
              <w:bottom w:val="single" w:sz="6" w:space="0" w:color="000000"/>
            </w:tcBorders>
            <w:shd w:val="clear" w:color="auto" w:fill="auto"/>
          </w:tcPr>
          <w:p w:rsidR="00FB15A9" w:rsidRDefault="00425CEE">
            <w:pPr>
              <w:pStyle w:val="ItemListinTable"/>
            </w:pPr>
            <w:r>
              <w:t>2.4 GHz to 2.4835 GHz</w:t>
            </w:r>
          </w:p>
          <w:p w:rsidR="00FB15A9" w:rsidRDefault="00425CEE">
            <w:pPr>
              <w:pStyle w:val="ItemListinTable"/>
            </w:pPr>
            <w:r>
              <w:t>5 GHz to 5.85 GHz</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Maximum transmit power</w:t>
            </w:r>
          </w:p>
        </w:tc>
        <w:tc>
          <w:tcPr>
            <w:tcW w:w="3592" w:type="pct"/>
            <w:tcBorders>
              <w:top w:val="single" w:sz="6" w:space="0" w:color="000000"/>
              <w:bottom w:val="single" w:sz="6" w:space="0" w:color="000000"/>
            </w:tcBorders>
            <w:shd w:val="clear" w:color="auto" w:fill="auto"/>
          </w:tcPr>
          <w:p w:rsidR="00FB15A9" w:rsidRDefault="00425CEE">
            <w:pPr>
              <w:pStyle w:val="ItemListinTable"/>
            </w:pPr>
            <w:r>
              <w:t>2.4 GHz to 2.4835 GHz: &lt; 20 dBm</w:t>
            </w:r>
          </w:p>
          <w:p w:rsidR="00FB15A9" w:rsidRDefault="00425CEE">
            <w:pPr>
              <w:pStyle w:val="ItemListinTable"/>
            </w:pPr>
            <w:r>
              <w:t>5 GHz to 5.85 GHz: &lt; 23 dBm</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Bluetooth (standard OPS)</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Bluetooth version</w:t>
            </w:r>
          </w:p>
        </w:tc>
        <w:tc>
          <w:tcPr>
            <w:tcW w:w="3592" w:type="pct"/>
            <w:tcBorders>
              <w:top w:val="single" w:sz="6" w:space="0" w:color="000000"/>
              <w:bottom w:val="single" w:sz="6" w:space="0" w:color="000000"/>
            </w:tcBorders>
            <w:shd w:val="clear" w:color="auto" w:fill="auto"/>
          </w:tcPr>
          <w:p w:rsidR="00FB15A9" w:rsidRDefault="00425CEE">
            <w:pPr>
              <w:pStyle w:val="TableText"/>
            </w:pPr>
            <w:r>
              <w:t>Bluetooth 5.3</w:t>
            </w:r>
          </w:p>
        </w:tc>
      </w:tr>
      <w:tr w:rsidR="00FB15A9" w:rsidTr="00425CEE">
        <w:tc>
          <w:tcPr>
            <w:tcW w:w="5000" w:type="pct"/>
            <w:gridSpan w:val="2"/>
            <w:tcBorders>
              <w:top w:val="single" w:sz="6" w:space="0" w:color="000000"/>
              <w:bottom w:val="single" w:sz="6" w:space="0" w:color="000000"/>
              <w:right w:val="single" w:sz="6" w:space="0" w:color="000000"/>
            </w:tcBorders>
            <w:shd w:val="clear" w:color="auto" w:fill="auto"/>
          </w:tcPr>
          <w:p w:rsidR="00FB15A9" w:rsidRDefault="00425CEE">
            <w:pPr>
              <w:pStyle w:val="TableText"/>
            </w:pPr>
            <w:r w:rsidRPr="00425CEE">
              <w:rPr>
                <w:b/>
              </w:rPr>
              <w:t>Installation</w:t>
            </w:r>
          </w:p>
        </w:tc>
      </w:tr>
      <w:tr w:rsidR="00425CEE" w:rsidTr="00425CEE">
        <w:tc>
          <w:tcPr>
            <w:tcW w:w="140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Installation mode</w:t>
            </w:r>
            <w:r w:rsidRPr="00425CEE">
              <w:rPr>
                <w:vertAlign w:val="superscript"/>
              </w:rPr>
              <w:t>[2]</w:t>
            </w:r>
          </w:p>
        </w:tc>
        <w:tc>
          <w:tcPr>
            <w:tcW w:w="3592" w:type="pct"/>
            <w:tcBorders>
              <w:top w:val="single" w:sz="6" w:space="0" w:color="000000"/>
              <w:bottom w:val="single" w:sz="6" w:space="0" w:color="000000"/>
            </w:tcBorders>
            <w:shd w:val="clear" w:color="auto" w:fill="auto"/>
          </w:tcPr>
          <w:p w:rsidR="00FB15A9" w:rsidRDefault="00425CEE">
            <w:pPr>
              <w:pStyle w:val="TableText"/>
            </w:pPr>
            <w:r>
              <w:t>Floor-mounted, wall-mounted, or wall-recessed</w:t>
            </w:r>
          </w:p>
        </w:tc>
      </w:tr>
    </w:tbl>
    <w:p w:rsidR="00FB15A9" w:rsidRDefault="00FB15A9"/>
    <w:p w:rsidR="00FB15A9" w:rsidRDefault="009F2F7C">
      <w:pPr>
        <w:pStyle w:val="NotesHeading"/>
      </w:pPr>
      <w:r>
        <w:rPr>
          <w:color w:val="339966"/>
        </w:rPr>
        <w:pict>
          <v:shape id="_x0000_i1056" type="#_x0000_t75" style="width:54pt;height:18.75pt">
            <v:imagedata r:id="rId42" o:title="note"/>
          </v:shape>
        </w:pict>
      </w:r>
    </w:p>
    <w:p w:rsidR="00FB15A9" w:rsidRDefault="00425CEE">
      <w:pPr>
        <w:pStyle w:val="NotesTextList"/>
      </w:pPr>
      <w:r>
        <w:t>Dimensions are measured in height × width × depth (H × W × D).</w:t>
      </w:r>
    </w:p>
    <w:p w:rsidR="00FB15A9" w:rsidRDefault="00425CEE">
      <w:pPr>
        <w:pStyle w:val="NotesTextList"/>
      </w:pPr>
      <w:r>
        <w:t>[1]: The floor stand is applicable only to 65-inch and 86-inch models.</w:t>
      </w:r>
    </w:p>
    <w:p w:rsidR="00FB15A9" w:rsidRDefault="00425CEE">
      <w:pPr>
        <w:pStyle w:val="NotesTextList"/>
      </w:pPr>
      <w:r>
        <w:t>[2]: Vertical hanging is required for product usage. Horizontal transport is prohibited.</w:t>
      </w:r>
    </w:p>
    <w:p w:rsidR="00FB15A9" w:rsidRDefault="00425CEE">
      <w:pPr>
        <w:pStyle w:val="21"/>
      </w:pPr>
      <w:bookmarkStart w:id="99" w:name="EN-US_TOPIC_0000002497416609"/>
      <w:bookmarkStart w:id="100" w:name="_Toc221736264"/>
      <w:bookmarkEnd w:id="99"/>
      <w:r>
        <w:t>Performance Specifications</w:t>
      </w:r>
      <w:bookmarkEnd w:id="100"/>
    </w:p>
    <w:p w:rsidR="00FB15A9" w:rsidRDefault="00425CEE">
      <w:pPr>
        <w:pStyle w:val="TableDescription"/>
      </w:pPr>
      <w:r>
        <w:t>Performance specifications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4"/>
        <w:gridCol w:w="6134"/>
      </w:tblGrid>
      <w:tr w:rsidR="00FB15A9" w:rsidTr="00425CEE">
        <w:trPr>
          <w:tblHeader/>
        </w:trPr>
        <w:tc>
          <w:tcPr>
            <w:tcW w:w="113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Item</w:t>
            </w:r>
          </w:p>
        </w:tc>
        <w:tc>
          <w:tcPr>
            <w:tcW w:w="386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Specifications</w:t>
            </w:r>
          </w:p>
        </w:tc>
      </w:tr>
      <w:tr w:rsidR="00425CEE" w:rsidTr="00425CEE">
        <w:tc>
          <w:tcPr>
            <w:tcW w:w="113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Content sharing capabilities</w:t>
            </w:r>
          </w:p>
        </w:tc>
        <w:tc>
          <w:tcPr>
            <w:tcW w:w="3864" w:type="pct"/>
            <w:tcBorders>
              <w:top w:val="single" w:sz="6" w:space="0" w:color="000000"/>
              <w:bottom w:val="single" w:sz="6" w:space="0" w:color="000000"/>
            </w:tcBorders>
            <w:shd w:val="clear" w:color="auto" w:fill="auto"/>
          </w:tcPr>
          <w:p w:rsidR="00FB15A9" w:rsidRDefault="00425CEE">
            <w:pPr>
              <w:pStyle w:val="ItemListinTable"/>
            </w:pPr>
            <w:r>
              <w:t>IdeaShare app</w:t>
            </w:r>
          </w:p>
          <w:p w:rsidR="00FB15A9" w:rsidRDefault="00425CEE" w:rsidP="00425CEE">
            <w:pPr>
              <w:pStyle w:val="SubItemListinTable"/>
              <w:widowControl w:val="0"/>
            </w:pPr>
            <w:r>
              <w:t>IdeaShare mobile client (Android): up to 1080p 30 fps</w:t>
            </w:r>
          </w:p>
          <w:p w:rsidR="00FB15A9" w:rsidRDefault="00425CEE" w:rsidP="00425CEE">
            <w:pPr>
              <w:pStyle w:val="SubItemListinTable"/>
              <w:widowControl w:val="0"/>
            </w:pPr>
            <w:r>
              <w:t>IdeaShare mobile client (HarmonyOS): up to 1080p 30 fps</w:t>
            </w:r>
          </w:p>
          <w:p w:rsidR="00FB15A9" w:rsidRDefault="00425CEE" w:rsidP="00425CEE">
            <w:pPr>
              <w:pStyle w:val="SubItemListinTable"/>
              <w:widowControl w:val="0"/>
            </w:pPr>
            <w:r>
              <w:t>IdeaShare mobile client (iOS): up to 1080p 30 fps</w:t>
            </w:r>
          </w:p>
          <w:p w:rsidR="00FB15A9" w:rsidRDefault="00425CEE" w:rsidP="00425CEE">
            <w:pPr>
              <w:pStyle w:val="SubItemListinTable"/>
              <w:widowControl w:val="0"/>
            </w:pPr>
            <w:r>
              <w:t>IdeaShare PC client (Windows): up to 4K 30 fps</w:t>
            </w:r>
            <w:r w:rsidRPr="00425CEE">
              <w:rPr>
                <w:vertAlign w:val="superscript"/>
              </w:rPr>
              <w:t>[1]</w:t>
            </w:r>
            <w:r>
              <w:t>/1080p 60 fps</w:t>
            </w:r>
          </w:p>
          <w:p w:rsidR="00FB15A9" w:rsidRDefault="00425CEE" w:rsidP="00425CEE">
            <w:pPr>
              <w:pStyle w:val="SubItemListinTable"/>
              <w:widowControl w:val="0"/>
            </w:pPr>
            <w:r>
              <w:t>IdeaShare PC client (macOS): up to 2K 30 fps</w:t>
            </w:r>
          </w:p>
          <w:p w:rsidR="00FB15A9" w:rsidRDefault="00425CEE">
            <w:pPr>
              <w:pStyle w:val="ItemListinTable"/>
            </w:pPr>
            <w:r>
              <w:t>IdeaShare Key:</w:t>
            </w:r>
          </w:p>
          <w:p w:rsidR="00FB15A9" w:rsidRDefault="00425CEE" w:rsidP="00425CEE">
            <w:pPr>
              <w:pStyle w:val="SubItemListinTable"/>
              <w:widowControl w:val="0"/>
            </w:pPr>
            <w:r>
              <w:t>IdeaShare Key (Windows): up to 4K 30 fps</w:t>
            </w:r>
            <w:r w:rsidRPr="00425CEE">
              <w:rPr>
                <w:vertAlign w:val="superscript"/>
              </w:rPr>
              <w:t>[2]</w:t>
            </w:r>
            <w:r>
              <w:t>/1080p 60 fps</w:t>
            </w:r>
            <w:r w:rsidRPr="00425CEE">
              <w:rPr>
                <w:vertAlign w:val="superscript"/>
              </w:rPr>
              <w:t>[3]</w:t>
            </w:r>
          </w:p>
          <w:p w:rsidR="00FB15A9" w:rsidRDefault="00425CEE" w:rsidP="00425CEE">
            <w:pPr>
              <w:pStyle w:val="SubItemListinTable"/>
              <w:widowControl w:val="0"/>
            </w:pPr>
            <w:r>
              <w:t>IdeaShare Key (macOS): up to 2K 30 fps</w:t>
            </w:r>
          </w:p>
          <w:p w:rsidR="00FB15A9" w:rsidRDefault="00425CEE">
            <w:pPr>
              <w:pStyle w:val="ItemListinTable"/>
            </w:pPr>
            <w:r>
              <w:t>HDMI/Type-C projection</w:t>
            </w:r>
          </w:p>
          <w:p w:rsidR="00FB15A9" w:rsidRDefault="00425CEE">
            <w:pPr>
              <w:pStyle w:val="ItemListinTableText"/>
            </w:pPr>
            <w:r>
              <w:t xml:space="preserve">Input resolution: 640 x 480 60/72/75/85 fps, 800 x 600 56/60/72/75/85 fps, 1024 x 768 60/70/75/85 fps, 1152 x 864 60/75/85 fps, 1280 x 600 60 fps, 1280 x 720 60/75/85 fps, 1280 x 768 60/75/85 fps, 1280 x 800 60/75/85 fps, 1280 x 960 60/75/85 fps, 1280 x 1024 60/75/85 fps, 1360 x 768 60 fps, 1366 x 768 60 fps, 1440 x 900 60 fps, 1400 x 1050 60 fps, 1600 x 900 60 fps, </w:t>
            </w:r>
            <w:r>
              <w:lastRenderedPageBreak/>
              <w:t>1600 x 1200 60 fps, 1680 x 1050 60 fps, 1920 x 1080 24/25/30/50/60 fps, 1920 x 1200 60 fps, 3840 x 2160 25/30/50/60 fps</w:t>
            </w:r>
          </w:p>
          <w:p w:rsidR="00FB15A9" w:rsidRDefault="00425CEE">
            <w:pPr>
              <w:pStyle w:val="ItemListinTableText"/>
            </w:pPr>
            <w:r>
              <w:t>Output resolution: 1920 x 1080 50/60 fps, 3840 x 2160 25/30/50/60 fps</w:t>
            </w:r>
          </w:p>
        </w:tc>
      </w:tr>
      <w:tr w:rsidR="00425CEE" w:rsidTr="00425CEE">
        <w:tc>
          <w:tcPr>
            <w:tcW w:w="113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lastRenderedPageBreak/>
              <w:t>Operating system requirements for IdeaShare mobile client installation</w:t>
            </w:r>
          </w:p>
        </w:tc>
        <w:tc>
          <w:tcPr>
            <w:tcW w:w="3864" w:type="pct"/>
            <w:tcBorders>
              <w:top w:val="single" w:sz="6" w:space="0" w:color="000000"/>
              <w:bottom w:val="single" w:sz="6" w:space="0" w:color="000000"/>
            </w:tcBorders>
            <w:shd w:val="clear" w:color="auto" w:fill="auto"/>
          </w:tcPr>
          <w:p w:rsidR="00FB15A9" w:rsidRDefault="00425CEE">
            <w:pPr>
              <w:pStyle w:val="ItemListinTable"/>
            </w:pPr>
            <w:r>
              <w:t>Android 8.0 or later</w:t>
            </w:r>
          </w:p>
          <w:p w:rsidR="00FB15A9" w:rsidRDefault="00425CEE">
            <w:pPr>
              <w:pStyle w:val="ItemListinTable"/>
            </w:pPr>
            <w:r>
              <w:t>iOS 13 or later</w:t>
            </w:r>
          </w:p>
          <w:p w:rsidR="00FB15A9" w:rsidRDefault="00425CEE">
            <w:pPr>
              <w:pStyle w:val="ItemListinTable"/>
            </w:pPr>
            <w:r>
              <w:t>HarmonyOS 2.0 to 5.0 (excluding 5.0)</w:t>
            </w:r>
          </w:p>
        </w:tc>
      </w:tr>
      <w:tr w:rsidR="00425CEE" w:rsidTr="00425CEE">
        <w:tc>
          <w:tcPr>
            <w:tcW w:w="113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Operating system requirements for IdeaShare PC client installation</w:t>
            </w:r>
          </w:p>
        </w:tc>
        <w:tc>
          <w:tcPr>
            <w:tcW w:w="3864" w:type="pct"/>
            <w:tcBorders>
              <w:top w:val="single" w:sz="6" w:space="0" w:color="000000"/>
              <w:bottom w:val="single" w:sz="6" w:space="0" w:color="000000"/>
            </w:tcBorders>
            <w:shd w:val="clear" w:color="auto" w:fill="auto"/>
          </w:tcPr>
          <w:p w:rsidR="00FB15A9" w:rsidRDefault="00425CEE">
            <w:pPr>
              <w:pStyle w:val="ItemListinTable"/>
            </w:pPr>
            <w:r>
              <w:t>Windows 7, 8, 8.1, 10, and 11 (32- and 64-bit, x86 architecture)</w:t>
            </w:r>
          </w:p>
          <w:p w:rsidR="00FB15A9" w:rsidRDefault="00425CEE">
            <w:pPr>
              <w:pStyle w:val="ItemListinTable"/>
            </w:pPr>
            <w:r>
              <w:t>macOS 10.13.6 or later</w:t>
            </w:r>
          </w:p>
        </w:tc>
      </w:tr>
      <w:tr w:rsidR="00425CEE" w:rsidTr="00425CEE">
        <w:tc>
          <w:tcPr>
            <w:tcW w:w="113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Operating system requirements for the IdeaShare client to support Wi-Fi P2P</w:t>
            </w:r>
          </w:p>
        </w:tc>
        <w:tc>
          <w:tcPr>
            <w:tcW w:w="3864" w:type="pct"/>
            <w:tcBorders>
              <w:top w:val="single" w:sz="6" w:space="0" w:color="000000"/>
              <w:bottom w:val="single" w:sz="6" w:space="0" w:color="000000"/>
            </w:tcBorders>
            <w:shd w:val="clear" w:color="auto" w:fill="auto"/>
          </w:tcPr>
          <w:p w:rsidR="00FB15A9" w:rsidRDefault="00425CEE">
            <w:pPr>
              <w:pStyle w:val="ItemListinTable"/>
            </w:pPr>
            <w:r>
              <w:t>Android 8.0 or later</w:t>
            </w:r>
          </w:p>
          <w:p w:rsidR="00FB15A9" w:rsidRDefault="00425CEE">
            <w:pPr>
              <w:pStyle w:val="ItemListinTable"/>
            </w:pPr>
            <w:r>
              <w:t>Windows 10.0.10240.0 or later</w:t>
            </w:r>
          </w:p>
          <w:p w:rsidR="00FB15A9" w:rsidRDefault="00425CEE">
            <w:pPr>
              <w:pStyle w:val="ItemListinTable"/>
            </w:pPr>
            <w:r>
              <w:t>HarmonyOS 2.0 to 5.0 (excluding 5.0)</w:t>
            </w:r>
          </w:p>
        </w:tc>
      </w:tr>
      <w:tr w:rsidR="00425CEE" w:rsidTr="00425CEE">
        <w:tc>
          <w:tcPr>
            <w:tcW w:w="113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Operating system requirements for the IdeaShare client to support mirror &amp; control</w:t>
            </w:r>
          </w:p>
        </w:tc>
        <w:tc>
          <w:tcPr>
            <w:tcW w:w="3864" w:type="pct"/>
            <w:tcBorders>
              <w:top w:val="single" w:sz="6" w:space="0" w:color="000000"/>
              <w:bottom w:val="single" w:sz="6" w:space="0" w:color="000000"/>
            </w:tcBorders>
            <w:shd w:val="clear" w:color="auto" w:fill="auto"/>
          </w:tcPr>
          <w:p w:rsidR="00FB15A9" w:rsidRDefault="00425CEE">
            <w:pPr>
              <w:pStyle w:val="ItemListinTable"/>
            </w:pPr>
            <w:r>
              <w:t>Android 8.0 or later</w:t>
            </w:r>
          </w:p>
          <w:p w:rsidR="00FB15A9" w:rsidRDefault="00425CEE">
            <w:pPr>
              <w:pStyle w:val="ItemListinTable"/>
            </w:pPr>
            <w:r>
              <w:t>iOS 13 or later</w:t>
            </w:r>
          </w:p>
          <w:p w:rsidR="00FB15A9" w:rsidRDefault="00425CEE">
            <w:pPr>
              <w:pStyle w:val="ItemListinTable"/>
            </w:pPr>
            <w:r>
              <w:t>HarmonyOS 2.0 to 5.0 (excluding 5.0)</w:t>
            </w:r>
          </w:p>
          <w:p w:rsidR="00FB15A9" w:rsidRDefault="00425CEE">
            <w:pPr>
              <w:pStyle w:val="ItemListinTable"/>
            </w:pPr>
            <w:r>
              <w:t>Windows 10 or 11 (32-bit and 64-bit)</w:t>
            </w:r>
          </w:p>
          <w:p w:rsidR="00FB15A9" w:rsidRDefault="00425CEE">
            <w:pPr>
              <w:pStyle w:val="ItemListinTable"/>
            </w:pPr>
            <w:r>
              <w:t>macOS 10.15 or later</w:t>
            </w:r>
          </w:p>
        </w:tc>
      </w:tr>
      <w:tr w:rsidR="00425CEE" w:rsidTr="00425CEE">
        <w:tc>
          <w:tcPr>
            <w:tcW w:w="113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Operating system requirements that support mirror &amp; control using an IdeaShare Key (Type-C)</w:t>
            </w:r>
          </w:p>
        </w:tc>
        <w:tc>
          <w:tcPr>
            <w:tcW w:w="3864" w:type="pct"/>
            <w:tcBorders>
              <w:top w:val="single" w:sz="6" w:space="0" w:color="000000"/>
              <w:bottom w:val="single" w:sz="6" w:space="0" w:color="000000"/>
            </w:tcBorders>
            <w:shd w:val="clear" w:color="auto" w:fill="auto"/>
          </w:tcPr>
          <w:p w:rsidR="00FB15A9" w:rsidRDefault="00425CEE">
            <w:pPr>
              <w:pStyle w:val="ItemListinTable"/>
            </w:pPr>
            <w:r>
              <w:t>Windows 10 or 11 (32-bit and 64-bit)</w:t>
            </w:r>
          </w:p>
          <w:p w:rsidR="00FB15A9" w:rsidRDefault="00425CEE">
            <w:pPr>
              <w:pStyle w:val="ItemListinTable"/>
            </w:pPr>
            <w:r>
              <w:t>macOS 10.15 or later</w:t>
            </w:r>
          </w:p>
        </w:tc>
      </w:tr>
      <w:tr w:rsidR="00425CEE" w:rsidTr="00425CEE">
        <w:tc>
          <w:tcPr>
            <w:tcW w:w="1136"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Recommended client and IdeaShare Key versions for device control permissions (screen sharing and mirror &amp; control)</w:t>
            </w:r>
          </w:p>
        </w:tc>
        <w:tc>
          <w:tcPr>
            <w:tcW w:w="3864" w:type="pct"/>
            <w:tcBorders>
              <w:top w:val="single" w:sz="6" w:space="0" w:color="000000"/>
              <w:bottom w:val="single" w:sz="6" w:space="0" w:color="000000"/>
            </w:tcBorders>
            <w:shd w:val="clear" w:color="auto" w:fill="auto"/>
          </w:tcPr>
          <w:p w:rsidR="00FB15A9" w:rsidRDefault="00425CEE">
            <w:pPr>
              <w:pStyle w:val="ItemListinTable"/>
            </w:pPr>
            <w:r>
              <w:t>Client: IdeaShare Android/HarmonyOS/Windows client V7.06.1.50 or later</w:t>
            </w:r>
          </w:p>
          <w:p w:rsidR="00FB15A9" w:rsidRDefault="00425CEE">
            <w:pPr>
              <w:pStyle w:val="ItemListinTable"/>
            </w:pPr>
            <w:r>
              <w:t>IdeaShare Key (Type-C): Windows V7.06.1.50 or later</w:t>
            </w:r>
          </w:p>
        </w:tc>
      </w:tr>
    </w:tbl>
    <w:p w:rsidR="00FB15A9" w:rsidRDefault="00FB15A9"/>
    <w:p w:rsidR="00FB15A9" w:rsidRDefault="009F2F7C">
      <w:pPr>
        <w:pStyle w:val="NotesHeading"/>
      </w:pPr>
      <w:r>
        <w:rPr>
          <w:color w:val="339966"/>
        </w:rPr>
        <w:pict>
          <v:shape id="_x0000_i1057" type="#_x0000_t75" style="width:54pt;height:18.75pt">
            <v:imagedata r:id="rId42" o:title="note"/>
          </v:shape>
        </w:pict>
      </w:r>
    </w:p>
    <w:p w:rsidR="00FB15A9" w:rsidRDefault="00425CEE">
      <w:pPr>
        <w:pStyle w:val="NotesTextList"/>
      </w:pPr>
      <w:r>
        <w:t>The specifications are obtained from lab tests. The actual specifications may vary depending on the environment and devices.</w:t>
      </w:r>
    </w:p>
    <w:p w:rsidR="00FB15A9" w:rsidRDefault="00425CEE">
      <w:pPr>
        <w:pStyle w:val="NotesTextList"/>
      </w:pPr>
      <w:r>
        <w:t>[1] and [2]: Hardware requirements: Intel Core i7-6600 or later (the first two digits of the version number are greater than or equal to 6) and driver version 26.20.100.6861 (April 2019) or later.</w:t>
      </w:r>
    </w:p>
    <w:p w:rsidR="00FB15A9" w:rsidRDefault="00425CEE">
      <w:pPr>
        <w:pStyle w:val="NotesTextList"/>
      </w:pPr>
      <w:r>
        <w:t>[3]: The IdeaShare Key (Type-C) supports up to 1080p 60 fps in DP mode.</w:t>
      </w:r>
    </w:p>
    <w:p w:rsidR="00FB15A9" w:rsidRDefault="00425CEE">
      <w:pPr>
        <w:pStyle w:val="21"/>
      </w:pPr>
      <w:bookmarkStart w:id="101" w:name="EN-US_TOPIC_0000002497536553"/>
      <w:bookmarkStart w:id="102" w:name="_Toc221736265"/>
      <w:bookmarkEnd w:id="101"/>
      <w:r>
        <w:lastRenderedPageBreak/>
        <w:t>Protocol and Standards Compliance</w:t>
      </w:r>
      <w:bookmarkEnd w:id="102"/>
    </w:p>
    <w:p w:rsidR="00FB15A9" w:rsidRDefault="00425CEE">
      <w:pPr>
        <w:pStyle w:val="TableDescription"/>
      </w:pPr>
      <w:r>
        <w:t>Protocol and standards compliance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89"/>
        <w:gridCol w:w="5449"/>
      </w:tblGrid>
      <w:tr w:rsidR="00FB15A9" w:rsidTr="00425CEE">
        <w:trPr>
          <w:tblHeader/>
        </w:trPr>
        <w:tc>
          <w:tcPr>
            <w:tcW w:w="156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FB15A9" w:rsidRDefault="00425CEE">
            <w:pPr>
              <w:pStyle w:val="TableHeading"/>
            </w:pPr>
            <w:r>
              <w:t>Item</w:t>
            </w:r>
          </w:p>
        </w:tc>
        <w:tc>
          <w:tcPr>
            <w:tcW w:w="343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FB15A9" w:rsidRDefault="00425CEE">
            <w:pPr>
              <w:pStyle w:val="TableHeading"/>
            </w:pPr>
            <w:r>
              <w:t>Protocol/Standard</w:t>
            </w:r>
          </w:p>
        </w:tc>
      </w:tr>
      <w:tr w:rsidR="00425CEE" w:rsidTr="00425CEE">
        <w:tc>
          <w:tcPr>
            <w:tcW w:w="156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Network transmission protocols</w:t>
            </w:r>
          </w:p>
        </w:tc>
        <w:tc>
          <w:tcPr>
            <w:tcW w:w="3432" w:type="pct"/>
            <w:tcBorders>
              <w:top w:val="single" w:sz="6" w:space="0" w:color="000000"/>
              <w:bottom w:val="single" w:sz="6" w:space="0" w:color="000000"/>
            </w:tcBorders>
            <w:shd w:val="clear" w:color="auto" w:fill="auto"/>
          </w:tcPr>
          <w:p w:rsidR="00FB15A9" w:rsidRDefault="00425CEE">
            <w:pPr>
              <w:pStyle w:val="TableText"/>
            </w:pPr>
            <w:r>
              <w:t>TCP/IP, RTP, DHCP, DNS, SNTP, HTTP, HTTPS, TR069, and 802.1X</w:t>
            </w:r>
          </w:p>
        </w:tc>
      </w:tr>
      <w:tr w:rsidR="00425CEE" w:rsidTr="00425CEE">
        <w:tc>
          <w:tcPr>
            <w:tcW w:w="156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Other communications protocols</w:t>
            </w:r>
          </w:p>
        </w:tc>
        <w:tc>
          <w:tcPr>
            <w:tcW w:w="3432" w:type="pct"/>
            <w:tcBorders>
              <w:top w:val="single" w:sz="6" w:space="0" w:color="000000"/>
              <w:bottom w:val="single" w:sz="6" w:space="0" w:color="000000"/>
            </w:tcBorders>
            <w:shd w:val="clear" w:color="auto" w:fill="auto"/>
          </w:tcPr>
          <w:p w:rsidR="00FB15A9" w:rsidRDefault="00425CEE">
            <w:pPr>
              <w:pStyle w:val="TableText"/>
            </w:pPr>
            <w:r>
              <w:t>UAC and UVC</w:t>
            </w:r>
          </w:p>
        </w:tc>
      </w:tr>
      <w:tr w:rsidR="00425CEE" w:rsidTr="00425CEE">
        <w:tc>
          <w:tcPr>
            <w:tcW w:w="156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IP protocols</w:t>
            </w:r>
          </w:p>
        </w:tc>
        <w:tc>
          <w:tcPr>
            <w:tcW w:w="3432" w:type="pct"/>
            <w:tcBorders>
              <w:top w:val="single" w:sz="6" w:space="0" w:color="000000"/>
              <w:bottom w:val="single" w:sz="6" w:space="0" w:color="000000"/>
            </w:tcBorders>
            <w:shd w:val="clear" w:color="auto" w:fill="auto"/>
          </w:tcPr>
          <w:p w:rsidR="00FB15A9" w:rsidRDefault="00425CEE">
            <w:pPr>
              <w:pStyle w:val="TableText"/>
            </w:pPr>
            <w:r>
              <w:t>IPv4 and IPv6</w:t>
            </w:r>
          </w:p>
        </w:tc>
      </w:tr>
      <w:tr w:rsidR="00425CEE" w:rsidTr="00425CEE">
        <w:tc>
          <w:tcPr>
            <w:tcW w:w="1568" w:type="pct"/>
            <w:tcBorders>
              <w:top w:val="single" w:sz="6" w:space="0" w:color="000000"/>
              <w:bottom w:val="single" w:sz="6" w:space="0" w:color="000000"/>
              <w:right w:val="single" w:sz="6" w:space="0" w:color="000000"/>
            </w:tcBorders>
            <w:shd w:val="clear" w:color="auto" w:fill="auto"/>
          </w:tcPr>
          <w:p w:rsidR="00FB15A9" w:rsidRDefault="00425CEE">
            <w:pPr>
              <w:pStyle w:val="TableText"/>
            </w:pPr>
            <w:r>
              <w:t>Wi-Fi standards</w:t>
            </w:r>
          </w:p>
        </w:tc>
        <w:tc>
          <w:tcPr>
            <w:tcW w:w="3432" w:type="pct"/>
            <w:tcBorders>
              <w:top w:val="single" w:sz="6" w:space="0" w:color="000000"/>
              <w:bottom w:val="single" w:sz="6" w:space="0" w:color="000000"/>
            </w:tcBorders>
            <w:shd w:val="clear" w:color="auto" w:fill="auto"/>
          </w:tcPr>
          <w:p w:rsidR="00FB15A9" w:rsidRDefault="00425CEE">
            <w:pPr>
              <w:pStyle w:val="ItemListinTable"/>
            </w:pPr>
            <w:r>
              <w:t>802.11 a/b/g/n/ac/ax are supported.</w:t>
            </w:r>
          </w:p>
          <w:p w:rsidR="00FB15A9" w:rsidRDefault="00425CEE">
            <w:pPr>
              <w:pStyle w:val="ItemListinTable"/>
            </w:pPr>
            <w:r>
              <w:t>The AP, STA, and P2P modes can coexist.</w:t>
            </w:r>
          </w:p>
          <w:p w:rsidR="00FB15A9" w:rsidRDefault="00425CEE">
            <w:pPr>
              <w:pStyle w:val="ItemListinTable"/>
            </w:pPr>
            <w:r>
              <w:t>Wi-Fi supports the following authentication modes: OPEN, SHARE, WPA-PSK, WPA2-PSK, WPA3-Personal, and 802.1x EAP.</w:t>
            </w:r>
          </w:p>
          <w:p w:rsidR="00FB15A9" w:rsidRDefault="00425CEE">
            <w:pPr>
              <w:pStyle w:val="ItemListinTable"/>
            </w:pPr>
            <w:r>
              <w:t>Wi-Fi supports the following encryption modes: NONE, WEP, TKIP, and AES.</w:t>
            </w:r>
          </w:p>
          <w:p w:rsidR="00FB15A9" w:rsidRDefault="00425CEE">
            <w:pPr>
              <w:pStyle w:val="ItemListinTable"/>
            </w:pPr>
            <w:r>
              <w:t>The Wi-Fi server supports the following authentication mode: WPA2-PSK.</w:t>
            </w:r>
          </w:p>
          <w:p w:rsidR="00FB15A9" w:rsidRDefault="00425CEE">
            <w:pPr>
              <w:pStyle w:val="ItemListinTable"/>
            </w:pPr>
            <w:r>
              <w:t>The Wi-Fi server supports the following encryption mode: AES.</w:t>
            </w:r>
          </w:p>
        </w:tc>
      </w:tr>
    </w:tbl>
    <w:p w:rsidR="00FB15A9" w:rsidRDefault="00FB15A9">
      <w:pPr>
        <w:sectPr w:rsidR="00FB15A9">
          <w:headerReference w:type="even" r:id="rId72"/>
          <w:headerReference w:type="default" r:id="rId73"/>
          <w:footerReference w:type="even" r:id="rId74"/>
          <w:footerReference w:type="default" r:id="rId75"/>
          <w:pgSz w:w="11907" w:h="16840" w:code="9"/>
          <w:pgMar w:top="1701" w:right="1134" w:bottom="1701" w:left="1134" w:header="567" w:footer="567" w:gutter="0"/>
          <w:cols w:space="425"/>
          <w:docGrid w:linePitch="312"/>
        </w:sectPr>
      </w:pPr>
    </w:p>
    <w:p w:rsidR="00FB15A9" w:rsidRDefault="00425CEE">
      <w:pPr>
        <w:pStyle w:val="1"/>
      </w:pPr>
      <w:bookmarkStart w:id="103" w:name="EN-US_TOPIC_0000002464377192"/>
      <w:bookmarkStart w:id="104" w:name="_Toc221736266"/>
      <w:bookmarkEnd w:id="103"/>
      <w:r>
        <w:lastRenderedPageBreak/>
        <w:t>Glossary</w:t>
      </w:r>
      <w:bookmarkEnd w:id="104"/>
    </w:p>
    <w:p w:rsidR="00FB15A9" w:rsidRDefault="00425CEE">
      <w:pPr>
        <w:pStyle w:val="TableDescription"/>
      </w:pPr>
      <w:r>
        <w:t>Glossary</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26"/>
        <w:gridCol w:w="6112"/>
      </w:tblGrid>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Numerics</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802.11</w:t>
            </w:r>
          </w:p>
        </w:tc>
        <w:tc>
          <w:tcPr>
            <w:tcW w:w="3850" w:type="pct"/>
            <w:tcBorders>
              <w:bottom w:val="single" w:sz="6" w:space="0" w:color="000000"/>
            </w:tcBorders>
          </w:tcPr>
          <w:p w:rsidR="00FB15A9" w:rsidRDefault="00425CEE">
            <w:pPr>
              <w:pStyle w:val="TableText"/>
            </w:pPr>
            <w:r>
              <w:t>Wireless local area network (WLAN) standard defined by the Institute of Electrical and Electronics Engineers (IEEE) for wireless network communication.</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802.1X</w:t>
            </w:r>
          </w:p>
        </w:tc>
        <w:tc>
          <w:tcPr>
            <w:tcW w:w="3850" w:type="pct"/>
            <w:tcBorders>
              <w:top w:val="single" w:sz="6" w:space="0" w:color="000000"/>
              <w:bottom w:val="single" w:sz="6" w:space="0" w:color="000000"/>
            </w:tcBorders>
          </w:tcPr>
          <w:p w:rsidR="00FB15A9" w:rsidRDefault="00425CEE">
            <w:pPr>
              <w:pStyle w:val="TableText"/>
            </w:pPr>
            <w:r>
              <w:t>Client/Server-based access control and authentication protocol. It prevents unauthorized users or devices from accessing the LAN/WLAN through an access port. After a client associates with an AP, the 802.1X authentication result determines whether the client can use the wireless services provided by the AP. The client can access WLAN resources only after being authenticated.</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A</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AEC</w:t>
            </w:r>
          </w:p>
        </w:tc>
        <w:tc>
          <w:tcPr>
            <w:tcW w:w="3850" w:type="pct"/>
            <w:tcBorders>
              <w:top w:val="single" w:sz="6" w:space="0" w:color="000000"/>
              <w:bottom w:val="single" w:sz="6" w:space="0" w:color="000000"/>
            </w:tcBorders>
          </w:tcPr>
          <w:p w:rsidR="00FB15A9" w:rsidRDefault="00425CEE">
            <w:pPr>
              <w:pStyle w:val="TableText"/>
            </w:pPr>
            <w:r>
              <w:t>Acoustic Echo Cancellation</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AES</w:t>
            </w:r>
          </w:p>
        </w:tc>
        <w:tc>
          <w:tcPr>
            <w:tcW w:w="3850" w:type="pct"/>
            <w:tcBorders>
              <w:top w:val="single" w:sz="6" w:space="0" w:color="000000"/>
              <w:bottom w:val="single" w:sz="6" w:space="0" w:color="000000"/>
            </w:tcBorders>
          </w:tcPr>
          <w:p w:rsidR="00FB15A9" w:rsidRDefault="00425CEE">
            <w:pPr>
              <w:pStyle w:val="TableText"/>
            </w:pPr>
            <w:r>
              <w:t>Advanced Encryption Standard</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AGC</w:t>
            </w:r>
          </w:p>
        </w:tc>
        <w:tc>
          <w:tcPr>
            <w:tcW w:w="3850" w:type="pct"/>
            <w:tcBorders>
              <w:top w:val="single" w:sz="6" w:space="0" w:color="000000"/>
              <w:bottom w:val="single" w:sz="6" w:space="0" w:color="000000"/>
            </w:tcBorders>
          </w:tcPr>
          <w:p w:rsidR="00FB15A9" w:rsidRDefault="00425CEE">
            <w:pPr>
              <w:pStyle w:val="TableText"/>
            </w:pPr>
            <w:r>
              <w:t>Automatic Gain Control</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ANS</w:t>
            </w:r>
          </w:p>
        </w:tc>
        <w:tc>
          <w:tcPr>
            <w:tcW w:w="3850" w:type="pct"/>
            <w:tcBorders>
              <w:top w:val="single" w:sz="6" w:space="0" w:color="000000"/>
              <w:bottom w:val="single" w:sz="6" w:space="0" w:color="000000"/>
            </w:tcBorders>
          </w:tcPr>
          <w:p w:rsidR="00FB15A9" w:rsidRDefault="00425CEE">
            <w:pPr>
              <w:pStyle w:val="TableText"/>
            </w:pPr>
            <w:r>
              <w:t>Automatic Noise Suppression</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AP</w:t>
            </w:r>
          </w:p>
        </w:tc>
        <w:tc>
          <w:tcPr>
            <w:tcW w:w="3850" w:type="pct"/>
            <w:tcBorders>
              <w:top w:val="single" w:sz="6" w:space="0" w:color="000000"/>
              <w:bottom w:val="single" w:sz="6" w:space="0" w:color="000000"/>
            </w:tcBorders>
          </w:tcPr>
          <w:p w:rsidR="00FB15A9" w:rsidRDefault="00425CEE">
            <w:pPr>
              <w:pStyle w:val="TableText"/>
            </w:pPr>
            <w:r>
              <w:t>Access Point</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D</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DHCP</w:t>
            </w:r>
          </w:p>
        </w:tc>
        <w:tc>
          <w:tcPr>
            <w:tcW w:w="3850" w:type="pct"/>
            <w:tcBorders>
              <w:top w:val="single" w:sz="6" w:space="0" w:color="000000"/>
              <w:bottom w:val="single" w:sz="6" w:space="0" w:color="000000"/>
            </w:tcBorders>
          </w:tcPr>
          <w:p w:rsidR="00FB15A9" w:rsidRDefault="00425CEE">
            <w:pPr>
              <w:pStyle w:val="TableText"/>
            </w:pPr>
            <w:r>
              <w:t>Dynamic Host Configuration Protocol</w:t>
            </w:r>
          </w:p>
          <w:p w:rsidR="00FB15A9" w:rsidRDefault="00425CEE">
            <w:pPr>
              <w:pStyle w:val="TableText"/>
            </w:pPr>
            <w:r>
              <w:t>A LAN network protocol that uses UDP to automatically assign IP addresses to internal networks or network service providers and centrally manage all computers for users or internal network administrators. For details, see "RFC 2131".</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DNS</w:t>
            </w:r>
          </w:p>
        </w:tc>
        <w:tc>
          <w:tcPr>
            <w:tcW w:w="3850" w:type="pct"/>
            <w:tcBorders>
              <w:top w:val="single" w:sz="6" w:space="0" w:color="000000"/>
              <w:bottom w:val="single" w:sz="6" w:space="0" w:color="000000"/>
            </w:tcBorders>
          </w:tcPr>
          <w:p w:rsidR="00FB15A9" w:rsidRDefault="00425CEE">
            <w:pPr>
              <w:pStyle w:val="TableText"/>
            </w:pPr>
            <w:r>
              <w:t>Domain Name System</w:t>
            </w:r>
          </w:p>
          <w:p w:rsidR="00FB15A9" w:rsidRDefault="00425CEE">
            <w:pPr>
              <w:pStyle w:val="TableText"/>
            </w:pPr>
            <w:r>
              <w:t>A mechanism that maps easy-to-remember domain names to IP addresses recognizable to network devices.</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E</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EAP</w:t>
            </w:r>
          </w:p>
        </w:tc>
        <w:tc>
          <w:tcPr>
            <w:tcW w:w="3850" w:type="pct"/>
            <w:tcBorders>
              <w:top w:val="single" w:sz="6" w:space="0" w:color="000000"/>
              <w:bottom w:val="single" w:sz="6" w:space="0" w:color="000000"/>
            </w:tcBorders>
          </w:tcPr>
          <w:p w:rsidR="00FB15A9" w:rsidRDefault="00425CEE">
            <w:pPr>
              <w:pStyle w:val="TableText"/>
            </w:pPr>
            <w:r>
              <w:t>Extensible Authentication Protocol</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lastRenderedPageBreak/>
              <w:t>H</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HDMI</w:t>
            </w:r>
          </w:p>
        </w:tc>
        <w:tc>
          <w:tcPr>
            <w:tcW w:w="3850" w:type="pct"/>
            <w:tcBorders>
              <w:top w:val="single" w:sz="6" w:space="0" w:color="000000"/>
              <w:bottom w:val="single" w:sz="6" w:space="0" w:color="000000"/>
            </w:tcBorders>
          </w:tcPr>
          <w:p w:rsidR="00FB15A9" w:rsidRDefault="00425CEE">
            <w:pPr>
              <w:pStyle w:val="TableText"/>
            </w:pPr>
            <w:r>
              <w:t>High Definition Multimedia Interface</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HTTP</w:t>
            </w:r>
          </w:p>
        </w:tc>
        <w:tc>
          <w:tcPr>
            <w:tcW w:w="3850" w:type="pct"/>
            <w:tcBorders>
              <w:top w:val="single" w:sz="6" w:space="0" w:color="000000"/>
              <w:bottom w:val="single" w:sz="6" w:space="0" w:color="000000"/>
            </w:tcBorders>
          </w:tcPr>
          <w:p w:rsidR="00FB15A9" w:rsidRDefault="00425CEE">
            <w:pPr>
              <w:pStyle w:val="TableText"/>
            </w:pPr>
            <w:r>
              <w:t>Hypertext Transfer Protocol</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HTTPS</w:t>
            </w:r>
          </w:p>
        </w:tc>
        <w:tc>
          <w:tcPr>
            <w:tcW w:w="3850" w:type="pct"/>
            <w:tcBorders>
              <w:top w:val="single" w:sz="6" w:space="0" w:color="000000"/>
              <w:bottom w:val="single" w:sz="6" w:space="0" w:color="000000"/>
            </w:tcBorders>
          </w:tcPr>
          <w:p w:rsidR="00FB15A9" w:rsidRDefault="00425CEE">
            <w:pPr>
              <w:pStyle w:val="TableText"/>
            </w:pPr>
            <w:r>
              <w:t>Hypertext Transfer Protocol over Secure Sockets Layer</w:t>
            </w:r>
          </w:p>
          <w:p w:rsidR="00FB15A9" w:rsidRDefault="00425CEE">
            <w:pPr>
              <w:pStyle w:val="TableText"/>
            </w:pPr>
            <w:r>
              <w:t>An HTTP protocol that runs over transport layer security (TLS) and Secure Sockets Layer (SSL) for secured transactions. It is used to establish a reliable channel for encrypted communication and secure identification of a network web server.</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M</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MTBF</w:t>
            </w:r>
          </w:p>
        </w:tc>
        <w:tc>
          <w:tcPr>
            <w:tcW w:w="3850" w:type="pct"/>
            <w:tcBorders>
              <w:top w:val="single" w:sz="6" w:space="0" w:color="000000"/>
              <w:bottom w:val="single" w:sz="6" w:space="0" w:color="000000"/>
            </w:tcBorders>
          </w:tcPr>
          <w:p w:rsidR="00FB15A9" w:rsidRDefault="00425CEE">
            <w:pPr>
              <w:pStyle w:val="TableText"/>
            </w:pPr>
            <w:r>
              <w:t>Mean Time Between Failures</w:t>
            </w:r>
          </w:p>
          <w:p w:rsidR="00FB15A9" w:rsidRDefault="00425CEE">
            <w:pPr>
              <w:pStyle w:val="TableText"/>
            </w:pPr>
            <w:r>
              <w:t>A key metric for device operational reliability and stability.</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N</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NFC</w:t>
            </w:r>
          </w:p>
        </w:tc>
        <w:tc>
          <w:tcPr>
            <w:tcW w:w="3850" w:type="pct"/>
            <w:tcBorders>
              <w:top w:val="single" w:sz="6" w:space="0" w:color="000000"/>
              <w:bottom w:val="single" w:sz="6" w:space="0" w:color="000000"/>
            </w:tcBorders>
          </w:tcPr>
          <w:p w:rsidR="00FB15A9" w:rsidRDefault="00425CEE">
            <w:pPr>
              <w:pStyle w:val="TableText"/>
            </w:pPr>
            <w:r>
              <w:t>Near Field Communication</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O</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OPS</w:t>
            </w:r>
          </w:p>
        </w:tc>
        <w:tc>
          <w:tcPr>
            <w:tcW w:w="3850" w:type="pct"/>
            <w:tcBorders>
              <w:top w:val="single" w:sz="6" w:space="0" w:color="000000"/>
              <w:bottom w:val="single" w:sz="6" w:space="0" w:color="000000"/>
            </w:tcBorders>
          </w:tcPr>
          <w:p w:rsidR="00FB15A9" w:rsidRDefault="00425CEE">
            <w:pPr>
              <w:pStyle w:val="TableText"/>
            </w:pPr>
            <w:r>
              <w:t>Open Pluggable Specification</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P</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P2P</w:t>
            </w:r>
          </w:p>
        </w:tc>
        <w:tc>
          <w:tcPr>
            <w:tcW w:w="3850" w:type="pct"/>
            <w:tcBorders>
              <w:top w:val="single" w:sz="6" w:space="0" w:color="000000"/>
              <w:bottom w:val="single" w:sz="6" w:space="0" w:color="000000"/>
            </w:tcBorders>
          </w:tcPr>
          <w:p w:rsidR="00FB15A9" w:rsidRDefault="00425CEE">
            <w:pPr>
              <w:pStyle w:val="TableText"/>
            </w:pPr>
            <w:r>
              <w:t>Peer-to-Peer</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R</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RTP</w:t>
            </w:r>
          </w:p>
        </w:tc>
        <w:tc>
          <w:tcPr>
            <w:tcW w:w="3850" w:type="pct"/>
            <w:tcBorders>
              <w:top w:val="single" w:sz="6" w:space="0" w:color="000000"/>
              <w:bottom w:val="single" w:sz="6" w:space="0" w:color="000000"/>
            </w:tcBorders>
          </w:tcPr>
          <w:p w:rsidR="00FB15A9" w:rsidRDefault="00425CEE">
            <w:pPr>
              <w:pStyle w:val="TableText"/>
            </w:pPr>
            <w:r>
              <w:t>Real-time Transport Protocol</w:t>
            </w:r>
          </w:p>
          <w:p w:rsidR="00FB15A9" w:rsidRDefault="00425CEE">
            <w:pPr>
              <w:pStyle w:val="TableText"/>
            </w:pPr>
            <w:r>
              <w:t>A protocol for transmitting audio and video streams. RTP is based on UDP. In the RTP header, a timestamp is defined to ensure that audio and video data can be transmitted and synchronized in real time.</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S</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SNTP</w:t>
            </w:r>
          </w:p>
        </w:tc>
        <w:tc>
          <w:tcPr>
            <w:tcW w:w="3850" w:type="pct"/>
            <w:tcBorders>
              <w:top w:val="single" w:sz="6" w:space="0" w:color="000000"/>
              <w:bottom w:val="single" w:sz="6" w:space="0" w:color="000000"/>
            </w:tcBorders>
          </w:tcPr>
          <w:p w:rsidR="00FB15A9" w:rsidRDefault="00425CEE">
            <w:pPr>
              <w:pStyle w:val="TableText"/>
            </w:pPr>
            <w:r>
              <w:t>Simple Network Time Protocol</w:t>
            </w:r>
          </w:p>
          <w:p w:rsidR="00FB15A9" w:rsidRDefault="00425CEE">
            <w:pPr>
              <w:pStyle w:val="TableText"/>
            </w:pPr>
            <w:r>
              <w:t>This protocol is adapted from Network Time Protocol (NTP) for clock synchronization between computers on the Internet.</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sound pickup distance</w:t>
            </w:r>
          </w:p>
        </w:tc>
        <w:tc>
          <w:tcPr>
            <w:tcW w:w="3850" w:type="pct"/>
            <w:tcBorders>
              <w:top w:val="single" w:sz="6" w:space="0" w:color="000000"/>
              <w:bottom w:val="single" w:sz="6" w:space="0" w:color="000000"/>
            </w:tcBorders>
          </w:tcPr>
          <w:p w:rsidR="00FB15A9" w:rsidRDefault="00425CEE">
            <w:pPr>
              <w:pStyle w:val="TableText"/>
            </w:pPr>
            <w:r>
              <w:t>The maximum distance within which sounds can be picked up by a microphone.</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STA</w:t>
            </w:r>
          </w:p>
        </w:tc>
        <w:tc>
          <w:tcPr>
            <w:tcW w:w="3850" w:type="pct"/>
            <w:tcBorders>
              <w:top w:val="single" w:sz="6" w:space="0" w:color="000000"/>
              <w:bottom w:val="single" w:sz="6" w:space="0" w:color="000000"/>
            </w:tcBorders>
          </w:tcPr>
          <w:p w:rsidR="00FB15A9" w:rsidRDefault="00425CEE">
            <w:pPr>
              <w:pStyle w:val="TableText"/>
            </w:pPr>
            <w:r>
              <w:t>Station</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T</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TCP/IP</w:t>
            </w:r>
          </w:p>
        </w:tc>
        <w:tc>
          <w:tcPr>
            <w:tcW w:w="3850" w:type="pct"/>
            <w:tcBorders>
              <w:top w:val="single" w:sz="6" w:space="0" w:color="000000"/>
              <w:bottom w:val="single" w:sz="6" w:space="0" w:color="000000"/>
            </w:tcBorders>
          </w:tcPr>
          <w:p w:rsidR="00FB15A9" w:rsidRDefault="00425CEE">
            <w:pPr>
              <w:pStyle w:val="TableText"/>
            </w:pPr>
            <w:r>
              <w:t>Transmission Control Protocol/Internet Protocol</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TKIP</w:t>
            </w:r>
          </w:p>
        </w:tc>
        <w:tc>
          <w:tcPr>
            <w:tcW w:w="3850" w:type="pct"/>
            <w:tcBorders>
              <w:top w:val="single" w:sz="6" w:space="0" w:color="000000"/>
              <w:bottom w:val="single" w:sz="6" w:space="0" w:color="000000"/>
            </w:tcBorders>
          </w:tcPr>
          <w:p w:rsidR="00FB15A9" w:rsidRDefault="00425CEE">
            <w:pPr>
              <w:pStyle w:val="TableText"/>
            </w:pPr>
            <w:r>
              <w:t>Temporal Key Integrity Protocol</w:t>
            </w:r>
          </w:p>
          <w:p w:rsidR="00FB15A9" w:rsidRDefault="00425CEE">
            <w:pPr>
              <w:pStyle w:val="TableText"/>
            </w:pPr>
            <w:r>
              <w:t>An alternative security protocol used in the IEEE 802.11 wireless network standard.</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TLS</w:t>
            </w:r>
          </w:p>
        </w:tc>
        <w:tc>
          <w:tcPr>
            <w:tcW w:w="3850" w:type="pct"/>
            <w:tcBorders>
              <w:top w:val="single" w:sz="6" w:space="0" w:color="000000"/>
              <w:bottom w:val="single" w:sz="6" w:space="0" w:color="000000"/>
            </w:tcBorders>
          </w:tcPr>
          <w:p w:rsidR="00FB15A9" w:rsidRDefault="00425CEE">
            <w:pPr>
              <w:pStyle w:val="TableText"/>
            </w:pPr>
            <w:r>
              <w:t>Transport Layer Security</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TR069</w:t>
            </w:r>
          </w:p>
        </w:tc>
        <w:tc>
          <w:tcPr>
            <w:tcW w:w="3850" w:type="pct"/>
            <w:tcBorders>
              <w:top w:val="single" w:sz="6" w:space="0" w:color="000000"/>
              <w:bottom w:val="single" w:sz="6" w:space="0" w:color="000000"/>
            </w:tcBorders>
          </w:tcPr>
          <w:p w:rsidR="00FB15A9" w:rsidRDefault="00425CEE">
            <w:pPr>
              <w:pStyle w:val="TableText"/>
            </w:pPr>
            <w:r>
              <w:t xml:space="preserve">A communication protocol between the customer premises equipment (CPE) and the auto configuration server (ACS). The CPE can use this </w:t>
            </w:r>
            <w:r>
              <w:lastRenderedPageBreak/>
              <w:t>protocol to complete necessary actions of initialization and operations management, such as service provisioning, function setting, file upload and download, and system detection.</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lastRenderedPageBreak/>
              <w:t>U</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UAC</w:t>
            </w:r>
          </w:p>
        </w:tc>
        <w:tc>
          <w:tcPr>
            <w:tcW w:w="3850" w:type="pct"/>
            <w:tcBorders>
              <w:top w:val="single" w:sz="6" w:space="0" w:color="000000"/>
              <w:bottom w:val="single" w:sz="6" w:space="0" w:color="000000"/>
            </w:tcBorders>
          </w:tcPr>
          <w:p w:rsidR="00FB15A9" w:rsidRDefault="00425CEE">
            <w:pPr>
              <w:pStyle w:val="TableText"/>
            </w:pPr>
            <w:r>
              <w:t>USB Audio Class</w:t>
            </w:r>
          </w:p>
          <w:p w:rsidR="00FB15A9" w:rsidRDefault="00425CEE">
            <w:pPr>
              <w:pStyle w:val="TableText"/>
            </w:pPr>
            <w:r>
              <w:t>A basic standard for audio communication between USB devices. It defines the communication mode between USB audio devices and the host computer.</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U-Boot</w:t>
            </w:r>
          </w:p>
        </w:tc>
        <w:tc>
          <w:tcPr>
            <w:tcW w:w="3850" w:type="pct"/>
            <w:tcBorders>
              <w:top w:val="single" w:sz="6" w:space="0" w:color="000000"/>
              <w:bottom w:val="single" w:sz="6" w:space="0" w:color="000000"/>
            </w:tcBorders>
          </w:tcPr>
          <w:p w:rsidR="00FB15A9" w:rsidRDefault="00425CEE">
            <w:pPr>
              <w:pStyle w:val="TableText"/>
            </w:pPr>
            <w:r>
              <w:t>A boot loader for embedded systems.</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USB</w:t>
            </w:r>
          </w:p>
        </w:tc>
        <w:tc>
          <w:tcPr>
            <w:tcW w:w="3850" w:type="pct"/>
            <w:tcBorders>
              <w:top w:val="single" w:sz="6" w:space="0" w:color="000000"/>
              <w:bottom w:val="single" w:sz="6" w:space="0" w:color="000000"/>
            </w:tcBorders>
          </w:tcPr>
          <w:p w:rsidR="00FB15A9" w:rsidRDefault="00425CEE">
            <w:pPr>
              <w:pStyle w:val="TableText"/>
            </w:pPr>
            <w:r>
              <w:t>Universal Serial Bus</w:t>
            </w:r>
          </w:p>
          <w:p w:rsidR="00FB15A9" w:rsidRDefault="00425CEE">
            <w:pPr>
              <w:pStyle w:val="TableText"/>
            </w:pPr>
            <w:r>
              <w:t>A public interface that implements communication between the equipment and the host controller.</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UVC</w:t>
            </w:r>
          </w:p>
        </w:tc>
        <w:tc>
          <w:tcPr>
            <w:tcW w:w="3850" w:type="pct"/>
            <w:tcBorders>
              <w:top w:val="single" w:sz="6" w:space="0" w:color="000000"/>
              <w:bottom w:val="single" w:sz="6" w:space="0" w:color="000000"/>
            </w:tcBorders>
          </w:tcPr>
          <w:p w:rsidR="00FB15A9" w:rsidRDefault="00425CEE">
            <w:pPr>
              <w:pStyle w:val="TableText"/>
            </w:pPr>
            <w:r>
              <w:t>USB Video Class</w:t>
            </w:r>
          </w:p>
          <w:p w:rsidR="00FB15A9" w:rsidRDefault="00425CEE">
            <w:pPr>
              <w:pStyle w:val="TableText"/>
            </w:pPr>
            <w:r>
              <w:t>A protocol standard defined for USB video capture devices.</w:t>
            </w:r>
          </w:p>
        </w:tc>
      </w:tr>
      <w:tr w:rsidR="00FB15A9">
        <w:tc>
          <w:tcPr>
            <w:tcW w:w="5000" w:type="pct"/>
            <w:gridSpan w:val="2"/>
            <w:tcBorders>
              <w:top w:val="single" w:sz="6" w:space="0" w:color="000000"/>
              <w:bottom w:val="single" w:sz="6" w:space="0" w:color="000000"/>
              <w:right w:val="single" w:sz="6" w:space="0" w:color="000000"/>
            </w:tcBorders>
          </w:tcPr>
          <w:p w:rsidR="00FB15A9" w:rsidRDefault="00425CEE">
            <w:pPr>
              <w:pStyle w:val="TableText"/>
            </w:pPr>
            <w:r>
              <w:rPr>
                <w:b/>
              </w:rPr>
              <w:t>W</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WEP</w:t>
            </w:r>
          </w:p>
        </w:tc>
        <w:tc>
          <w:tcPr>
            <w:tcW w:w="3850" w:type="pct"/>
            <w:tcBorders>
              <w:top w:val="single" w:sz="6" w:space="0" w:color="000000"/>
              <w:bottom w:val="single" w:sz="6" w:space="0" w:color="000000"/>
            </w:tcBorders>
          </w:tcPr>
          <w:p w:rsidR="00FB15A9" w:rsidRDefault="00425CEE">
            <w:pPr>
              <w:pStyle w:val="TableText"/>
            </w:pPr>
            <w:r>
              <w:t>Wired Equivalent Privacy</w:t>
            </w:r>
          </w:p>
          <w:p w:rsidR="00FB15A9" w:rsidRDefault="00425CEE">
            <w:pPr>
              <w:pStyle w:val="TableText"/>
            </w:pPr>
            <w:r>
              <w:t>A method of encrypting data transmitted between two devices to prevent unauthorized users from eavesdropping on or intruding into a wireless network.</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Wi-Fi</w:t>
            </w:r>
          </w:p>
        </w:tc>
        <w:tc>
          <w:tcPr>
            <w:tcW w:w="3850" w:type="pct"/>
            <w:tcBorders>
              <w:top w:val="single" w:sz="6" w:space="0" w:color="000000"/>
              <w:bottom w:val="single" w:sz="6" w:space="0" w:color="000000"/>
            </w:tcBorders>
          </w:tcPr>
          <w:p w:rsidR="00FB15A9" w:rsidRDefault="00425CEE">
            <w:pPr>
              <w:pStyle w:val="TableText"/>
            </w:pPr>
            <w:r>
              <w:t>Wireless Fidelity</w:t>
            </w:r>
          </w:p>
          <w:p w:rsidR="00FB15A9" w:rsidRDefault="00425CEE">
            <w:pPr>
              <w:pStyle w:val="TableText"/>
            </w:pPr>
            <w:r>
              <w:t>A short-distant wireless transmission technology. It enables wireless access to the Internet within a range of hundreds of feet wide.</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Wi-Fi P2P</w:t>
            </w:r>
          </w:p>
        </w:tc>
        <w:tc>
          <w:tcPr>
            <w:tcW w:w="3850" w:type="pct"/>
            <w:tcBorders>
              <w:top w:val="single" w:sz="6" w:space="0" w:color="000000"/>
              <w:bottom w:val="single" w:sz="6" w:space="0" w:color="000000"/>
            </w:tcBorders>
          </w:tcPr>
          <w:p w:rsidR="00FB15A9" w:rsidRDefault="00425CEE">
            <w:pPr>
              <w:pStyle w:val="TableText"/>
            </w:pPr>
            <w:r>
              <w:t>Wi-Fi Peer-to-Peer, also called Wi-Fi Direct, is a technology developed by the Wi-Fi Alliance to directly connect devices. It enables users to perform one-to-one or one-to-many communication without using a LAN or AP.</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WPA</w:t>
            </w:r>
          </w:p>
        </w:tc>
        <w:tc>
          <w:tcPr>
            <w:tcW w:w="3850" w:type="pct"/>
            <w:tcBorders>
              <w:top w:val="single" w:sz="6" w:space="0" w:color="000000"/>
              <w:bottom w:val="single" w:sz="6" w:space="0" w:color="000000"/>
            </w:tcBorders>
          </w:tcPr>
          <w:p w:rsidR="00FB15A9" w:rsidRDefault="00425CEE">
            <w:pPr>
              <w:pStyle w:val="TableText"/>
            </w:pPr>
            <w:r>
              <w:t>Wi-Fi Protected Access</w:t>
            </w:r>
          </w:p>
          <w:p w:rsidR="00FB15A9" w:rsidRDefault="00425CEE">
            <w:pPr>
              <w:pStyle w:val="TableText"/>
            </w:pPr>
            <w:r>
              <w:t>A wireless security protocol replacing WEP and aiming to provide stronger security for the IEEE 802.11 WLAN. WPA is a subset of IEEE 802.11i, whose core is IEEE 802.1X and TKIP.</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WPA2-PSK</w:t>
            </w:r>
          </w:p>
        </w:tc>
        <w:tc>
          <w:tcPr>
            <w:tcW w:w="3850" w:type="pct"/>
            <w:tcBorders>
              <w:top w:val="single" w:sz="6" w:space="0" w:color="000000"/>
              <w:bottom w:val="single" w:sz="6" w:space="0" w:color="000000"/>
            </w:tcBorders>
          </w:tcPr>
          <w:p w:rsidR="00FB15A9" w:rsidRDefault="00425CEE">
            <w:pPr>
              <w:pStyle w:val="TableText"/>
            </w:pPr>
            <w:r>
              <w:t>An enhanced version of WPA-PSK. It applies to individual or common home networks. It uses a pre-shared key and supports TKIP and AES encryption modes.</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WPA3-Personal</w:t>
            </w:r>
          </w:p>
        </w:tc>
        <w:tc>
          <w:tcPr>
            <w:tcW w:w="3850" w:type="pct"/>
            <w:tcBorders>
              <w:top w:val="single" w:sz="6" w:space="0" w:color="000000"/>
              <w:bottom w:val="single" w:sz="6" w:space="0" w:color="000000"/>
            </w:tcBorders>
          </w:tcPr>
          <w:p w:rsidR="00FB15A9" w:rsidRDefault="00425CEE">
            <w:pPr>
              <w:pStyle w:val="TableText"/>
            </w:pPr>
            <w:r>
              <w:t>WPA3-Personal uses the 192-bit security protocol and provides higher encryption strength than WPA2. It introduces the Simultaneous Authentication of Equals (SAE) algorithm to prevent brute force cracking attacks on Wi-Fi passwords and uses the forward secrecy mechanism, providing better data protection.</w:t>
            </w:r>
          </w:p>
        </w:tc>
      </w:tr>
      <w:tr w:rsidR="00FB15A9">
        <w:tc>
          <w:tcPr>
            <w:tcW w:w="1150" w:type="pct"/>
            <w:tcBorders>
              <w:top w:val="single" w:sz="6" w:space="0" w:color="000000"/>
              <w:bottom w:val="single" w:sz="6" w:space="0" w:color="000000"/>
              <w:right w:val="single" w:sz="6" w:space="0" w:color="000000"/>
            </w:tcBorders>
          </w:tcPr>
          <w:p w:rsidR="00FB15A9" w:rsidRDefault="00425CEE">
            <w:pPr>
              <w:pStyle w:val="TableText"/>
            </w:pPr>
            <w:r>
              <w:rPr>
                <w:b/>
              </w:rPr>
              <w:t>WPA-PSK</w:t>
            </w:r>
          </w:p>
        </w:tc>
        <w:tc>
          <w:tcPr>
            <w:tcW w:w="3850" w:type="pct"/>
            <w:tcBorders>
              <w:top w:val="single" w:sz="6" w:space="0" w:color="000000"/>
              <w:bottom w:val="single" w:sz="6" w:space="0" w:color="000000"/>
            </w:tcBorders>
          </w:tcPr>
          <w:p w:rsidR="00FB15A9" w:rsidRDefault="00425CEE">
            <w:pPr>
              <w:pStyle w:val="TableText"/>
            </w:pPr>
            <w:r>
              <w:t>WPA-Preshared Key</w:t>
            </w:r>
          </w:p>
          <w:p w:rsidR="00FB15A9" w:rsidRDefault="00425CEE">
            <w:pPr>
              <w:pStyle w:val="TableText"/>
            </w:pPr>
            <w:r>
              <w:t>A WEP pre-shared key authentication mode. Compared with the encryption mode and key authentication mode, the mode is more secure.</w:t>
            </w:r>
          </w:p>
        </w:tc>
      </w:tr>
    </w:tbl>
    <w:p w:rsidR="00FB15A9" w:rsidRDefault="00FB15A9"/>
    <w:sectPr w:rsidR="00FB15A9">
      <w:headerReference w:type="even" r:id="rId76"/>
      <w:headerReference w:type="default" r:id="rId77"/>
      <w:footerReference w:type="even" r:id="rId78"/>
      <w:footerReference w:type="default" r:id="rId79"/>
      <w:pgSz w:w="11907" w:h="16840" w:code="9"/>
      <w:pgMar w:top="1701" w:right="1134" w:bottom="1701" w:left="1134" w:header="567" w:footer="567"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F4C" w:rsidRDefault="007E1F4C">
      <w:r>
        <w:separator/>
      </w:r>
    </w:p>
    <w:p w:rsidR="007E1F4C" w:rsidRDefault="007E1F4C"/>
    <w:p w:rsidR="007E1F4C" w:rsidRDefault="007E1F4C"/>
    <w:p w:rsidR="007E1F4C" w:rsidRDefault="007E1F4C"/>
    <w:p w:rsidR="007E1F4C" w:rsidRDefault="007E1F4C"/>
  </w:endnote>
  <w:endnote w:type="continuationSeparator" w:id="0">
    <w:p w:rsidR="007E1F4C" w:rsidRDefault="007E1F4C">
      <w:r>
        <w:continuationSeparator/>
      </w:r>
    </w:p>
    <w:p w:rsidR="007E1F4C" w:rsidRDefault="007E1F4C"/>
    <w:p w:rsidR="007E1F4C" w:rsidRDefault="007E1F4C"/>
    <w:p w:rsidR="007E1F4C" w:rsidRDefault="007E1F4C"/>
    <w:p w:rsidR="007E1F4C" w:rsidRDefault="007E1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68"/>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 PAGE </w:instrText>
          </w:r>
          <w:r>
            <w:fldChar w:fldCharType="separate"/>
          </w:r>
          <w:r>
            <w:rPr>
              <w:noProof/>
            </w:rPr>
            <w:t>xi</w:t>
          </w:r>
          <w:r>
            <w:fldChar w:fldCharType="end"/>
          </w:r>
        </w:p>
      </w:tc>
    </w:tr>
  </w:tbl>
  <w:p w:rsidR="00FB15A9" w:rsidRDefault="00FB15A9">
    <w:pPr>
      <w:pStyle w:val="Heading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68"/>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 PAGE </w:instrText>
          </w:r>
          <w:r>
            <w:fldChar w:fldCharType="separate"/>
          </w:r>
          <w:r w:rsidR="009F2F7C">
            <w:rPr>
              <w:noProof/>
            </w:rPr>
            <w:t>ii</w:t>
          </w:r>
          <w:r>
            <w:fldChar w:fldCharType="end"/>
          </w:r>
        </w:p>
      </w:tc>
    </w:tr>
  </w:tbl>
  <w:p w:rsidR="00FB15A9" w:rsidRDefault="00FB15A9">
    <w:pPr>
      <w:pStyle w:val="Heading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FB15A9">
      <w:trPr>
        <w:trHeight w:val="483"/>
      </w:trPr>
      <w:tc>
        <w:tcPr>
          <w:tcW w:w="2917"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58"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8" w:type="dxa"/>
        </w:tcPr>
        <w:p w:rsidR="00FB15A9" w:rsidRDefault="00425CEE">
          <w:pPr>
            <w:pStyle w:val="HeadingRight"/>
          </w:pPr>
          <w:r>
            <w:fldChar w:fldCharType="begin"/>
          </w:r>
          <w:r>
            <w:instrText xml:space="preserve">PAGE  </w:instrText>
          </w:r>
          <w:r>
            <w:fldChar w:fldCharType="separate"/>
          </w:r>
          <w:r>
            <w:rPr>
              <w:noProof/>
            </w:rPr>
            <w:t>i</w:t>
          </w:r>
          <w:r>
            <w:fldChar w:fldCharType="end"/>
          </w:r>
        </w:p>
      </w:tc>
    </w:tr>
  </w:tbl>
  <w:p w:rsidR="00FB15A9" w:rsidRDefault="00FB15A9">
    <w:pPr>
      <w:pStyle w:val="Heading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FB15A9">
      <w:trPr>
        <w:trHeight w:val="483"/>
      </w:trPr>
      <w:tc>
        <w:tcPr>
          <w:tcW w:w="2917"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58"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8" w:type="dxa"/>
        </w:tcPr>
        <w:p w:rsidR="00FB15A9" w:rsidRDefault="00425CEE">
          <w:pPr>
            <w:pStyle w:val="HeadingRight"/>
          </w:pPr>
          <w:r>
            <w:fldChar w:fldCharType="begin"/>
          </w:r>
          <w:r>
            <w:instrText xml:space="preserve">PAGE  </w:instrText>
          </w:r>
          <w:r>
            <w:fldChar w:fldCharType="separate"/>
          </w:r>
          <w:r w:rsidR="009F2F7C">
            <w:rPr>
              <w:noProof/>
            </w:rPr>
            <w:t>iii</w:t>
          </w:r>
          <w:r>
            <w:fldChar w:fldCharType="end"/>
          </w:r>
        </w:p>
      </w:tc>
    </w:tr>
  </w:tbl>
  <w:p w:rsidR="00FB15A9" w:rsidRDefault="00FB15A9">
    <w:pPr>
      <w:pStyle w:val="Heading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Pr>
              <w:noProof/>
            </w:rPr>
            <w:t>i-1</w:t>
          </w:r>
          <w:r>
            <w:fldChar w:fldCharType="end"/>
          </w:r>
        </w:p>
      </w:tc>
    </w:tr>
  </w:tbl>
  <w:p w:rsidR="00FB15A9" w:rsidRDefault="00FB15A9">
    <w:pPr>
      <w:pStyle w:val="Heading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sidR="009F2F7C">
            <w:rPr>
              <w:noProof/>
            </w:rPr>
            <w:t>1</w:t>
          </w:r>
          <w:r>
            <w:fldChar w:fldCharType="end"/>
          </w:r>
        </w:p>
      </w:tc>
    </w:tr>
  </w:tbl>
  <w:p w:rsidR="00FB15A9" w:rsidRDefault="00FB15A9">
    <w:pPr>
      <w:pStyle w:val="Heading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Pr>
              <w:noProof/>
            </w:rPr>
            <w:t>i-1</w:t>
          </w:r>
          <w:r>
            <w:fldChar w:fldCharType="end"/>
          </w:r>
        </w:p>
      </w:tc>
    </w:tr>
  </w:tbl>
  <w:p w:rsidR="00FB15A9" w:rsidRDefault="00FB15A9">
    <w:pPr>
      <w:pStyle w:val="Heading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sidR="009F2F7C">
            <w:rPr>
              <w:noProof/>
            </w:rPr>
            <w:t>2</w:t>
          </w:r>
          <w:r>
            <w:fldChar w:fldCharType="end"/>
          </w:r>
        </w:p>
      </w:tc>
    </w:tr>
  </w:tbl>
  <w:p w:rsidR="00FB15A9" w:rsidRDefault="00FB15A9">
    <w:pPr>
      <w:pStyle w:val="Heading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Pr>
              <w:noProof/>
            </w:rPr>
            <w:t>i-1</w:t>
          </w:r>
          <w:r>
            <w:fldChar w:fldCharType="end"/>
          </w:r>
        </w:p>
      </w:tc>
    </w:tr>
  </w:tbl>
  <w:p w:rsidR="00FB15A9" w:rsidRDefault="00FB15A9">
    <w:pPr>
      <w:pStyle w:val="Heading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sidR="009F2F7C">
            <w:rPr>
              <w:noProof/>
            </w:rPr>
            <w:t>17</w:t>
          </w:r>
          <w:r>
            <w:fldChar w:fldCharType="end"/>
          </w:r>
        </w:p>
      </w:tc>
    </w:tr>
  </w:tbl>
  <w:p w:rsidR="00FB15A9" w:rsidRDefault="00FB15A9">
    <w:pPr>
      <w:pStyle w:val="HeadingRigh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Pr>
              <w:noProof/>
            </w:rPr>
            <w:t>i-1</w:t>
          </w:r>
          <w:r>
            <w:fldChar w:fldCharType="end"/>
          </w:r>
        </w:p>
      </w:tc>
    </w:tr>
  </w:tbl>
  <w:p w:rsidR="00FB15A9" w:rsidRDefault="00FB15A9">
    <w:pPr>
      <w:pStyle w:val="Heading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sidR="009F2F7C">
            <w:rPr>
              <w:noProof/>
            </w:rPr>
            <w:t>25</w:t>
          </w:r>
          <w:r>
            <w:fldChar w:fldCharType="end"/>
          </w:r>
        </w:p>
      </w:tc>
    </w:tr>
  </w:tbl>
  <w:p w:rsidR="00FB15A9" w:rsidRDefault="00FB15A9">
    <w:pPr>
      <w:pStyle w:val="HeadingRigh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Pr>
              <w:noProof/>
            </w:rPr>
            <w:t>i-1</w:t>
          </w:r>
          <w:r>
            <w:fldChar w:fldCharType="end"/>
          </w:r>
        </w:p>
      </w:tc>
    </w:tr>
  </w:tbl>
  <w:p w:rsidR="00FB15A9" w:rsidRDefault="00FB15A9">
    <w:pPr>
      <w:pStyle w:val="Heading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sidR="009F2F7C">
            <w:rPr>
              <w:noProof/>
            </w:rPr>
            <w:t>27</w:t>
          </w:r>
          <w:r>
            <w:fldChar w:fldCharType="end"/>
          </w:r>
        </w:p>
      </w:tc>
    </w:tr>
  </w:tbl>
  <w:p w:rsidR="00FB15A9" w:rsidRDefault="00FB15A9">
    <w:pPr>
      <w:pStyle w:val="HeadingRigh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Pr>
              <w:noProof/>
            </w:rPr>
            <w:t>i-1</w:t>
          </w:r>
          <w:r>
            <w:fldChar w:fldCharType="end"/>
          </w:r>
        </w:p>
      </w:tc>
    </w:tr>
  </w:tbl>
  <w:p w:rsidR="00FB15A9" w:rsidRDefault="00FB15A9">
    <w:pPr>
      <w:pStyle w:val="HeadingRigh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sidR="009F2F7C">
            <w:rPr>
              <w:noProof/>
            </w:rPr>
            <w:t>31</w:t>
          </w:r>
          <w:r>
            <w:fldChar w:fldCharType="end"/>
          </w:r>
        </w:p>
      </w:tc>
    </w:tr>
  </w:tbl>
  <w:p w:rsidR="00FB15A9" w:rsidRDefault="00FB15A9">
    <w:pPr>
      <w:pStyle w:val="HeadingRigh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Pr>
              <w:noProof/>
            </w:rPr>
            <w:t>i-1</w:t>
          </w:r>
          <w:r>
            <w:fldChar w:fldCharType="end"/>
          </w:r>
        </w:p>
      </w:tc>
    </w:tr>
  </w:tbl>
  <w:p w:rsidR="00FB15A9" w:rsidRDefault="00FB15A9">
    <w:pPr>
      <w:pStyle w:val="HeadingRight"/>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sidR="009F2F7C">
            <w:rPr>
              <w:noProof/>
            </w:rPr>
            <w:t>38</w:t>
          </w:r>
          <w:r>
            <w:fldChar w:fldCharType="end"/>
          </w:r>
        </w:p>
      </w:tc>
    </w:tr>
  </w:tbl>
  <w:p w:rsidR="00FB15A9" w:rsidRDefault="00FB15A9">
    <w:pPr>
      <w:pStyle w:val="HeadingRight"/>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Pr>
              <w:noProof/>
            </w:rPr>
            <w:t>i-1</w:t>
          </w:r>
          <w:r>
            <w:fldChar w:fldCharType="end"/>
          </w:r>
        </w:p>
      </w:tc>
    </w:tr>
  </w:tbl>
  <w:p w:rsidR="00FB15A9" w:rsidRDefault="00FB15A9">
    <w:pPr>
      <w:pStyle w:val="HeadingRigh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FB15A9">
      <w:trPr>
        <w:trHeight w:val="453"/>
      </w:trPr>
      <w:tc>
        <w:tcPr>
          <w:tcW w:w="2912" w:type="dxa"/>
        </w:tcPr>
        <w:p w:rsidR="00FB15A9" w:rsidRDefault="00425CEE">
          <w:pPr>
            <w:pStyle w:val="HeadingLeft"/>
          </w:pPr>
          <w:r>
            <w:rPr>
              <w:rFonts w:hint="eastAsia"/>
            </w:rPr>
            <w:t xml:space="preserve">Issue </w:t>
          </w:r>
          <w:fldSimple w:instr=" DOCPROPERTY  DocumentVersion ">
            <w:r>
              <w:t>02</w:t>
            </w:r>
          </w:fldSimple>
          <w:r>
            <w:rPr>
              <w:rFonts w:hint="eastAsia"/>
            </w:rPr>
            <w:t xml:space="preserve"> (</w:t>
          </w:r>
          <w:fldSimple w:instr=" DOCPROPERTY  ReleaseDate ">
            <w:r>
              <w:t>2026-02-11</w:t>
            </w:r>
          </w:fldSimple>
          <w:r>
            <w:rPr>
              <w:rFonts w:hint="eastAsia"/>
            </w:rPr>
            <w:t>)</w:t>
          </w:r>
        </w:p>
      </w:tc>
      <w:tc>
        <w:tcPr>
          <w:tcW w:w="3841" w:type="dxa"/>
        </w:tcPr>
        <w:p w:rsidR="00FB15A9" w:rsidRDefault="00425CEE">
          <w:pPr>
            <w:pStyle w:val="HeadingMiddle"/>
          </w:pPr>
          <w:fldSimple w:instr=" DOCPROPERTY  ProprietaryDeclaration  \* MERGEFORMAT ">
            <w:r>
              <w:rPr>
                <w:bCs/>
              </w:rPr>
              <w:t>Copyright</w:t>
            </w:r>
            <w:r>
              <w:t xml:space="preserve"> © Huawei Technologies Co., Ltd.</w:t>
            </w:r>
          </w:fldSimple>
        </w:p>
      </w:tc>
      <w:tc>
        <w:tcPr>
          <w:tcW w:w="2912" w:type="dxa"/>
        </w:tcPr>
        <w:p w:rsidR="00FB15A9" w:rsidRDefault="00425CEE">
          <w:pPr>
            <w:pStyle w:val="HeadingRight"/>
          </w:pPr>
          <w:r>
            <w:fldChar w:fldCharType="begin"/>
          </w:r>
          <w:r>
            <w:instrText xml:space="preserve">PAGE  </w:instrText>
          </w:r>
          <w:r>
            <w:fldChar w:fldCharType="separate"/>
          </w:r>
          <w:r w:rsidR="009F2F7C">
            <w:rPr>
              <w:noProof/>
            </w:rPr>
            <w:t>42</w:t>
          </w:r>
          <w:r>
            <w:fldChar w:fldCharType="end"/>
          </w:r>
        </w:p>
      </w:tc>
    </w:tr>
  </w:tbl>
  <w:p w:rsidR="00FB15A9" w:rsidRDefault="00FB15A9">
    <w:pPr>
      <w:pStyle w:val="Heading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F4C" w:rsidRDefault="007E1F4C">
      <w:r>
        <w:separator/>
      </w:r>
    </w:p>
    <w:p w:rsidR="007E1F4C" w:rsidRDefault="007E1F4C"/>
    <w:p w:rsidR="007E1F4C" w:rsidRDefault="007E1F4C"/>
    <w:p w:rsidR="007E1F4C" w:rsidRDefault="007E1F4C"/>
    <w:p w:rsidR="007E1F4C" w:rsidRDefault="007E1F4C"/>
  </w:footnote>
  <w:footnote w:type="continuationSeparator" w:id="0">
    <w:p w:rsidR="007E1F4C" w:rsidRDefault="007E1F4C">
      <w:r>
        <w:continuationSeparator/>
      </w:r>
    </w:p>
    <w:p w:rsidR="007E1F4C" w:rsidRDefault="007E1F4C"/>
    <w:p w:rsidR="007E1F4C" w:rsidRDefault="007E1F4C"/>
    <w:p w:rsidR="007E1F4C" w:rsidRDefault="007E1F4C"/>
    <w:p w:rsidR="007E1F4C" w:rsidRDefault="007E1F4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FB15A9">
      <w:trPr>
        <w:trHeight w:val="851"/>
      </w:trPr>
      <w:tc>
        <w:tcPr>
          <w:tcW w:w="5460" w:type="dxa"/>
          <w:vAlign w:val="bottom"/>
        </w:tcPr>
        <w:p w:rsidR="00FB15A9" w:rsidRDefault="00FB15A9">
          <w:pPr>
            <w:pStyle w:val="HeadingLeft"/>
            <w:rPr>
              <w:rFonts w:cs="Times New Roman"/>
            </w:rPr>
          </w:pPr>
        </w:p>
      </w:tc>
      <w:tc>
        <w:tcPr>
          <w:tcW w:w="4200" w:type="dxa"/>
          <w:vAlign w:val="bottom"/>
        </w:tcPr>
        <w:p w:rsidR="00FB15A9" w:rsidRDefault="00FB15A9">
          <w:pPr>
            <w:pStyle w:val="HeadingRight"/>
          </w:pPr>
        </w:p>
      </w:tc>
    </w:tr>
  </w:tbl>
  <w:p w:rsidR="00FB15A9" w:rsidRDefault="00FB15A9">
    <w:pPr>
      <w:pStyle w:val="Heading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5A9" w:rsidRDefault="00FB15A9">
    <w:pPr>
      <w:pStyle w:val="Heading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5A9" w:rsidRDefault="00FB15A9">
    <w:pPr>
      <w:pStyle w:val="Heading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Contents&quot; ">
            <w:r>
              <w:rPr>
                <w:noProof/>
              </w:rPr>
              <w:t>Contents (Contents)</w:t>
            </w:r>
          </w:fldSimple>
        </w:p>
      </w:tc>
    </w:tr>
  </w:tbl>
  <w:p w:rsidR="00FB15A9" w:rsidRDefault="00FB15A9">
    <w:pPr>
      <w:pStyle w:val="Heading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Contents&quot; ">
            <w:r w:rsidR="009F2F7C">
              <w:rPr>
                <w:noProof/>
              </w:rPr>
              <w:t>Contents</w:t>
            </w:r>
          </w:fldSimple>
        </w:p>
      </w:tc>
    </w:tr>
  </w:tbl>
  <w:p w:rsidR="00FB15A9" w:rsidRDefault="00FB15A9">
    <w:pPr>
      <w:pStyle w:val="Heading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FB15A9">
      <w:trPr>
        <w:trHeight w:val="851"/>
      </w:trPr>
      <w:tc>
        <w:tcPr>
          <w:tcW w:w="5460" w:type="dxa"/>
          <w:vAlign w:val="bottom"/>
        </w:tcPr>
        <w:p w:rsidR="00FB15A9" w:rsidRDefault="00FB15A9">
          <w:pPr>
            <w:pStyle w:val="HeadingLeft"/>
            <w:rPr>
              <w:rFonts w:cs="Times New Roman"/>
            </w:rPr>
          </w:pPr>
        </w:p>
      </w:tc>
      <w:tc>
        <w:tcPr>
          <w:tcW w:w="4200" w:type="dxa"/>
          <w:vAlign w:val="bottom"/>
        </w:tcPr>
        <w:p w:rsidR="00FB15A9" w:rsidRDefault="00FB15A9">
          <w:pPr>
            <w:pStyle w:val="HeadingRight"/>
          </w:pPr>
        </w:p>
      </w:tc>
    </w:tr>
  </w:tbl>
  <w:p w:rsidR="00FB15A9" w:rsidRDefault="00FB15A9">
    <w:pPr>
      <w:pStyle w:val="Heading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Pr>
                <w:noProof/>
              </w:rPr>
              <w:t xml:space="preserve">2 </w:t>
            </w:r>
          </w:fldSimple>
          <w:fldSimple w:instr=" STYLEREF  &quot;1&quot;  ">
            <w:r>
              <w:rPr>
                <w:noProof/>
              </w:rPr>
              <w:t>Procedure</w:t>
            </w:r>
          </w:fldSimple>
        </w:p>
      </w:tc>
    </w:tr>
  </w:tbl>
  <w:p w:rsidR="00FB15A9" w:rsidRDefault="00FB15A9">
    <w:pPr>
      <w:pStyle w:val="Heading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sidR="009F2F7C">
              <w:rPr>
                <w:noProof/>
              </w:rPr>
              <w:t xml:space="preserve">1 </w:t>
            </w:r>
          </w:fldSimple>
          <w:fldSimple w:instr=" STYLEREF  &quot;1&quot;  ">
            <w:r w:rsidR="009F2F7C">
              <w:rPr>
                <w:noProof/>
              </w:rPr>
              <w:t>Product Highlights</w:t>
            </w:r>
          </w:fldSimple>
        </w:p>
      </w:tc>
    </w:tr>
  </w:tbl>
  <w:p w:rsidR="00FB15A9" w:rsidRDefault="00FB15A9">
    <w:pPr>
      <w:pStyle w:val="Heading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Pr>
                <w:noProof/>
              </w:rPr>
              <w:t xml:space="preserve">2 </w:t>
            </w:r>
          </w:fldSimple>
          <w:fldSimple w:instr=" STYLEREF  &quot;1&quot;  ">
            <w:r>
              <w:rPr>
                <w:noProof/>
              </w:rPr>
              <w:t>Procedure</w:t>
            </w:r>
          </w:fldSimple>
        </w:p>
      </w:tc>
    </w:tr>
  </w:tbl>
  <w:p w:rsidR="00FB15A9" w:rsidRDefault="00FB15A9">
    <w:pPr>
      <w:pStyle w:val="Heading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sidR="009F2F7C">
              <w:rPr>
                <w:noProof/>
              </w:rPr>
              <w:t xml:space="preserve">2 </w:t>
            </w:r>
          </w:fldSimple>
          <w:fldSimple w:instr=" STYLEREF  &quot;1&quot;  ">
            <w:r w:rsidR="009F2F7C">
              <w:rPr>
                <w:noProof/>
              </w:rPr>
              <w:t>Platform Access</w:t>
            </w:r>
          </w:fldSimple>
        </w:p>
      </w:tc>
    </w:tr>
  </w:tbl>
  <w:p w:rsidR="00FB15A9" w:rsidRDefault="00FB15A9">
    <w:pPr>
      <w:pStyle w:val="Heading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Pr>
                <w:noProof/>
              </w:rPr>
              <w:t xml:space="preserve">2 </w:t>
            </w:r>
          </w:fldSimple>
          <w:fldSimple w:instr=" STYLEREF  &quot;1&quot;  ">
            <w:r>
              <w:rPr>
                <w:noProof/>
              </w:rPr>
              <w:t>Procedure</w:t>
            </w:r>
          </w:fldSimple>
        </w:p>
      </w:tc>
    </w:tr>
  </w:tbl>
  <w:p w:rsidR="00FB15A9" w:rsidRDefault="00FB15A9">
    <w:pPr>
      <w:pStyle w:val="Heading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sidR="009F2F7C">
              <w:rPr>
                <w:noProof/>
              </w:rPr>
              <w:t xml:space="preserve">3 </w:t>
            </w:r>
          </w:fldSimple>
          <w:fldSimple w:instr=" STYLEREF  &quot;1&quot;  ">
            <w:r w:rsidR="009F2F7C">
              <w:rPr>
                <w:noProof/>
              </w:rPr>
              <w:t>Product Structure</w:t>
            </w:r>
          </w:fldSimple>
        </w:p>
      </w:tc>
    </w:tr>
  </w:tbl>
  <w:p w:rsidR="00FB15A9" w:rsidRDefault="00FB15A9">
    <w:pPr>
      <w:pStyle w:val="HeadingRigh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Pr>
                <w:noProof/>
              </w:rPr>
              <w:t xml:space="preserve">2 </w:t>
            </w:r>
          </w:fldSimple>
          <w:fldSimple w:instr=" STYLEREF  &quot;1&quot;  ">
            <w:r>
              <w:rPr>
                <w:noProof/>
              </w:rPr>
              <w:t>Procedure</w:t>
            </w:r>
          </w:fldSimple>
        </w:p>
      </w:tc>
    </w:tr>
  </w:tbl>
  <w:p w:rsidR="00FB15A9" w:rsidRDefault="00FB15A9">
    <w:pPr>
      <w:pStyle w:val="Heading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sidR="009F2F7C">
              <w:rPr>
                <w:noProof/>
              </w:rPr>
              <w:t xml:space="preserve">4 </w:t>
            </w:r>
          </w:fldSimple>
          <w:fldSimple w:instr=" STYLEREF  &quot;1&quot;  ">
            <w:r w:rsidR="009F2F7C">
              <w:rPr>
                <w:noProof/>
              </w:rPr>
              <w:t>Functions and Features</w:t>
            </w:r>
          </w:fldSimple>
        </w:p>
      </w:tc>
    </w:tr>
  </w:tbl>
  <w:p w:rsidR="00FB15A9" w:rsidRDefault="00FB15A9">
    <w:pPr>
      <w:pStyle w:val="HeadingRigh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Pr>
                <w:noProof/>
              </w:rPr>
              <w:t xml:space="preserve">2 </w:t>
            </w:r>
          </w:fldSimple>
          <w:fldSimple w:instr=" STYLEREF  &quot;1&quot;  ">
            <w:r>
              <w:rPr>
                <w:noProof/>
              </w:rPr>
              <w:t>Procedure</w:t>
            </w:r>
          </w:fldSimple>
        </w:p>
      </w:tc>
    </w:tr>
  </w:tbl>
  <w:p w:rsidR="00FB15A9" w:rsidRDefault="00FB15A9">
    <w:pPr>
      <w:pStyle w:val="Heading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sidR="009F2F7C">
              <w:rPr>
                <w:noProof/>
              </w:rPr>
              <w:t xml:space="preserve">5 </w:t>
            </w:r>
          </w:fldSimple>
          <w:fldSimple w:instr=" STYLEREF  &quot;1&quot;  ">
            <w:r w:rsidR="009F2F7C">
              <w:rPr>
                <w:noProof/>
              </w:rPr>
              <w:t>Security and Reliability</w:t>
            </w:r>
          </w:fldSimple>
        </w:p>
      </w:tc>
    </w:tr>
  </w:tbl>
  <w:p w:rsidR="00FB15A9" w:rsidRDefault="00FB15A9">
    <w:pPr>
      <w:pStyle w:val="Heading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Pr>
                <w:noProof/>
              </w:rPr>
              <w:t xml:space="preserve">2 </w:t>
            </w:r>
          </w:fldSimple>
          <w:fldSimple w:instr=" STYLEREF  &quot;1&quot;  ">
            <w:r>
              <w:rPr>
                <w:noProof/>
              </w:rPr>
              <w:t>Procedure</w:t>
            </w:r>
          </w:fldSimple>
        </w:p>
      </w:tc>
    </w:tr>
  </w:tbl>
  <w:p w:rsidR="00FB15A9" w:rsidRDefault="00FB15A9">
    <w:pPr>
      <w:pStyle w:val="Heading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sidR="009F2F7C">
              <w:rPr>
                <w:noProof/>
              </w:rPr>
              <w:t xml:space="preserve">6 </w:t>
            </w:r>
          </w:fldSimple>
          <w:fldSimple w:instr=" STYLEREF  &quot;1&quot;  ">
            <w:r w:rsidR="009F2F7C">
              <w:rPr>
                <w:noProof/>
              </w:rPr>
              <w:t>Operations and Maintenance</w:t>
            </w:r>
          </w:fldSimple>
        </w:p>
      </w:tc>
    </w:tr>
  </w:tbl>
  <w:p w:rsidR="00FB15A9" w:rsidRDefault="00FB15A9">
    <w:pPr>
      <w:pStyle w:val="Heading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Pr>
                <w:noProof/>
              </w:rPr>
              <w:t xml:space="preserve">2 </w:t>
            </w:r>
          </w:fldSimple>
          <w:fldSimple w:instr=" STYLEREF  &quot;1&quot;  ">
            <w:r>
              <w:rPr>
                <w:noProof/>
              </w:rPr>
              <w:t>Procedure</w:t>
            </w:r>
          </w:fldSimple>
        </w:p>
      </w:tc>
    </w:tr>
  </w:tbl>
  <w:p w:rsidR="00FB15A9" w:rsidRDefault="00FB15A9">
    <w:pPr>
      <w:pStyle w:val="HeadingRigh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sidR="009F2F7C">
              <w:rPr>
                <w:noProof/>
              </w:rPr>
              <w:t xml:space="preserve">7 </w:t>
            </w:r>
          </w:fldSimple>
          <w:fldSimple w:instr=" STYLEREF  &quot;1&quot;  ">
            <w:r w:rsidR="009F2F7C">
              <w:rPr>
                <w:noProof/>
              </w:rPr>
              <w:t>Technical Specifications</w:t>
            </w:r>
          </w:fldSimple>
        </w:p>
      </w:tc>
    </w:tr>
  </w:tbl>
  <w:p w:rsidR="00FB15A9" w:rsidRDefault="00FB15A9">
    <w:pPr>
      <w:pStyle w:val="HeadingRigh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Pr>
                <w:noProof/>
              </w:rPr>
              <w:t xml:space="preserve">2 </w:t>
            </w:r>
          </w:fldSimple>
          <w:fldSimple w:instr=" STYLEREF  &quot;1&quot;  ">
            <w:r>
              <w:rPr>
                <w:noProof/>
              </w:rPr>
              <w:t>Procedure</w:t>
            </w:r>
          </w:fldSimple>
        </w:p>
      </w:tc>
    </w:tr>
  </w:tbl>
  <w:p w:rsidR="00FB15A9" w:rsidRDefault="00FB15A9">
    <w:pPr>
      <w:pStyle w:val="HeadingRigh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FB15A9">
      <w:trPr>
        <w:trHeight w:val="851"/>
      </w:trPr>
      <w:tc>
        <w:tcPr>
          <w:tcW w:w="4830" w:type="dxa"/>
          <w:vAlign w:val="bottom"/>
        </w:tcPr>
        <w:p w:rsidR="00FB15A9" w:rsidRDefault="00425CEE">
          <w:pPr>
            <w:pStyle w:val="HeadingLeft"/>
          </w:pPr>
          <w:r>
            <w:fldChar w:fldCharType="begin"/>
          </w:r>
          <w:r>
            <w:instrText xml:space="preserve"> DOCPROPERTY  "Product&amp;Project Name"</w:instrText>
          </w:r>
          <w:r>
            <w:fldChar w:fldCharType="separate"/>
          </w:r>
          <w:r>
            <w:t>HUAWEI IdeaHub K3 (Alternative Configuration)</w:t>
          </w:r>
          <w:r>
            <w:fldChar w:fldCharType="end"/>
          </w:r>
        </w:p>
        <w:p w:rsidR="00FB15A9" w:rsidRDefault="00425CEE">
          <w:pPr>
            <w:pStyle w:val="HeadingLeft"/>
            <w:rPr>
              <w:rFonts w:cs="Times New Roman"/>
            </w:rPr>
          </w:pPr>
          <w:fldSimple w:instr=" DOCPROPERTY  DocumentName ">
            <w:r>
              <w:t>Product Overview</w:t>
            </w:r>
          </w:fldSimple>
        </w:p>
      </w:tc>
      <w:tc>
        <w:tcPr>
          <w:tcW w:w="4830" w:type="dxa"/>
          <w:vAlign w:val="bottom"/>
        </w:tcPr>
        <w:p w:rsidR="00FB15A9" w:rsidRDefault="00425CEE">
          <w:pPr>
            <w:pStyle w:val="HeadingRight"/>
          </w:pPr>
          <w:fldSimple w:instr=" STYLEREF  &quot;1&quot; \n  \* MERGEFORMAT ">
            <w:r w:rsidR="009F2F7C">
              <w:rPr>
                <w:noProof/>
              </w:rPr>
              <w:t xml:space="preserve">8 </w:t>
            </w:r>
          </w:fldSimple>
          <w:fldSimple w:instr=" STYLEREF  &quot;1&quot;  ">
            <w:r w:rsidR="009F2F7C">
              <w:rPr>
                <w:noProof/>
              </w:rPr>
              <w:t>Glossary</w:t>
            </w:r>
          </w:fldSimple>
        </w:p>
      </w:tc>
    </w:tr>
  </w:tbl>
  <w:p w:rsidR="00FB15A9" w:rsidRDefault="00FB15A9">
    <w:pPr>
      <w:pStyle w:val="Heading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50"/>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40"/>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30"/>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20"/>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EDB2900"/>
    <w:multiLevelType w:val="hybridMultilevel"/>
    <w:tmpl w:val="1698331E"/>
    <w:lvl w:ilvl="0" w:tplc="025E2D7E">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84B24942">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E0D29380">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2AF205AC">
      <w:start w:val="1"/>
      <w:numFmt w:val="bullet"/>
      <w:lvlText w:val=""/>
      <w:lvlJc w:val="left"/>
      <w:pPr>
        <w:tabs>
          <w:tab w:val="num" w:pos="1680"/>
        </w:tabs>
        <w:ind w:left="1680" w:hanging="420"/>
      </w:pPr>
      <w:rPr>
        <w:rFonts w:ascii="Wingdings" w:hAnsi="Wingdings" w:cs="Wingdings" w:hint="default"/>
      </w:rPr>
    </w:lvl>
    <w:lvl w:ilvl="4" w:tplc="ECF636E4">
      <w:start w:val="1"/>
      <w:numFmt w:val="bullet"/>
      <w:lvlText w:val=""/>
      <w:lvlJc w:val="left"/>
      <w:pPr>
        <w:tabs>
          <w:tab w:val="num" w:pos="2100"/>
        </w:tabs>
        <w:ind w:left="2100" w:hanging="420"/>
      </w:pPr>
      <w:rPr>
        <w:rFonts w:ascii="Wingdings" w:hAnsi="Wingdings" w:cs="Wingdings" w:hint="default"/>
      </w:rPr>
    </w:lvl>
    <w:lvl w:ilvl="5" w:tplc="46F82CAA">
      <w:start w:val="1"/>
      <w:numFmt w:val="bullet"/>
      <w:lvlText w:val=""/>
      <w:lvlJc w:val="left"/>
      <w:pPr>
        <w:tabs>
          <w:tab w:val="num" w:pos="2520"/>
        </w:tabs>
        <w:ind w:left="2520" w:hanging="420"/>
      </w:pPr>
      <w:rPr>
        <w:rFonts w:ascii="Wingdings" w:hAnsi="Wingdings" w:cs="Wingdings" w:hint="default"/>
      </w:rPr>
    </w:lvl>
    <w:lvl w:ilvl="6" w:tplc="D8BAD9DA">
      <w:start w:val="1"/>
      <w:numFmt w:val="bullet"/>
      <w:lvlText w:val=""/>
      <w:lvlJc w:val="left"/>
      <w:pPr>
        <w:tabs>
          <w:tab w:val="num" w:pos="2940"/>
        </w:tabs>
        <w:ind w:left="2940" w:hanging="420"/>
      </w:pPr>
      <w:rPr>
        <w:rFonts w:ascii="Wingdings" w:hAnsi="Wingdings" w:cs="Wingdings" w:hint="default"/>
      </w:rPr>
    </w:lvl>
    <w:lvl w:ilvl="7" w:tplc="3D2ABF58">
      <w:start w:val="1"/>
      <w:numFmt w:val="bullet"/>
      <w:lvlText w:val=""/>
      <w:lvlJc w:val="left"/>
      <w:pPr>
        <w:tabs>
          <w:tab w:val="num" w:pos="3360"/>
        </w:tabs>
        <w:ind w:left="3360" w:hanging="420"/>
      </w:pPr>
      <w:rPr>
        <w:rFonts w:ascii="Wingdings" w:hAnsi="Wingdings" w:cs="Wingdings" w:hint="default"/>
      </w:rPr>
    </w:lvl>
    <w:lvl w:ilvl="8" w:tplc="2B90AC70">
      <w:start w:val="1"/>
      <w:numFmt w:val="bullet"/>
      <w:lvlText w:val=""/>
      <w:lvlJc w:val="left"/>
      <w:pPr>
        <w:tabs>
          <w:tab w:val="num" w:pos="3780"/>
        </w:tabs>
        <w:ind w:left="3780" w:hanging="420"/>
      </w:pPr>
      <w:rPr>
        <w:rFonts w:ascii="Wingdings" w:hAnsi="Wingdings" w:cs="Wingdings" w:hint="default"/>
      </w:rPr>
    </w:lvl>
  </w:abstractNum>
  <w:abstractNum w:abstractNumId="11" w15:restartNumberingAfterBreak="0">
    <w:nsid w:val="13A674F3"/>
    <w:multiLevelType w:val="hybridMultilevel"/>
    <w:tmpl w:val="04DAA2B6"/>
    <w:lvl w:ilvl="0" w:tplc="616AA6C4">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plc="1C02EDF4" w:tentative="1">
      <w:start w:val="1"/>
      <w:numFmt w:val="bullet"/>
      <w:lvlText w:val=""/>
      <w:lvlJc w:val="left"/>
      <w:pPr>
        <w:tabs>
          <w:tab w:val="num" w:pos="840"/>
        </w:tabs>
        <w:ind w:left="840" w:hanging="420"/>
      </w:pPr>
      <w:rPr>
        <w:rFonts w:ascii="Wingdings" w:hAnsi="Wingdings" w:hint="default"/>
      </w:rPr>
    </w:lvl>
    <w:lvl w:ilvl="2" w:tplc="3968A1C2" w:tentative="1">
      <w:start w:val="1"/>
      <w:numFmt w:val="bullet"/>
      <w:lvlText w:val=""/>
      <w:lvlJc w:val="left"/>
      <w:pPr>
        <w:tabs>
          <w:tab w:val="num" w:pos="1260"/>
        </w:tabs>
        <w:ind w:left="1260" w:hanging="420"/>
      </w:pPr>
      <w:rPr>
        <w:rFonts w:ascii="Wingdings" w:hAnsi="Wingdings" w:hint="default"/>
      </w:rPr>
    </w:lvl>
    <w:lvl w:ilvl="3" w:tplc="42447952" w:tentative="1">
      <w:start w:val="1"/>
      <w:numFmt w:val="bullet"/>
      <w:lvlText w:val=""/>
      <w:lvlJc w:val="left"/>
      <w:pPr>
        <w:tabs>
          <w:tab w:val="num" w:pos="1680"/>
        </w:tabs>
        <w:ind w:left="1680" w:hanging="420"/>
      </w:pPr>
      <w:rPr>
        <w:rFonts w:ascii="Wingdings" w:hAnsi="Wingdings" w:hint="default"/>
      </w:rPr>
    </w:lvl>
    <w:lvl w:ilvl="4" w:tplc="D8B2C990" w:tentative="1">
      <w:start w:val="1"/>
      <w:numFmt w:val="bullet"/>
      <w:lvlText w:val=""/>
      <w:lvlJc w:val="left"/>
      <w:pPr>
        <w:tabs>
          <w:tab w:val="num" w:pos="2100"/>
        </w:tabs>
        <w:ind w:left="2100" w:hanging="420"/>
      </w:pPr>
      <w:rPr>
        <w:rFonts w:ascii="Wingdings" w:hAnsi="Wingdings" w:hint="default"/>
      </w:rPr>
    </w:lvl>
    <w:lvl w:ilvl="5" w:tplc="3B3612D6" w:tentative="1">
      <w:start w:val="1"/>
      <w:numFmt w:val="bullet"/>
      <w:lvlText w:val=""/>
      <w:lvlJc w:val="left"/>
      <w:pPr>
        <w:tabs>
          <w:tab w:val="num" w:pos="2520"/>
        </w:tabs>
        <w:ind w:left="2520" w:hanging="420"/>
      </w:pPr>
      <w:rPr>
        <w:rFonts w:ascii="Wingdings" w:hAnsi="Wingdings" w:hint="default"/>
      </w:rPr>
    </w:lvl>
    <w:lvl w:ilvl="6" w:tplc="164A7550" w:tentative="1">
      <w:start w:val="1"/>
      <w:numFmt w:val="bullet"/>
      <w:lvlText w:val=""/>
      <w:lvlJc w:val="left"/>
      <w:pPr>
        <w:tabs>
          <w:tab w:val="num" w:pos="2940"/>
        </w:tabs>
        <w:ind w:left="2940" w:hanging="420"/>
      </w:pPr>
      <w:rPr>
        <w:rFonts w:ascii="Wingdings" w:hAnsi="Wingdings" w:hint="default"/>
      </w:rPr>
    </w:lvl>
    <w:lvl w:ilvl="7" w:tplc="D7E28E74" w:tentative="1">
      <w:start w:val="1"/>
      <w:numFmt w:val="bullet"/>
      <w:pStyle w:val="NotesTextListinTableSub"/>
      <w:lvlText w:val="−"/>
      <w:lvlJc w:val="left"/>
      <w:pPr>
        <w:tabs>
          <w:tab w:val="num" w:pos="738"/>
        </w:tabs>
        <w:ind w:left="738" w:hanging="284"/>
      </w:pPr>
      <w:rPr>
        <w:rFonts w:ascii="Times New Roman" w:hAnsi="Times New Roman" w:cs="Times New Roman" w:hint="default"/>
        <w:color w:val="auto"/>
        <w:spacing w:val="0"/>
        <w:w w:val="100"/>
        <w:position w:val="1"/>
        <w:sz w:val="13"/>
        <w:szCs w:val="13"/>
      </w:rPr>
    </w:lvl>
    <w:lvl w:ilvl="8" w:tplc="8BCC8480"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71657A1"/>
    <w:multiLevelType w:val="multilevel"/>
    <w:tmpl w:val="C83423D0"/>
    <w:lvl w:ilvl="0">
      <w:start w:val="1"/>
      <w:numFmt w:val="decimal"/>
      <w:pStyle w:val="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1"/>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1"/>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41"/>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51"/>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3" w15:restartNumberingAfterBreak="0">
    <w:nsid w:val="23B92005"/>
    <w:multiLevelType w:val="hybridMultilevel"/>
    <w:tmpl w:val="F5E05ACC"/>
    <w:lvl w:ilvl="0" w:tplc="85CEAC46">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95569564" w:tentative="1">
      <w:start w:val="1"/>
      <w:numFmt w:val="bullet"/>
      <w:lvlText w:val=""/>
      <w:lvlJc w:val="left"/>
      <w:pPr>
        <w:tabs>
          <w:tab w:val="num" w:pos="840"/>
        </w:tabs>
        <w:ind w:left="840" w:hanging="420"/>
      </w:pPr>
      <w:rPr>
        <w:rFonts w:ascii="Wingdings" w:hAnsi="Wingdings" w:hint="default"/>
      </w:rPr>
    </w:lvl>
    <w:lvl w:ilvl="2" w:tplc="8C8EBF96" w:tentative="1">
      <w:start w:val="1"/>
      <w:numFmt w:val="bullet"/>
      <w:lvlText w:val=""/>
      <w:lvlJc w:val="left"/>
      <w:pPr>
        <w:tabs>
          <w:tab w:val="num" w:pos="1260"/>
        </w:tabs>
        <w:ind w:left="1260" w:hanging="420"/>
      </w:pPr>
      <w:rPr>
        <w:rFonts w:ascii="Wingdings" w:hAnsi="Wingdings" w:hint="default"/>
      </w:rPr>
    </w:lvl>
    <w:lvl w:ilvl="3" w:tplc="71041E18" w:tentative="1">
      <w:start w:val="1"/>
      <w:numFmt w:val="bullet"/>
      <w:lvlText w:val=""/>
      <w:lvlJc w:val="left"/>
      <w:pPr>
        <w:tabs>
          <w:tab w:val="num" w:pos="1680"/>
        </w:tabs>
        <w:ind w:left="1680" w:hanging="420"/>
      </w:pPr>
      <w:rPr>
        <w:rFonts w:ascii="Wingdings" w:hAnsi="Wingdings" w:hint="default"/>
      </w:rPr>
    </w:lvl>
    <w:lvl w:ilvl="4" w:tplc="F3128316" w:tentative="1">
      <w:start w:val="1"/>
      <w:numFmt w:val="bullet"/>
      <w:lvlText w:val=""/>
      <w:lvlJc w:val="left"/>
      <w:pPr>
        <w:tabs>
          <w:tab w:val="num" w:pos="2100"/>
        </w:tabs>
        <w:ind w:left="2100" w:hanging="420"/>
      </w:pPr>
      <w:rPr>
        <w:rFonts w:ascii="Wingdings" w:hAnsi="Wingdings" w:hint="default"/>
      </w:rPr>
    </w:lvl>
    <w:lvl w:ilvl="5" w:tplc="5C9AEEB2" w:tentative="1">
      <w:start w:val="1"/>
      <w:numFmt w:val="bullet"/>
      <w:lvlText w:val=""/>
      <w:lvlJc w:val="left"/>
      <w:pPr>
        <w:tabs>
          <w:tab w:val="num" w:pos="2520"/>
        </w:tabs>
        <w:ind w:left="2520" w:hanging="420"/>
      </w:pPr>
      <w:rPr>
        <w:rFonts w:ascii="Wingdings" w:hAnsi="Wingdings" w:hint="default"/>
      </w:rPr>
    </w:lvl>
    <w:lvl w:ilvl="6" w:tplc="CCD45ED6" w:tentative="1">
      <w:start w:val="1"/>
      <w:numFmt w:val="bullet"/>
      <w:lvlText w:val=""/>
      <w:lvlJc w:val="left"/>
      <w:pPr>
        <w:tabs>
          <w:tab w:val="num" w:pos="2940"/>
        </w:tabs>
        <w:ind w:left="2940" w:hanging="420"/>
      </w:pPr>
      <w:rPr>
        <w:rFonts w:ascii="Wingdings" w:hAnsi="Wingdings" w:hint="default"/>
      </w:rPr>
    </w:lvl>
    <w:lvl w:ilvl="7" w:tplc="B0123776" w:tentative="1">
      <w:start w:val="1"/>
      <w:numFmt w:val="bullet"/>
      <w:lvlText w:val=""/>
      <w:lvlJc w:val="left"/>
      <w:pPr>
        <w:tabs>
          <w:tab w:val="num" w:pos="3360"/>
        </w:tabs>
        <w:ind w:left="3360" w:hanging="420"/>
      </w:pPr>
      <w:rPr>
        <w:rFonts w:ascii="Wingdings" w:hAnsi="Wingdings" w:hint="default"/>
      </w:rPr>
    </w:lvl>
    <w:lvl w:ilvl="8" w:tplc="0D6C52E6"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1C973A7"/>
    <w:multiLevelType w:val="hybridMultilevel"/>
    <w:tmpl w:val="FE2CA48E"/>
    <w:lvl w:ilvl="0" w:tplc="E698E608">
      <w:start w:val="1"/>
      <w:numFmt w:val="decimal"/>
      <w:lvlRestart w:val="0"/>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plc="5FD4DBF8" w:tentative="1">
      <w:start w:val="1"/>
      <w:numFmt w:val="lowerLetter"/>
      <w:lvlText w:val="%2)"/>
      <w:lvlJc w:val="left"/>
      <w:pPr>
        <w:tabs>
          <w:tab w:val="num" w:pos="840"/>
        </w:tabs>
        <w:ind w:left="840" w:hanging="420"/>
      </w:pPr>
    </w:lvl>
    <w:lvl w:ilvl="2" w:tplc="7B06F832" w:tentative="1">
      <w:start w:val="1"/>
      <w:numFmt w:val="lowerRoman"/>
      <w:lvlText w:val="%3."/>
      <w:lvlJc w:val="right"/>
      <w:pPr>
        <w:tabs>
          <w:tab w:val="num" w:pos="1260"/>
        </w:tabs>
        <w:ind w:left="1260" w:hanging="420"/>
      </w:pPr>
    </w:lvl>
    <w:lvl w:ilvl="3" w:tplc="5B400E28" w:tentative="1">
      <w:start w:val="1"/>
      <w:numFmt w:val="decimal"/>
      <w:lvlText w:val="%4."/>
      <w:lvlJc w:val="left"/>
      <w:pPr>
        <w:tabs>
          <w:tab w:val="num" w:pos="1680"/>
        </w:tabs>
        <w:ind w:left="1680" w:hanging="420"/>
      </w:pPr>
    </w:lvl>
    <w:lvl w:ilvl="4" w:tplc="93A49098" w:tentative="1">
      <w:start w:val="1"/>
      <w:numFmt w:val="lowerLetter"/>
      <w:lvlText w:val="%5)"/>
      <w:lvlJc w:val="left"/>
      <w:pPr>
        <w:tabs>
          <w:tab w:val="num" w:pos="2100"/>
        </w:tabs>
        <w:ind w:left="2100" w:hanging="420"/>
      </w:pPr>
    </w:lvl>
    <w:lvl w:ilvl="5" w:tplc="A5D8C502" w:tentative="1">
      <w:start w:val="1"/>
      <w:numFmt w:val="lowerRoman"/>
      <w:pStyle w:val="BlockLabelinAppendix"/>
      <w:lvlText w:val="%6."/>
      <w:lvlJc w:val="right"/>
      <w:pPr>
        <w:tabs>
          <w:tab w:val="num" w:pos="2520"/>
        </w:tabs>
        <w:ind w:left="2520" w:hanging="420"/>
      </w:pPr>
    </w:lvl>
    <w:lvl w:ilvl="6" w:tplc="51CC8C6C" w:tentative="1">
      <w:start w:val="1"/>
      <w:numFmt w:val="decimal"/>
      <w:lvlText w:val="%7."/>
      <w:lvlJc w:val="left"/>
      <w:pPr>
        <w:tabs>
          <w:tab w:val="num" w:pos="2940"/>
        </w:tabs>
        <w:ind w:left="2940" w:hanging="420"/>
      </w:pPr>
    </w:lvl>
    <w:lvl w:ilvl="7" w:tplc="759676C4" w:tentative="1">
      <w:start w:val="1"/>
      <w:numFmt w:val="lowerLetter"/>
      <w:lvlText w:val="%8)"/>
      <w:lvlJc w:val="left"/>
      <w:pPr>
        <w:tabs>
          <w:tab w:val="num" w:pos="3360"/>
        </w:tabs>
        <w:ind w:left="3360" w:hanging="420"/>
      </w:pPr>
    </w:lvl>
    <w:lvl w:ilvl="8" w:tplc="BE1A9222" w:tentative="1">
      <w:start w:val="1"/>
      <w:numFmt w:val="lowerRoman"/>
      <w:lvlText w:val="%9."/>
      <w:lvlJc w:val="right"/>
      <w:pPr>
        <w:tabs>
          <w:tab w:val="num" w:pos="3780"/>
        </w:tabs>
        <w:ind w:left="3780" w:hanging="420"/>
      </w:pPr>
    </w:lvl>
  </w:abstractNum>
  <w:abstractNum w:abstractNumId="16" w15:restartNumberingAfterBreak="0">
    <w:nsid w:val="41C973A8"/>
    <w:multiLevelType w:val="hybridMultilevel"/>
    <w:tmpl w:val="FE2CA49E"/>
    <w:lvl w:ilvl="0" w:tplc="A7760692">
      <w:start w:val="1"/>
      <w:numFmt w:val="decimal"/>
      <w:lvlRestart w:val="0"/>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plc="8D0EF45C" w:tentative="1">
      <w:start w:val="1"/>
      <w:numFmt w:val="lowerLetter"/>
      <w:lvlText w:val="%2)"/>
      <w:lvlJc w:val="left"/>
      <w:pPr>
        <w:tabs>
          <w:tab w:val="num" w:pos="840"/>
        </w:tabs>
        <w:ind w:left="840" w:hanging="420"/>
      </w:pPr>
    </w:lvl>
    <w:lvl w:ilvl="2" w:tplc="2B1EA258" w:tentative="1">
      <w:start w:val="1"/>
      <w:numFmt w:val="lowerRoman"/>
      <w:lvlText w:val="%3."/>
      <w:lvlJc w:val="right"/>
      <w:pPr>
        <w:tabs>
          <w:tab w:val="num" w:pos="1260"/>
        </w:tabs>
        <w:ind w:left="1260" w:hanging="420"/>
      </w:pPr>
    </w:lvl>
    <w:lvl w:ilvl="3" w:tplc="9E1E8B78" w:tentative="1">
      <w:start w:val="1"/>
      <w:numFmt w:val="decimal"/>
      <w:lvlText w:val="%4."/>
      <w:lvlJc w:val="left"/>
      <w:pPr>
        <w:tabs>
          <w:tab w:val="num" w:pos="1680"/>
        </w:tabs>
        <w:ind w:left="1680" w:hanging="420"/>
      </w:pPr>
    </w:lvl>
    <w:lvl w:ilvl="4" w:tplc="1E1A3904" w:tentative="1">
      <w:start w:val="1"/>
      <w:numFmt w:val="lowerLetter"/>
      <w:lvlText w:val="%5)"/>
      <w:lvlJc w:val="left"/>
      <w:pPr>
        <w:tabs>
          <w:tab w:val="num" w:pos="2100"/>
        </w:tabs>
        <w:ind w:left="2100" w:hanging="420"/>
      </w:pPr>
    </w:lvl>
    <w:lvl w:ilvl="5" w:tplc="DCE4D7B2" w:tentative="1">
      <w:start w:val="1"/>
      <w:numFmt w:val="lowerRoman"/>
      <w:lvlText w:val="%6."/>
      <w:lvlJc w:val="right"/>
      <w:pPr>
        <w:tabs>
          <w:tab w:val="num" w:pos="2520"/>
        </w:tabs>
        <w:ind w:left="2520" w:hanging="420"/>
      </w:pPr>
    </w:lvl>
    <w:lvl w:ilvl="6" w:tplc="4D542140" w:tentative="1">
      <w:start w:val="1"/>
      <w:numFmt w:val="decimal"/>
      <w:lvlText w:val="%7."/>
      <w:lvlJc w:val="left"/>
      <w:pPr>
        <w:tabs>
          <w:tab w:val="num" w:pos="2940"/>
        </w:tabs>
        <w:ind w:left="2940" w:hanging="420"/>
      </w:pPr>
    </w:lvl>
    <w:lvl w:ilvl="7" w:tplc="1842DE70" w:tentative="1">
      <w:start w:val="1"/>
      <w:numFmt w:val="lowerLetter"/>
      <w:lvlText w:val="%8)"/>
      <w:lvlJc w:val="left"/>
      <w:pPr>
        <w:tabs>
          <w:tab w:val="num" w:pos="3360"/>
        </w:tabs>
        <w:ind w:left="3360" w:hanging="420"/>
      </w:pPr>
    </w:lvl>
    <w:lvl w:ilvl="8" w:tplc="31842500" w:tentative="1">
      <w:start w:val="1"/>
      <w:numFmt w:val="lowerRoman"/>
      <w:lvlText w:val="%9."/>
      <w:lvlJc w:val="right"/>
      <w:pPr>
        <w:tabs>
          <w:tab w:val="num" w:pos="3780"/>
        </w:tabs>
        <w:ind w:left="3780" w:hanging="420"/>
      </w:pPr>
    </w:lvl>
  </w:abstractNum>
  <w:abstractNum w:abstractNumId="17" w15:restartNumberingAfterBreak="0">
    <w:nsid w:val="42A046D5"/>
    <w:multiLevelType w:val="multilevel"/>
    <w:tmpl w:val="04090023"/>
    <w:styleLink w:val="a1"/>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CF4755"/>
    <w:multiLevelType w:val="hybridMultilevel"/>
    <w:tmpl w:val="1A940A0E"/>
    <w:lvl w:ilvl="0" w:tplc="50926942">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7BBA0024" w:tentative="1">
      <w:start w:val="1"/>
      <w:numFmt w:val="bullet"/>
      <w:lvlText w:val=""/>
      <w:lvlJc w:val="left"/>
      <w:pPr>
        <w:tabs>
          <w:tab w:val="num" w:pos="840"/>
        </w:tabs>
        <w:ind w:left="840" w:hanging="420"/>
      </w:pPr>
      <w:rPr>
        <w:rFonts w:ascii="Wingdings" w:hAnsi="Wingdings" w:hint="default"/>
      </w:rPr>
    </w:lvl>
    <w:lvl w:ilvl="2" w:tplc="A4A4D0A4" w:tentative="1">
      <w:start w:val="1"/>
      <w:numFmt w:val="bullet"/>
      <w:lvlText w:val=""/>
      <w:lvlJc w:val="left"/>
      <w:pPr>
        <w:tabs>
          <w:tab w:val="num" w:pos="1260"/>
        </w:tabs>
        <w:ind w:left="1260" w:hanging="420"/>
      </w:pPr>
      <w:rPr>
        <w:rFonts w:ascii="Wingdings" w:hAnsi="Wingdings" w:hint="default"/>
      </w:rPr>
    </w:lvl>
    <w:lvl w:ilvl="3" w:tplc="C0F64272">
      <w:start w:val="1"/>
      <w:numFmt w:val="bullet"/>
      <w:lvlText w:val=""/>
      <w:lvlJc w:val="left"/>
      <w:pPr>
        <w:tabs>
          <w:tab w:val="num" w:pos="1680"/>
        </w:tabs>
        <w:ind w:left="1680" w:hanging="420"/>
      </w:pPr>
      <w:rPr>
        <w:rFonts w:ascii="Wingdings" w:hAnsi="Wingdings" w:hint="default"/>
      </w:rPr>
    </w:lvl>
    <w:lvl w:ilvl="4" w:tplc="8F06749A" w:tentative="1">
      <w:start w:val="1"/>
      <w:numFmt w:val="bullet"/>
      <w:lvlText w:val=""/>
      <w:lvlJc w:val="left"/>
      <w:pPr>
        <w:tabs>
          <w:tab w:val="num" w:pos="2100"/>
        </w:tabs>
        <w:ind w:left="2100" w:hanging="420"/>
      </w:pPr>
      <w:rPr>
        <w:rFonts w:ascii="Wingdings" w:hAnsi="Wingdings" w:hint="default"/>
      </w:rPr>
    </w:lvl>
    <w:lvl w:ilvl="5" w:tplc="A34292DC" w:tentative="1">
      <w:start w:val="1"/>
      <w:numFmt w:val="bullet"/>
      <w:lvlText w:val=""/>
      <w:lvlJc w:val="left"/>
      <w:pPr>
        <w:tabs>
          <w:tab w:val="num" w:pos="2520"/>
        </w:tabs>
        <w:ind w:left="2520" w:hanging="420"/>
      </w:pPr>
      <w:rPr>
        <w:rFonts w:ascii="Wingdings" w:hAnsi="Wingdings" w:hint="default"/>
      </w:rPr>
    </w:lvl>
    <w:lvl w:ilvl="6" w:tplc="A1CEDCEE" w:tentative="1">
      <w:start w:val="1"/>
      <w:numFmt w:val="bullet"/>
      <w:lvlText w:val=""/>
      <w:lvlJc w:val="left"/>
      <w:pPr>
        <w:tabs>
          <w:tab w:val="num" w:pos="2940"/>
        </w:tabs>
        <w:ind w:left="2940" w:hanging="420"/>
      </w:pPr>
      <w:rPr>
        <w:rFonts w:ascii="Wingdings" w:hAnsi="Wingdings" w:hint="default"/>
      </w:rPr>
    </w:lvl>
    <w:lvl w:ilvl="7" w:tplc="4EEAFB30" w:tentative="1">
      <w:start w:val="1"/>
      <w:numFmt w:val="bullet"/>
      <w:lvlText w:val=""/>
      <w:lvlJc w:val="left"/>
      <w:pPr>
        <w:tabs>
          <w:tab w:val="num" w:pos="3360"/>
        </w:tabs>
        <w:ind w:left="3360" w:hanging="420"/>
      </w:pPr>
      <w:rPr>
        <w:rFonts w:ascii="Wingdings" w:hAnsi="Wingdings" w:hint="default"/>
      </w:rPr>
    </w:lvl>
    <w:lvl w:ilvl="8" w:tplc="1DF0C05E"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63C3DB5"/>
    <w:multiLevelType w:val="hybridMultilevel"/>
    <w:tmpl w:val="2668DBD8"/>
    <w:lvl w:ilvl="0" w:tplc="A4D634CA">
      <w:start w:val="1"/>
      <w:numFmt w:val="decimal"/>
      <w:pStyle w:val="ItemStepinTable"/>
      <w:lvlText w:val="%1."/>
      <w:lvlJc w:val="left"/>
      <w:pPr>
        <w:tabs>
          <w:tab w:val="num" w:pos="284"/>
        </w:tabs>
        <w:ind w:left="284" w:hanging="284"/>
      </w:pPr>
      <w:rPr>
        <w:rFonts w:hint="eastAsia"/>
      </w:rPr>
    </w:lvl>
    <w:lvl w:ilvl="1" w:tplc="AB488E92" w:tentative="1">
      <w:start w:val="1"/>
      <w:numFmt w:val="lowerLetter"/>
      <w:lvlText w:val="%2)"/>
      <w:lvlJc w:val="left"/>
      <w:pPr>
        <w:tabs>
          <w:tab w:val="num" w:pos="840"/>
        </w:tabs>
        <w:ind w:left="840" w:hanging="420"/>
      </w:pPr>
    </w:lvl>
    <w:lvl w:ilvl="2" w:tplc="039E1BF8" w:tentative="1">
      <w:start w:val="1"/>
      <w:numFmt w:val="lowerRoman"/>
      <w:lvlText w:val="%3."/>
      <w:lvlJc w:val="right"/>
      <w:pPr>
        <w:tabs>
          <w:tab w:val="num" w:pos="1260"/>
        </w:tabs>
        <w:ind w:left="1260" w:hanging="420"/>
      </w:pPr>
    </w:lvl>
    <w:lvl w:ilvl="3" w:tplc="3DFC51EC" w:tentative="1">
      <w:start w:val="1"/>
      <w:numFmt w:val="decimal"/>
      <w:lvlText w:val="%4."/>
      <w:lvlJc w:val="left"/>
      <w:pPr>
        <w:tabs>
          <w:tab w:val="num" w:pos="1680"/>
        </w:tabs>
        <w:ind w:left="1680" w:hanging="420"/>
      </w:pPr>
    </w:lvl>
    <w:lvl w:ilvl="4" w:tplc="23C0E8EA" w:tentative="1">
      <w:start w:val="1"/>
      <w:numFmt w:val="lowerLetter"/>
      <w:lvlText w:val="%5)"/>
      <w:lvlJc w:val="left"/>
      <w:pPr>
        <w:tabs>
          <w:tab w:val="num" w:pos="2100"/>
        </w:tabs>
        <w:ind w:left="2100" w:hanging="420"/>
      </w:pPr>
    </w:lvl>
    <w:lvl w:ilvl="5" w:tplc="D5F4AE7E" w:tentative="1">
      <w:start w:val="1"/>
      <w:numFmt w:val="lowerRoman"/>
      <w:lvlText w:val="%6."/>
      <w:lvlJc w:val="right"/>
      <w:pPr>
        <w:tabs>
          <w:tab w:val="num" w:pos="2520"/>
        </w:tabs>
        <w:ind w:left="2520" w:hanging="420"/>
      </w:pPr>
    </w:lvl>
    <w:lvl w:ilvl="6" w:tplc="9B129094" w:tentative="1">
      <w:start w:val="1"/>
      <w:numFmt w:val="decimal"/>
      <w:lvlText w:val="%7."/>
      <w:lvlJc w:val="left"/>
      <w:pPr>
        <w:tabs>
          <w:tab w:val="num" w:pos="2940"/>
        </w:tabs>
        <w:ind w:left="2940" w:hanging="420"/>
      </w:pPr>
    </w:lvl>
    <w:lvl w:ilvl="7" w:tplc="F16A3544" w:tentative="1">
      <w:start w:val="1"/>
      <w:numFmt w:val="lowerLetter"/>
      <w:lvlText w:val="%8)"/>
      <w:lvlJc w:val="left"/>
      <w:pPr>
        <w:tabs>
          <w:tab w:val="num" w:pos="3360"/>
        </w:tabs>
        <w:ind w:left="3360" w:hanging="420"/>
      </w:pPr>
    </w:lvl>
    <w:lvl w:ilvl="8" w:tplc="CD665B2E" w:tentative="1">
      <w:start w:val="1"/>
      <w:numFmt w:val="lowerRoman"/>
      <w:lvlText w:val="%9."/>
      <w:lvlJc w:val="right"/>
      <w:pPr>
        <w:tabs>
          <w:tab w:val="num" w:pos="3780"/>
        </w:tabs>
        <w:ind w:left="3780" w:hanging="420"/>
      </w:pPr>
    </w:lvl>
  </w:abstractNum>
  <w:abstractNum w:abstractNumId="20" w15:restartNumberingAfterBreak="0">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2"/>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2"/>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2"/>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1" w15:restartNumberingAfterBreak="0">
    <w:nsid w:val="59154C37"/>
    <w:multiLevelType w:val="multilevel"/>
    <w:tmpl w:val="C83423D0"/>
    <w:lvl w:ilvl="0">
      <w:start w:val="1"/>
      <w:numFmt w:val="upperLetter"/>
      <w:pStyle w:val="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2" w15:restartNumberingAfterBreak="0">
    <w:nsid w:val="667437AC"/>
    <w:multiLevelType w:val="hybridMultilevel"/>
    <w:tmpl w:val="DE3895E6"/>
    <w:lvl w:ilvl="0" w:tplc="FDA443E2">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A2A2A4FC">
      <w:start w:val="1"/>
      <w:numFmt w:val="bullet"/>
      <w:pStyle w:val="NotesTextListSub"/>
      <w:lvlText w:val="−"/>
      <w:lvlJc w:val="left"/>
      <w:pPr>
        <w:tabs>
          <w:tab w:val="num" w:pos="2643"/>
        </w:tabs>
        <w:ind w:left="2643" w:hanging="284"/>
      </w:pPr>
      <w:rPr>
        <w:rFonts w:ascii="Times New Roman" w:hAnsi="Times New Roman" w:cs="Times New Roman" w:hint="default"/>
        <w:sz w:val="16"/>
        <w:szCs w:val="16"/>
      </w:rPr>
    </w:lvl>
    <w:lvl w:ilvl="2" w:tplc="FAA29F1C">
      <w:start w:val="1"/>
      <w:numFmt w:val="bullet"/>
      <w:pStyle w:val="NotesTextListThird"/>
      <w:lvlText w:val=""/>
      <w:lvlJc w:val="left"/>
      <w:pPr>
        <w:tabs>
          <w:tab w:val="num" w:pos="2927"/>
        </w:tabs>
        <w:ind w:left="2927" w:hanging="284"/>
      </w:pPr>
      <w:rPr>
        <w:rFonts w:ascii="Wingdings" w:hAnsi="Wingdings" w:cs="Wingdings" w:hint="default"/>
        <w:sz w:val="16"/>
        <w:szCs w:val="16"/>
      </w:rPr>
    </w:lvl>
    <w:lvl w:ilvl="3" w:tplc="98964D9C" w:tentative="1">
      <w:start w:val="1"/>
      <w:numFmt w:val="bullet"/>
      <w:lvlText w:val=""/>
      <w:lvlJc w:val="left"/>
      <w:pPr>
        <w:tabs>
          <w:tab w:val="num" w:pos="1680"/>
        </w:tabs>
        <w:ind w:left="1680" w:hanging="420"/>
      </w:pPr>
      <w:rPr>
        <w:rFonts w:ascii="Wingdings" w:hAnsi="Wingdings" w:hint="default"/>
      </w:rPr>
    </w:lvl>
    <w:lvl w:ilvl="4" w:tplc="ECE6B82C" w:tentative="1">
      <w:start w:val="1"/>
      <w:numFmt w:val="bullet"/>
      <w:lvlText w:val=""/>
      <w:lvlJc w:val="left"/>
      <w:pPr>
        <w:tabs>
          <w:tab w:val="num" w:pos="2100"/>
        </w:tabs>
        <w:ind w:left="2100" w:hanging="420"/>
      </w:pPr>
      <w:rPr>
        <w:rFonts w:ascii="Wingdings" w:hAnsi="Wingdings" w:hint="default"/>
      </w:rPr>
    </w:lvl>
    <w:lvl w:ilvl="5" w:tplc="DE447DA8" w:tentative="1">
      <w:start w:val="1"/>
      <w:numFmt w:val="bullet"/>
      <w:lvlText w:val=""/>
      <w:lvlJc w:val="left"/>
      <w:pPr>
        <w:tabs>
          <w:tab w:val="num" w:pos="2520"/>
        </w:tabs>
        <w:ind w:left="2520" w:hanging="420"/>
      </w:pPr>
      <w:rPr>
        <w:rFonts w:ascii="Wingdings" w:hAnsi="Wingdings" w:hint="default"/>
      </w:rPr>
    </w:lvl>
    <w:lvl w:ilvl="6" w:tplc="14647EEA" w:tentative="1">
      <w:start w:val="1"/>
      <w:numFmt w:val="bullet"/>
      <w:lvlText w:val=""/>
      <w:lvlJc w:val="left"/>
      <w:pPr>
        <w:tabs>
          <w:tab w:val="num" w:pos="2940"/>
        </w:tabs>
        <w:ind w:left="2940" w:hanging="420"/>
      </w:pPr>
      <w:rPr>
        <w:rFonts w:ascii="Wingdings" w:hAnsi="Wingdings" w:hint="default"/>
      </w:rPr>
    </w:lvl>
    <w:lvl w:ilvl="7" w:tplc="4224C446" w:tentative="1">
      <w:start w:val="1"/>
      <w:numFmt w:val="bullet"/>
      <w:lvlText w:val=""/>
      <w:lvlJc w:val="left"/>
      <w:pPr>
        <w:tabs>
          <w:tab w:val="num" w:pos="3360"/>
        </w:tabs>
        <w:ind w:left="3360" w:hanging="420"/>
      </w:pPr>
      <w:rPr>
        <w:rFonts w:ascii="Wingdings" w:hAnsi="Wingdings" w:hint="default"/>
      </w:rPr>
    </w:lvl>
    <w:lvl w:ilvl="8" w:tplc="473641D0"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E230785"/>
    <w:multiLevelType w:val="hybridMultilevel"/>
    <w:tmpl w:val="21BCB028"/>
    <w:lvl w:ilvl="0" w:tplc="78583EB8">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874C0CF6">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8F308804">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61A8DB5A">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9964386A">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CD945D88">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86CEEFC4">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E6E8D560">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80666AF8"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abstractNum w:abstractNumId="26" w15:restartNumberingAfterBreak="0">
    <w:nsid w:val="7F773C36"/>
    <w:multiLevelType w:val="multilevel"/>
    <w:tmpl w:val="4A96CFF8"/>
    <w:lvl w:ilvl="0">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NotesTextStepSub"/>
      <w:lvlText w:val="%2."/>
      <w:lvlJc w:val="left"/>
      <w:pPr>
        <w:tabs>
          <w:tab w:val="num" w:pos="2643"/>
        </w:tabs>
        <w:ind w:left="2643" w:hanging="284"/>
      </w:pPr>
      <w:rPr>
        <w:rFonts w:ascii="Times New Roman" w:hAnsi="Times New Roman" w:cs="Book Antiqua" w:hint="default"/>
        <w:b w:val="0"/>
        <w:bCs/>
        <w:i w:val="0"/>
        <w:iCs w:val="0"/>
        <w:sz w:val="21"/>
        <w:szCs w:val="21"/>
        <w:u w:val="none"/>
      </w:rPr>
    </w:lvl>
    <w:lvl w:ilvl="2">
      <w:start w:val="1"/>
      <w:numFmt w:val="lowerRoman"/>
      <w:pStyle w:val="NotesTextStepThird"/>
      <w:lvlText w:val="%3."/>
      <w:lvlJc w:val="left"/>
      <w:pPr>
        <w:tabs>
          <w:tab w:val="num" w:pos="2927"/>
        </w:tabs>
        <w:ind w:left="2927" w:hanging="284"/>
      </w:pPr>
      <w:rPr>
        <w:rFonts w:ascii="Times New Roman" w:hAnsi="Times New Roman" w:cs="Book Antiqua" w:hint="default"/>
        <w:b w:val="0"/>
        <w:bCs/>
        <w:i w:val="0"/>
        <w:iCs w:val="0"/>
        <w:sz w:val="21"/>
        <w:szCs w:val="21"/>
        <w:u w:val="none"/>
      </w:rPr>
    </w:lvl>
    <w:lvl w:ilvl="3">
      <w:start w:val="1"/>
      <w:numFmt w:val="lowerLetter"/>
      <w:pStyle w:val="NotesTextStepinTableSub"/>
      <w:lvlText w:val="%4."/>
      <w:lvlJc w:val="left"/>
      <w:pPr>
        <w:tabs>
          <w:tab w:val="num" w:pos="738"/>
        </w:tabs>
        <w:ind w:left="738" w:hanging="284"/>
      </w:pPr>
      <w:rPr>
        <w:rFonts w:ascii="Times New Roman" w:hAnsi="Times New Roman" w:cs="Book Antiqua" w:hint="default"/>
        <w:b w:val="0"/>
        <w:bCs/>
        <w:i w:val="0"/>
        <w:iCs w:val="0"/>
        <w:sz w:val="21"/>
        <w:szCs w:val="21"/>
        <w:u w:val="none"/>
      </w:rPr>
    </w:lvl>
    <w:lvl w:ilvl="4" w:tentative="1">
      <w:start w:val="1"/>
      <w:numFmt w:val="bullet"/>
      <w:lvlText w:val=""/>
      <w:lvlJc w:val="left"/>
      <w:pPr>
        <w:tabs>
          <w:tab w:val="num" w:pos="1260"/>
        </w:tabs>
        <w:ind w:left="1260" w:hanging="420"/>
      </w:pPr>
      <w:rPr>
        <w:rFonts w:ascii="Wingdings" w:hAnsi="Wingdings" w:hint="default"/>
      </w:rPr>
    </w:lvl>
    <w:lvl w:ilvl="5" w:tentative="1">
      <w:start w:val="1"/>
      <w:numFmt w:val="bullet"/>
      <w:lvlText w:val=""/>
      <w:lvlJc w:val="left"/>
      <w:pPr>
        <w:tabs>
          <w:tab w:val="num" w:pos="1680"/>
        </w:tabs>
        <w:ind w:left="1680" w:hanging="420"/>
      </w:pPr>
      <w:rPr>
        <w:rFonts w:ascii="Wingdings" w:hAnsi="Wingdings" w:hint="default"/>
      </w:rPr>
    </w:lvl>
    <w:lvl w:ilvl="6">
      <w:start w:val="1"/>
      <w:numFmt w:val="lowerLetter"/>
      <w:pStyle w:val="NotesTextStepinTableSub"/>
      <w:lvlText w:val="%2."/>
      <w:lvlJc w:val="left"/>
      <w:pPr>
        <w:tabs>
          <w:tab w:val="num" w:pos="738"/>
        </w:tabs>
        <w:ind w:left="738" w:hanging="284"/>
      </w:pPr>
      <w:rPr>
        <w:rFonts w:ascii="Times New Roman" w:hAnsi="Times New Roman" w:cs="Book Antiqua" w:hint="default"/>
        <w:color w:val="auto"/>
        <w:spacing w:val="0"/>
        <w:w w:val="100"/>
        <w:position w:val="1"/>
        <w:sz w:val="18"/>
        <w:szCs w:val="18"/>
      </w:rPr>
    </w:lvl>
    <w:lvl w:ilvl="7" w:tentative="1">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0"/>
  </w:num>
  <w:num w:numId="2">
    <w:abstractNumId w:val="12"/>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3"/>
  </w:num>
  <w:num w:numId="17">
    <w:abstractNumId w:val="19"/>
  </w:num>
  <w:num w:numId="18">
    <w:abstractNumId w:val="24"/>
  </w:num>
  <w:num w:numId="19">
    <w:abstractNumId w:val="18"/>
  </w:num>
  <w:num w:numId="20">
    <w:abstractNumId w:val="11"/>
  </w:num>
  <w:num w:numId="21">
    <w:abstractNumId w:val="13"/>
  </w:num>
  <w:num w:numId="22">
    <w:abstractNumId w:val="25"/>
  </w:num>
  <w:num w:numId="23">
    <w:abstractNumId w:val="21"/>
  </w:num>
  <w:num w:numId="24">
    <w:abstractNumId w:val="24"/>
  </w:num>
  <w:num w:numId="25">
    <w:abstractNumId w:val="20"/>
  </w:num>
  <w:num w:numId="26">
    <w:abstractNumId w:val="26"/>
  </w:num>
  <w:num w:numId="27">
    <w:abstractNumId w:val="15"/>
  </w:num>
  <w:num w:numId="28">
    <w:abstractNumId w:val="16"/>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B15A9"/>
    <w:rsid w:val="0017582E"/>
    <w:rsid w:val="00425CEE"/>
    <w:rsid w:val="007E1F4C"/>
    <w:rsid w:val="009F2F7C"/>
    <w:rsid w:val="00E30D36"/>
    <w:rsid w:val="00FB1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CD1BC9-DF1A-4AC8-A0C4-CAA71123E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1025A"/>
    <w:pPr>
      <w:topLinePunct/>
      <w:adjustRightInd w:val="0"/>
      <w:snapToGrid w:val="0"/>
      <w:spacing w:before="160" w:after="160" w:line="240" w:lineRule="atLeast"/>
      <w:ind w:left="1701"/>
    </w:pPr>
    <w:rPr>
      <w:rFonts w:cs="Arial"/>
      <w:kern w:val="2"/>
      <w:sz w:val="21"/>
      <w:szCs w:val="21"/>
    </w:rPr>
  </w:style>
  <w:style w:type="paragraph" w:styleId="1">
    <w:name w:val="heading 1"/>
    <w:basedOn w:val="a2"/>
    <w:next w:val="21"/>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21">
    <w:name w:val="heading 2"/>
    <w:basedOn w:val="a2"/>
    <w:next w:val="31"/>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31">
    <w:name w:val="heading 3"/>
    <w:basedOn w:val="a2"/>
    <w:next w:val="a2"/>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41">
    <w:name w:val="heading 4"/>
    <w:basedOn w:val="a2"/>
    <w:next w:val="a2"/>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51">
    <w:name w:val="heading 5"/>
    <w:basedOn w:val="a2"/>
    <w:next w:val="a2"/>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6">
    <w:name w:val="heading 6"/>
    <w:basedOn w:val="a2"/>
    <w:next w:val="a2"/>
    <w:qFormat/>
    <w:rsid w:val="00176DF9"/>
    <w:pPr>
      <w:keepNext/>
      <w:keepLines/>
      <w:spacing w:before="240" w:after="64" w:line="320" w:lineRule="atLeast"/>
      <w:outlineLvl w:val="5"/>
    </w:pPr>
    <w:rPr>
      <w:rFonts w:ascii="Arial" w:eastAsia="黑体" w:hAnsi="Arial" w:cs="Times New Roman"/>
      <w:b/>
      <w:bCs/>
    </w:rPr>
  </w:style>
  <w:style w:type="paragraph" w:styleId="7">
    <w:name w:val="heading 7"/>
    <w:basedOn w:val="1"/>
    <w:next w:val="8"/>
    <w:qFormat/>
    <w:rsid w:val="00F613A7"/>
    <w:pPr>
      <w:keepLines/>
      <w:numPr>
        <w:numId w:val="23"/>
      </w:numPr>
      <w:pBdr>
        <w:bottom w:val="single" w:sz="4" w:space="1" w:color="auto"/>
      </w:pBdr>
      <w:topLinePunct w:val="0"/>
      <w:outlineLvl w:val="6"/>
    </w:pPr>
    <w:rPr>
      <w:bCs w:val="0"/>
    </w:rPr>
  </w:style>
  <w:style w:type="paragraph" w:styleId="8">
    <w:name w:val="heading 8"/>
    <w:basedOn w:val="21"/>
    <w:next w:val="9"/>
    <w:qFormat/>
    <w:rsid w:val="00F613A7"/>
    <w:pPr>
      <w:numPr>
        <w:numId w:val="23"/>
      </w:numPr>
      <w:topLinePunct w:val="0"/>
      <w:spacing w:before="200"/>
      <w:outlineLvl w:val="7"/>
    </w:pPr>
    <w:rPr>
      <w:rFonts w:cs="Times New Roman"/>
    </w:rPr>
  </w:style>
  <w:style w:type="paragraph" w:styleId="9">
    <w:name w:val="heading 9"/>
    <w:basedOn w:val="31"/>
    <w:next w:val="a2"/>
    <w:qFormat/>
    <w:rsid w:val="00F613A7"/>
    <w:pPr>
      <w:numPr>
        <w:numId w:val="23"/>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InTitlePage">
    <w:name w:val="Normal In Title Page"/>
    <w:rsid w:val="00243C13"/>
    <w:rPr>
      <w:rFonts w:ascii="Arial" w:hAnsi="Arial" w:cs="Arial"/>
      <w:kern w:val="2"/>
      <w:sz w:val="22"/>
      <w:szCs w:val="22"/>
    </w:rPr>
  </w:style>
  <w:style w:type="paragraph" w:customStyle="1" w:styleId="TableTextInTitlePage">
    <w:name w:val="Table Text In Title Page"/>
    <w:rsid w:val="00243C13"/>
    <w:pPr>
      <w:autoSpaceDE w:val="0"/>
      <w:autoSpaceDN w:val="0"/>
      <w:spacing w:before="80" w:after="80"/>
    </w:pPr>
    <w:rPr>
      <w:rFonts w:ascii="Arial" w:hAnsi="Arial" w:cs="Arial"/>
      <w:lang w:eastAsia="en-US"/>
    </w:rPr>
  </w:style>
  <w:style w:type="paragraph" w:customStyle="1" w:styleId="Appendixheading1">
    <w:name w:val="Appendix heading 1"/>
    <w:basedOn w:val="1"/>
    <w:next w:val="22"/>
    <w:rsid w:val="00F613A7"/>
    <w:pPr>
      <w:keepLines/>
      <w:numPr>
        <w:numId w:val="25"/>
      </w:numPr>
      <w:topLinePunct w:val="0"/>
    </w:pPr>
    <w:rPr>
      <w:bCs w:val="0"/>
    </w:rPr>
  </w:style>
  <w:style w:type="paragraph" w:customStyle="1" w:styleId="22">
    <w:name w:val="附录 标题 2"/>
    <w:basedOn w:val="21"/>
    <w:next w:val="32"/>
    <w:rsid w:val="00F613A7"/>
    <w:pPr>
      <w:numPr>
        <w:numId w:val="25"/>
      </w:numPr>
      <w:topLinePunct w:val="0"/>
      <w:spacing w:before="200"/>
    </w:pPr>
    <w:rPr>
      <w:rFonts w:cs="Times New Roman"/>
    </w:rPr>
  </w:style>
  <w:style w:type="paragraph" w:customStyle="1" w:styleId="32">
    <w:name w:val="附录 标题 3"/>
    <w:basedOn w:val="31"/>
    <w:next w:val="42"/>
    <w:rsid w:val="00F613A7"/>
    <w:pPr>
      <w:numPr>
        <w:numId w:val="25"/>
      </w:numPr>
      <w:topLinePunct w:val="0"/>
    </w:pPr>
    <w:rPr>
      <w:rFonts w:cs="Times New Roman"/>
    </w:rPr>
  </w:style>
  <w:style w:type="paragraph" w:customStyle="1" w:styleId="42">
    <w:name w:val="附录 标题 4"/>
    <w:basedOn w:val="41"/>
    <w:next w:val="52"/>
    <w:rsid w:val="00F613A7"/>
    <w:pPr>
      <w:numPr>
        <w:numId w:val="25"/>
      </w:numPr>
      <w:topLinePunct w:val="0"/>
    </w:pPr>
    <w:rPr>
      <w:rFonts w:cs="Times New Roman"/>
    </w:rPr>
  </w:style>
  <w:style w:type="paragraph" w:customStyle="1" w:styleId="52">
    <w:name w:val="附录 标题 5"/>
    <w:basedOn w:val="51"/>
    <w:next w:val="a2"/>
    <w:rsid w:val="00F613A7"/>
    <w:pPr>
      <w:numPr>
        <w:numId w:val="25"/>
      </w:numPr>
      <w:topLinePunct w:val="0"/>
    </w:pPr>
    <w:rPr>
      <w:rFonts w:cs="Times New Roman"/>
    </w:rPr>
  </w:style>
  <w:style w:type="paragraph" w:customStyle="1" w:styleId="BlockLabel">
    <w:name w:val="Block Label"/>
    <w:basedOn w:val="a2"/>
    <w:next w:val="a2"/>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a2"/>
    <w:next w:val="a2"/>
    <w:rsid w:val="009502FF"/>
    <w:pPr>
      <w:keepNext/>
      <w:keepLines/>
      <w:spacing w:before="300" w:after="80"/>
      <w:ind w:left="0"/>
    </w:pPr>
    <w:rPr>
      <w:rFonts w:ascii="Book Antiqua" w:eastAsia="黑体" w:hAnsi="Book Antiqua" w:cs="Book Antiqua"/>
      <w:b/>
      <w:bCs/>
      <w:kern w:val="0"/>
      <w:sz w:val="22"/>
      <w:szCs w:val="22"/>
    </w:rPr>
  </w:style>
  <w:style w:type="paragraph" w:customStyle="1" w:styleId="BlockLabelWithSixNumber">
    <w:name w:val="Block Label With Six Number"/>
    <w:basedOn w:val="a2"/>
    <w:next w:val="a2"/>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a2"/>
    <w:next w:val="a2"/>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a2"/>
    <w:pPr>
      <w:keepNext/>
      <w:keepLines/>
      <w:spacing w:before="200" w:after="160"/>
    </w:pPr>
    <w:rPr>
      <w:rFonts w:ascii="Book Antiqua" w:hAnsi="Book Antiqua"/>
      <w:b/>
      <w:sz w:val="26"/>
      <w:szCs w:val="26"/>
      <w:lang w:eastAsia="en-US"/>
    </w:rPr>
  </w:style>
  <w:style w:type="paragraph" w:customStyle="1" w:styleId="CopyrightDeclaration1">
    <w:name w:val="Copyright Declaration1"/>
    <w:rsid w:val="00F613A7"/>
    <w:pPr>
      <w:spacing w:before="80" w:after="80"/>
    </w:pPr>
    <w:rPr>
      <w:rFonts w:ascii="Arial" w:eastAsia="黑体" w:hAnsi="Arial" w:cs="Arial"/>
      <w:b/>
      <w:bCs/>
      <w:noProof/>
      <w:sz w:val="48"/>
      <w:szCs w:val="48"/>
    </w:rPr>
  </w:style>
  <w:style w:type="paragraph" w:customStyle="1" w:styleId="BlockLabelinAppendix">
    <w:name w:val="Block Label in Appendix"/>
    <w:basedOn w:val="BlockLabel"/>
    <w:next w:val="a2"/>
    <w:rsid w:val="00F613A7"/>
    <w:pPr>
      <w:numPr>
        <w:numId w:val="27"/>
      </w:numPr>
      <w:topLinePunct w:val="0"/>
    </w:pPr>
    <w:rPr>
      <w:rFonts w:eastAsia="Arial"/>
    </w:rPr>
  </w:style>
  <w:style w:type="paragraph" w:customStyle="1" w:styleId="Cover1">
    <w:name w:val="Cover 1"/>
    <w:basedOn w:val="a2"/>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a2"/>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a2"/>
    <w:next w:val="a2"/>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rPr>
  </w:style>
  <w:style w:type="paragraph" w:customStyle="1" w:styleId="FigureText">
    <w:name w:val="Figure Text"/>
    <w:rsid w:val="00EA1E0F"/>
    <w:pPr>
      <w:widowControl w:val="0"/>
      <w:adjustRightInd w:val="0"/>
      <w:snapToGrid w:val="0"/>
      <w:spacing w:line="240" w:lineRule="atLeast"/>
    </w:pPr>
    <w:rPr>
      <w:rFonts w:cs="Arial"/>
      <w:sz w:val="18"/>
      <w:szCs w:val="18"/>
      <w:lang w:eastAsia="en-US"/>
    </w:rPr>
  </w:style>
  <w:style w:type="paragraph" w:customStyle="1" w:styleId="HeadingLeft">
    <w:name w:val="Heading Left"/>
    <w:basedOn w:val="a2"/>
    <w:rsid w:val="003C13A3"/>
    <w:pPr>
      <w:spacing w:before="0" w:after="0"/>
      <w:ind w:left="0"/>
    </w:pPr>
    <w:rPr>
      <w:sz w:val="20"/>
      <w:szCs w:val="20"/>
    </w:rPr>
  </w:style>
  <w:style w:type="paragraph" w:customStyle="1" w:styleId="HeadingRight">
    <w:name w:val="Heading Right"/>
    <w:basedOn w:val="a2"/>
    <w:rsid w:val="003C13A3"/>
    <w:pPr>
      <w:spacing w:before="0" w:after="0"/>
      <w:ind w:left="0"/>
      <w:jc w:val="right"/>
    </w:pPr>
    <w:rPr>
      <w:rFonts w:cs="Times New Roman"/>
      <w:sz w:val="20"/>
      <w:szCs w:val="20"/>
    </w:rPr>
  </w:style>
  <w:style w:type="paragraph" w:customStyle="1" w:styleId="Heading1NoNumber">
    <w:name w:val="Heading1 No Number"/>
    <w:basedOn w:val="1"/>
    <w:next w:val="a2"/>
    <w:rsid w:val="007D4CBD"/>
    <w:pPr>
      <w:pageBreakBefore/>
      <w:numPr>
        <w:numId w:val="0"/>
      </w:numPr>
    </w:pPr>
    <w:rPr>
      <w:rFonts w:eastAsia="宋体"/>
    </w:rPr>
  </w:style>
  <w:style w:type="paragraph" w:customStyle="1" w:styleId="Heading2NoNumber">
    <w:name w:val="Heading2 No Number"/>
    <w:basedOn w:val="21"/>
    <w:next w:val="a2"/>
    <w:rsid w:val="007D4CBD"/>
    <w:pPr>
      <w:numPr>
        <w:ilvl w:val="0"/>
        <w:numId w:val="0"/>
      </w:numPr>
      <w:outlineLvl w:val="9"/>
    </w:pPr>
    <w:rPr>
      <w:rFonts w:eastAsia="宋体"/>
    </w:rPr>
  </w:style>
  <w:style w:type="paragraph" w:customStyle="1" w:styleId="Heading2NoNumber4lite">
    <w:name w:val="Heading2 No Number 4 lite"/>
    <w:basedOn w:val="21"/>
    <w:next w:val="a2"/>
    <w:rsid w:val="007D4CBD"/>
    <w:pPr>
      <w:numPr>
        <w:ilvl w:val="0"/>
        <w:numId w:val="0"/>
      </w:numPr>
    </w:pPr>
    <w:rPr>
      <w:rFonts w:eastAsia="宋体"/>
    </w:rPr>
  </w:style>
  <w:style w:type="paragraph" w:customStyle="1" w:styleId="Heading3NoNumber">
    <w:name w:val="Heading3 No Number"/>
    <w:basedOn w:val="31"/>
    <w:next w:val="a2"/>
    <w:rsid w:val="007D4CBD"/>
    <w:pPr>
      <w:numPr>
        <w:ilvl w:val="0"/>
        <w:numId w:val="0"/>
      </w:numPr>
    </w:pPr>
    <w:rPr>
      <w:rFonts w:eastAsia="宋体" w:cs="Book Antiqua"/>
    </w:rPr>
  </w:style>
  <w:style w:type="paragraph" w:customStyle="1" w:styleId="Heading4NoNumber">
    <w:name w:val="Heading4 No Number"/>
    <w:basedOn w:val="a2"/>
    <w:semiHidden/>
    <w:rsid w:val="007D4CBD"/>
    <w:pPr>
      <w:keepNext/>
      <w:spacing w:before="200"/>
    </w:pPr>
    <w:rPr>
      <w:b/>
      <w:bCs/>
      <w:spacing w:val="-4"/>
    </w:rPr>
  </w:style>
  <w:style w:type="paragraph" w:customStyle="1" w:styleId="AboutThisChapter">
    <w:name w:val="About This Chapter"/>
    <w:basedOn w:val="Heading2NoNumber"/>
    <w:next w:val="a2"/>
    <w:rsid w:val="009E2329"/>
    <w:pPr>
      <w:spacing w:after="560"/>
    </w:pPr>
  </w:style>
  <w:style w:type="numbering" w:styleId="111111">
    <w:name w:val="Outline List 2"/>
    <w:basedOn w:val="a5"/>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rPr>
  </w:style>
  <w:style w:type="paragraph" w:customStyle="1" w:styleId="ItemListinTable">
    <w:name w:val="Item List in Table"/>
    <w:basedOn w:val="a2"/>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a2"/>
    <w:pPr>
      <w:numPr>
        <w:ilvl w:val="2"/>
        <w:numId w:val="24"/>
      </w:numPr>
      <w:spacing w:before="80" w:after="80"/>
    </w:pPr>
  </w:style>
  <w:style w:type="paragraph" w:customStyle="1" w:styleId="SubItemStepinTable">
    <w:name w:val="Sub Item Step in Table"/>
    <w:pPr>
      <w:numPr>
        <w:ilvl w:val="1"/>
        <w:numId w:val="24"/>
      </w:numPr>
      <w:adjustRightInd w:val="0"/>
      <w:snapToGrid w:val="0"/>
      <w:spacing w:before="80" w:after="80" w:line="240" w:lineRule="atLeast"/>
    </w:pPr>
    <w:rPr>
      <w:rFonts w:cs="Arial"/>
      <w:sz w:val="21"/>
      <w:szCs w:val="21"/>
    </w:rPr>
  </w:style>
  <w:style w:type="paragraph" w:customStyle="1" w:styleId="SubItemStepinTableList">
    <w:name w:val="Sub Item Step in Table List"/>
    <w:pPr>
      <w:numPr>
        <w:ilvl w:val="3"/>
        <w:numId w:val="24"/>
      </w:numPr>
      <w:adjustRightInd w:val="0"/>
      <w:snapToGrid w:val="0"/>
      <w:spacing w:before="80" w:after="80" w:line="240" w:lineRule="atLeast"/>
    </w:pPr>
    <w:rPr>
      <w:rFonts w:cs="Arial"/>
      <w:sz w:val="21"/>
      <w:szCs w:val="21"/>
    </w:rPr>
  </w:style>
  <w:style w:type="paragraph" w:customStyle="1" w:styleId="SubItemListinTableStep">
    <w:name w:val="Sub Item List in Table Step"/>
    <w:basedOn w:val="a2"/>
    <w:pPr>
      <w:numPr>
        <w:ilvl w:val="4"/>
        <w:numId w:val="24"/>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rPr>
  </w:style>
  <w:style w:type="paragraph" w:customStyle="1" w:styleId="ItemStep">
    <w:name w:val="Item Step"/>
    <w:rsid w:val="009502FF"/>
    <w:pPr>
      <w:numPr>
        <w:numId w:val="22"/>
      </w:numPr>
      <w:adjustRightInd w:val="0"/>
      <w:snapToGrid w:val="0"/>
      <w:spacing w:before="80" w:after="80" w:line="240" w:lineRule="atLeast"/>
    </w:pPr>
    <w:rPr>
      <w:rFonts w:cs="Arial"/>
      <w:sz w:val="21"/>
      <w:szCs w:val="21"/>
    </w:rPr>
  </w:style>
  <w:style w:type="paragraph" w:customStyle="1" w:styleId="SubItemStep">
    <w:name w:val="Sub Item Step"/>
    <w:pPr>
      <w:numPr>
        <w:ilvl w:val="1"/>
        <w:numId w:val="22"/>
      </w:numPr>
      <w:adjustRightInd w:val="0"/>
      <w:snapToGrid w:val="0"/>
      <w:spacing w:before="80" w:after="80" w:line="240" w:lineRule="atLeast"/>
    </w:pPr>
    <w:rPr>
      <w:rFonts w:cs="Arial"/>
      <w:sz w:val="21"/>
      <w:szCs w:val="21"/>
    </w:rPr>
  </w:style>
  <w:style w:type="paragraph" w:customStyle="1" w:styleId="ThirdLevelItemStep">
    <w:name w:val="Third Level Item Step"/>
    <w:pPr>
      <w:numPr>
        <w:ilvl w:val="2"/>
        <w:numId w:val="22"/>
      </w:numPr>
      <w:adjustRightInd w:val="0"/>
      <w:snapToGrid w:val="0"/>
      <w:spacing w:before="80" w:after="80" w:line="240" w:lineRule="atLeast"/>
    </w:pPr>
    <w:rPr>
      <w:rFonts w:cs="Arial"/>
      <w:sz w:val="21"/>
      <w:szCs w:val="21"/>
    </w:rPr>
  </w:style>
  <w:style w:type="paragraph" w:customStyle="1" w:styleId="FourthLevelItemStep">
    <w:name w:val="Fourth Level Item Step"/>
    <w:pPr>
      <w:numPr>
        <w:ilvl w:val="3"/>
        <w:numId w:val="22"/>
      </w:numPr>
      <w:adjustRightInd w:val="0"/>
      <w:snapToGrid w:val="0"/>
      <w:spacing w:before="80" w:after="80" w:line="240" w:lineRule="atLeast"/>
    </w:pPr>
    <w:rPr>
      <w:rFonts w:cs="Arial"/>
      <w:sz w:val="21"/>
      <w:szCs w:val="21"/>
    </w:rPr>
  </w:style>
  <w:style w:type="paragraph" w:customStyle="1" w:styleId="ManualTitle1">
    <w:name w:val="Manual Title1"/>
    <w:semiHidden/>
    <w:rsid w:val="00446256"/>
    <w:rPr>
      <w:rFonts w:ascii="Arial" w:eastAsia="黑体" w:hAnsi="Arial"/>
      <w:noProof/>
      <w:sz w:val="30"/>
      <w:lang w:eastAsia="en-US"/>
    </w:rPr>
  </w:style>
  <w:style w:type="paragraph" w:customStyle="1" w:styleId="CAUTIONHeading">
    <w:name w:val="CAUTION Heading"/>
    <w:basedOn w:val="a2"/>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rPr>
  </w:style>
  <w:style w:type="paragraph" w:customStyle="1" w:styleId="CAUTIONText">
    <w:name w:val="CAUTION Text"/>
    <w:basedOn w:val="a2"/>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rPr>
  </w:style>
  <w:style w:type="paragraph" w:customStyle="1" w:styleId="CAUTIONTextList">
    <w:name w:val="CAUTION Text List"/>
    <w:basedOn w:val="CAUTIONText"/>
    <w:rsid w:val="0048609F"/>
    <w:pPr>
      <w:keepNext/>
      <w:numPr>
        <w:numId w:val="21"/>
      </w:numPr>
    </w:pPr>
  </w:style>
  <w:style w:type="table" w:customStyle="1" w:styleId="Table">
    <w:name w:val="Table"/>
    <w:basedOn w:val="a6"/>
    <w:rsid w:val="00B937D5"/>
    <w:pPr>
      <w:jc w:val="left"/>
    </w:pPr>
    <w:rPr>
      <w:rFonts w:cs="Arial"/>
    </w:r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a7">
    <w:name w:val="Table Grid"/>
    <w:basedOn w:val="a4"/>
    <w:semiHidden/>
    <w:rsid w:val="004462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a2"/>
    <w:rsid w:val="009502FF"/>
    <w:pPr>
      <w:numPr>
        <w:ilvl w:val="6"/>
        <w:numId w:val="2"/>
      </w:numPr>
    </w:pPr>
    <w:rPr>
      <w:snapToGrid w:val="0"/>
      <w:kern w:val="0"/>
    </w:rPr>
  </w:style>
  <w:style w:type="paragraph" w:customStyle="1" w:styleId="SubItemList">
    <w:name w:val="Sub Item List"/>
    <w:basedOn w:val="a2"/>
    <w:rsid w:val="00027249"/>
    <w:pPr>
      <w:numPr>
        <w:numId w:val="1"/>
      </w:numPr>
      <w:spacing w:before="80" w:after="80"/>
    </w:pPr>
  </w:style>
  <w:style w:type="paragraph" w:customStyle="1" w:styleId="ThirdLevelItemList">
    <w:name w:val="Third Level Item List"/>
    <w:basedOn w:val="a2"/>
    <w:rsid w:val="004E5A8A"/>
    <w:pPr>
      <w:numPr>
        <w:ilvl w:val="1"/>
        <w:numId w:val="1"/>
      </w:numPr>
      <w:spacing w:before="80" w:after="80"/>
    </w:pPr>
  </w:style>
  <w:style w:type="paragraph" w:customStyle="1" w:styleId="FourthLevelItemList">
    <w:name w:val="Fourth Level Item List"/>
    <w:basedOn w:val="a2"/>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rPr>
  </w:style>
  <w:style w:type="paragraph" w:customStyle="1" w:styleId="ThirdLevelItemListText">
    <w:name w:val="Third Level Item List Text"/>
    <w:rsid w:val="00C41A41"/>
    <w:pPr>
      <w:adjustRightInd w:val="0"/>
      <w:snapToGrid w:val="0"/>
      <w:spacing w:before="80" w:after="80" w:line="240" w:lineRule="atLeast"/>
      <w:ind w:left="2976"/>
    </w:pPr>
    <w:rPr>
      <w:rFonts w:cs="Arial"/>
      <w:kern w:val="2"/>
      <w:sz w:val="21"/>
      <w:szCs w:val="21"/>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kern w:val="2"/>
      <w:sz w:val="21"/>
      <w:szCs w:val="21"/>
    </w:rPr>
  </w:style>
  <w:style w:type="paragraph" w:styleId="a8">
    <w:name w:val="Title"/>
    <w:basedOn w:val="a2"/>
    <w:semiHidden/>
    <w:qFormat/>
    <w:rsid w:val="009B2A47"/>
    <w:pPr>
      <w:spacing w:before="240" w:after="60"/>
      <w:jc w:val="center"/>
      <w:outlineLvl w:val="0"/>
    </w:pPr>
    <w:rPr>
      <w:rFonts w:ascii="Arial" w:hAnsi="Arial"/>
      <w:b/>
      <w:bCs/>
      <w:sz w:val="32"/>
      <w:szCs w:val="32"/>
    </w:rPr>
  </w:style>
  <w:style w:type="table" w:styleId="a6">
    <w:name w:val="Table Professional"/>
    <w:basedOn w:val="a4"/>
    <w:semiHidden/>
    <w:rsid w:val="0044625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rsid w:val="001171CE"/>
    <w:pPr>
      <w:keepNext/>
      <w:numPr>
        <w:ilvl w:val="8"/>
        <w:numId w:val="2"/>
      </w:numPr>
      <w:spacing w:before="320" w:after="80"/>
    </w:pPr>
    <w:rPr>
      <w:rFonts w:eastAsia="黑体"/>
      <w:spacing w:val="-4"/>
    </w:rPr>
  </w:style>
  <w:style w:type="paragraph" w:customStyle="1" w:styleId="TableNote">
    <w:name w:val="Table Note"/>
    <w:basedOn w:val="a2"/>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styleId="10">
    <w:name w:val="toc 1"/>
    <w:basedOn w:val="a2"/>
    <w:next w:val="a2"/>
    <w:uiPriority w:val="39"/>
    <w:rsid w:val="00A82433"/>
    <w:pPr>
      <w:spacing w:after="80"/>
      <w:ind w:left="0"/>
    </w:pPr>
    <w:rPr>
      <w:rFonts w:ascii="Book Antiqua" w:hAnsi="Book Antiqua" w:cs="Book Antiqua"/>
      <w:b/>
      <w:bCs/>
      <w:sz w:val="24"/>
      <w:szCs w:val="24"/>
    </w:rPr>
  </w:style>
  <w:style w:type="paragraph" w:styleId="23">
    <w:name w:val="toc 2"/>
    <w:basedOn w:val="a2"/>
    <w:next w:val="a2"/>
    <w:uiPriority w:val="39"/>
    <w:rsid w:val="00A82433"/>
    <w:pPr>
      <w:spacing w:before="80" w:after="80"/>
      <w:ind w:left="0"/>
    </w:pPr>
    <w:rPr>
      <w:noProof/>
      <w:sz w:val="20"/>
      <w:szCs w:val="20"/>
    </w:rPr>
  </w:style>
  <w:style w:type="paragraph" w:styleId="33">
    <w:name w:val="toc 3"/>
    <w:basedOn w:val="a2"/>
    <w:next w:val="a2"/>
    <w:uiPriority w:val="39"/>
    <w:rsid w:val="00A82433"/>
    <w:pPr>
      <w:spacing w:before="80" w:after="80"/>
      <w:ind w:left="0"/>
    </w:pPr>
    <w:rPr>
      <w:noProof/>
      <w:sz w:val="20"/>
      <w:szCs w:val="20"/>
    </w:rPr>
  </w:style>
  <w:style w:type="paragraph" w:styleId="43">
    <w:name w:val="toc 4"/>
    <w:basedOn w:val="a2"/>
    <w:next w:val="a2"/>
    <w:uiPriority w:val="39"/>
    <w:rsid w:val="00BB3B70"/>
    <w:pPr>
      <w:spacing w:before="80" w:after="80"/>
      <w:ind w:left="0"/>
    </w:pPr>
    <w:rPr>
      <w:sz w:val="20"/>
      <w:szCs w:val="20"/>
    </w:rPr>
  </w:style>
  <w:style w:type="paragraph" w:styleId="53">
    <w:name w:val="toc 5"/>
    <w:basedOn w:val="a2"/>
    <w:next w:val="a2"/>
    <w:autoRedefine/>
    <w:semiHidden/>
    <w:rsid w:val="00446256"/>
    <w:pPr>
      <w:spacing w:before="80" w:after="80"/>
      <w:ind w:left="0"/>
    </w:pPr>
    <w:rPr>
      <w:noProof/>
      <w:sz w:val="20"/>
      <w:szCs w:val="20"/>
    </w:rPr>
  </w:style>
  <w:style w:type="paragraph" w:styleId="60">
    <w:name w:val="toc 6"/>
    <w:basedOn w:val="a2"/>
    <w:next w:val="a2"/>
    <w:autoRedefine/>
    <w:semiHidden/>
    <w:rsid w:val="00446256"/>
    <w:pPr>
      <w:ind w:left="2100"/>
    </w:pPr>
    <w:rPr>
      <w:sz w:val="24"/>
    </w:rPr>
  </w:style>
  <w:style w:type="paragraph" w:styleId="70">
    <w:name w:val="toc 7"/>
    <w:basedOn w:val="a2"/>
    <w:next w:val="a2"/>
    <w:autoRedefine/>
    <w:semiHidden/>
    <w:rsid w:val="00446256"/>
    <w:pPr>
      <w:ind w:left="2520"/>
    </w:pPr>
    <w:rPr>
      <w:sz w:val="24"/>
    </w:rPr>
  </w:style>
  <w:style w:type="paragraph" w:styleId="80">
    <w:name w:val="toc 8"/>
    <w:basedOn w:val="a2"/>
    <w:next w:val="a2"/>
    <w:autoRedefine/>
    <w:semiHidden/>
    <w:rsid w:val="00446256"/>
    <w:pPr>
      <w:ind w:left="2940"/>
    </w:pPr>
    <w:rPr>
      <w:sz w:val="24"/>
    </w:rPr>
  </w:style>
  <w:style w:type="paragraph" w:styleId="90">
    <w:name w:val="toc 9"/>
    <w:basedOn w:val="a2"/>
    <w:next w:val="a2"/>
    <w:autoRedefine/>
    <w:semiHidden/>
    <w:rsid w:val="00446256"/>
    <w:pPr>
      <w:ind w:left="3360"/>
    </w:pPr>
    <w:rPr>
      <w:sz w:val="24"/>
    </w:rPr>
  </w:style>
  <w:style w:type="paragraph" w:styleId="11">
    <w:name w:val="index 1"/>
    <w:next w:val="a2"/>
    <w:rsid w:val="00F613A7"/>
    <w:pPr>
      <w:adjustRightInd w:val="0"/>
      <w:snapToGrid w:val="0"/>
    </w:pPr>
    <w:rPr>
      <w:rFonts w:cs="Arial"/>
      <w:kern w:val="2"/>
      <w:sz w:val="21"/>
      <w:szCs w:val="21"/>
    </w:rPr>
  </w:style>
  <w:style w:type="paragraph" w:styleId="24">
    <w:name w:val="index 2"/>
    <w:next w:val="a2"/>
    <w:rsid w:val="00F613A7"/>
    <w:pPr>
      <w:adjustRightInd w:val="0"/>
      <w:snapToGrid w:val="0"/>
      <w:ind w:left="284"/>
    </w:pPr>
    <w:rPr>
      <w:rFonts w:cs="Arial"/>
      <w:kern w:val="2"/>
      <w:sz w:val="21"/>
      <w:szCs w:val="21"/>
    </w:rPr>
  </w:style>
  <w:style w:type="paragraph" w:styleId="34">
    <w:name w:val="index 3"/>
    <w:next w:val="a2"/>
    <w:rsid w:val="00F613A7"/>
    <w:pPr>
      <w:adjustRightInd w:val="0"/>
      <w:snapToGrid w:val="0"/>
      <w:ind w:left="567"/>
    </w:pPr>
    <w:rPr>
      <w:rFonts w:cs="Arial"/>
      <w:kern w:val="2"/>
      <w:sz w:val="21"/>
      <w:szCs w:val="21"/>
    </w:rPr>
  </w:style>
  <w:style w:type="paragraph" w:styleId="54">
    <w:name w:val="index 5"/>
    <w:basedOn w:val="a2"/>
    <w:next w:val="a2"/>
    <w:autoRedefine/>
    <w:semiHidden/>
    <w:rsid w:val="00446256"/>
    <w:pPr>
      <w:ind w:left="1050" w:hanging="210"/>
    </w:pPr>
    <w:rPr>
      <w:sz w:val="20"/>
      <w:szCs w:val="20"/>
    </w:rPr>
  </w:style>
  <w:style w:type="paragraph" w:styleId="61">
    <w:name w:val="index 6"/>
    <w:basedOn w:val="a2"/>
    <w:next w:val="a2"/>
    <w:autoRedefine/>
    <w:semiHidden/>
    <w:rsid w:val="00446256"/>
    <w:pPr>
      <w:ind w:left="1260" w:hanging="210"/>
    </w:pPr>
    <w:rPr>
      <w:sz w:val="20"/>
      <w:szCs w:val="20"/>
    </w:rPr>
  </w:style>
  <w:style w:type="paragraph" w:styleId="71">
    <w:name w:val="index 7"/>
    <w:basedOn w:val="a2"/>
    <w:next w:val="a2"/>
    <w:autoRedefine/>
    <w:semiHidden/>
    <w:rsid w:val="00446256"/>
    <w:pPr>
      <w:ind w:left="1470" w:hanging="210"/>
    </w:pPr>
    <w:rPr>
      <w:sz w:val="20"/>
      <w:szCs w:val="20"/>
    </w:rPr>
  </w:style>
  <w:style w:type="paragraph" w:styleId="81">
    <w:name w:val="index 8"/>
    <w:basedOn w:val="a2"/>
    <w:next w:val="a2"/>
    <w:autoRedefine/>
    <w:semiHidden/>
    <w:rsid w:val="00446256"/>
    <w:pPr>
      <w:ind w:left="1680" w:hanging="210"/>
    </w:pPr>
    <w:rPr>
      <w:sz w:val="20"/>
      <w:szCs w:val="20"/>
    </w:rPr>
  </w:style>
  <w:style w:type="paragraph" w:styleId="91">
    <w:name w:val="index 9"/>
    <w:basedOn w:val="a2"/>
    <w:next w:val="a2"/>
    <w:autoRedefine/>
    <w:semiHidden/>
    <w:rsid w:val="00446256"/>
    <w:pPr>
      <w:ind w:left="1890" w:hanging="210"/>
    </w:pPr>
    <w:rPr>
      <w:sz w:val="20"/>
      <w:szCs w:val="20"/>
    </w:rPr>
  </w:style>
  <w:style w:type="paragraph" w:styleId="a9">
    <w:name w:val="table of figures"/>
    <w:basedOn w:val="a2"/>
    <w:next w:val="a2"/>
    <w:semiHidden/>
    <w:rsid w:val="00A82433"/>
    <w:pPr>
      <w:spacing w:afterLines="50"/>
      <w:ind w:leftChars="300" w:left="300"/>
    </w:pPr>
    <w:rPr>
      <w:sz w:val="20"/>
      <w:szCs w:val="20"/>
    </w:rPr>
  </w:style>
  <w:style w:type="paragraph" w:styleId="aa">
    <w:name w:val="Document Map"/>
    <w:basedOn w:val="a2"/>
    <w:semiHidden/>
    <w:rsid w:val="00AB5406"/>
    <w:pPr>
      <w:shd w:val="clear" w:color="auto" w:fill="000080"/>
    </w:pPr>
  </w:style>
  <w:style w:type="paragraph" w:styleId="ab">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rPr>
  </w:style>
  <w:style w:type="paragraph" w:styleId="ac">
    <w:name w:val="header"/>
    <w:basedOn w:val="a2"/>
    <w:semiHidden/>
    <w:rsid w:val="00450A20"/>
    <w:pPr>
      <w:tabs>
        <w:tab w:val="center" w:pos="4153"/>
        <w:tab w:val="right" w:pos="8306"/>
      </w:tabs>
      <w:spacing w:before="0" w:after="0"/>
      <w:ind w:left="0"/>
      <w:jc w:val="right"/>
    </w:pPr>
    <w:rPr>
      <w:sz w:val="18"/>
      <w:szCs w:val="18"/>
    </w:rPr>
  </w:style>
  <w:style w:type="character" w:styleId="ad">
    <w:name w:val="Hyperlink"/>
    <w:uiPriority w:val="99"/>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eastAsia="en-US"/>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rPr>
  </w:style>
  <w:style w:type="paragraph" w:customStyle="1" w:styleId="Cover5">
    <w:name w:val="Cover 5"/>
    <w:basedOn w:val="a2"/>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a2"/>
    <w:rsid w:val="00F613A7"/>
    <w:pPr>
      <w:widowControl w:val="0"/>
      <w:topLinePunct w:val="0"/>
      <w:spacing w:before="0" w:after="0" w:line="240" w:lineRule="auto"/>
      <w:ind w:left="0"/>
    </w:pPr>
    <w:rPr>
      <w:rFonts w:ascii="Arial" w:eastAsia="黑体" w:hAnsi="Arial"/>
      <w:b/>
      <w:bCs/>
      <w:spacing w:val="-4"/>
    </w:rPr>
  </w:style>
  <w:style w:type="numbering" w:styleId="1111110">
    <w:name w:val="Outline List 1"/>
    <w:basedOn w:val="a5"/>
    <w:semiHidden/>
    <w:rsid w:val="005327F2"/>
    <w:pPr>
      <w:numPr>
        <w:numId w:val="16"/>
      </w:numPr>
    </w:pPr>
  </w:style>
  <w:style w:type="paragraph" w:customStyle="1" w:styleId="TableHeading">
    <w:name w:val="Table Heading"/>
    <w:basedOn w:val="a2"/>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a2"/>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snapToGrid w:val="0"/>
    </w:rPr>
  </w:style>
  <w:style w:type="paragraph" w:styleId="ae">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rPr>
  </w:style>
  <w:style w:type="paragraph" w:styleId="af">
    <w:name w:val="footnote text"/>
    <w:basedOn w:val="a2"/>
    <w:semiHidden/>
    <w:rsid w:val="00CB6A0F"/>
    <w:rPr>
      <w:sz w:val="18"/>
      <w:szCs w:val="18"/>
    </w:rPr>
  </w:style>
  <w:style w:type="character" w:styleId="af0">
    <w:name w:val="footnote reference"/>
    <w:semiHidden/>
    <w:rsid w:val="00CB6A0F"/>
    <w:rPr>
      <w:vertAlign w:val="superscript"/>
    </w:rPr>
  </w:style>
  <w:style w:type="paragraph" w:styleId="af1">
    <w:name w:val="Balloon Text"/>
    <w:basedOn w:val="a2"/>
    <w:semiHidden/>
    <w:rsid w:val="00CB6A0F"/>
    <w:rPr>
      <w:sz w:val="18"/>
      <w:szCs w:val="18"/>
    </w:rPr>
  </w:style>
  <w:style w:type="paragraph" w:styleId="af2">
    <w:name w:val="annotation text"/>
    <w:basedOn w:val="a2"/>
    <w:semiHidden/>
    <w:rsid w:val="00CB6A0F"/>
  </w:style>
  <w:style w:type="character" w:styleId="af3">
    <w:name w:val="annotation reference"/>
    <w:semiHidden/>
    <w:rsid w:val="00CB6A0F"/>
    <w:rPr>
      <w:sz w:val="21"/>
      <w:szCs w:val="21"/>
    </w:rPr>
  </w:style>
  <w:style w:type="paragraph" w:styleId="af4">
    <w:name w:val="annotation subject"/>
    <w:basedOn w:val="af2"/>
    <w:next w:val="af2"/>
    <w:semiHidden/>
    <w:rsid w:val="00CB6A0F"/>
    <w:rPr>
      <w:b/>
      <w:bCs/>
    </w:rPr>
  </w:style>
  <w:style w:type="paragraph" w:styleId="44">
    <w:name w:val="index 4"/>
    <w:basedOn w:val="a2"/>
    <w:next w:val="a2"/>
    <w:autoRedefine/>
    <w:semiHidden/>
    <w:rsid w:val="00CB6A0F"/>
    <w:pPr>
      <w:ind w:left="1260"/>
    </w:pPr>
  </w:style>
  <w:style w:type="paragraph" w:styleId="af5">
    <w:name w:val="index heading"/>
    <w:basedOn w:val="a2"/>
    <w:next w:val="a2"/>
    <w:semiHidden/>
    <w:rsid w:val="00F613A7"/>
    <w:pPr>
      <w:widowControl w:val="0"/>
      <w:topLinePunct w:val="0"/>
      <w:spacing w:before="240" w:after="120" w:line="240" w:lineRule="auto"/>
      <w:ind w:left="0"/>
    </w:pPr>
    <w:rPr>
      <w:rFonts w:ascii="Book Antiqua" w:hAnsi="Book Antiqua"/>
      <w:b/>
      <w:bCs/>
      <w:iCs/>
      <w:sz w:val="26"/>
      <w:szCs w:val="26"/>
    </w:rPr>
  </w:style>
  <w:style w:type="paragraph" w:styleId="af6">
    <w:name w:val="caption"/>
    <w:basedOn w:val="a2"/>
    <w:next w:val="a2"/>
    <w:semiHidden/>
    <w:qFormat/>
    <w:rsid w:val="00CB6A0F"/>
    <w:pPr>
      <w:spacing w:before="152"/>
    </w:pPr>
    <w:rPr>
      <w:rFonts w:ascii="Arial" w:eastAsia="黑体" w:hAnsi="Arial"/>
      <w:sz w:val="20"/>
      <w:szCs w:val="20"/>
    </w:rPr>
  </w:style>
  <w:style w:type="paragraph" w:styleId="af7">
    <w:name w:val="endnote text"/>
    <w:basedOn w:val="a2"/>
    <w:semiHidden/>
    <w:rsid w:val="00CB6A0F"/>
  </w:style>
  <w:style w:type="character" w:styleId="af8">
    <w:name w:val="endnote reference"/>
    <w:semiHidden/>
    <w:rsid w:val="00CB6A0F"/>
    <w:rPr>
      <w:vertAlign w:val="superscript"/>
    </w:rPr>
  </w:style>
  <w:style w:type="paragraph" w:styleId="af9">
    <w:name w:val="table of authorities"/>
    <w:basedOn w:val="a2"/>
    <w:next w:val="a2"/>
    <w:semiHidden/>
    <w:rsid w:val="00CB6A0F"/>
    <w:pPr>
      <w:ind w:left="420"/>
    </w:pPr>
  </w:style>
  <w:style w:type="paragraph" w:styleId="afa">
    <w:name w:val="toa heading"/>
    <w:basedOn w:val="a2"/>
    <w:next w:val="a2"/>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
    <w:name w:val="HTML Variable"/>
    <w:semiHidden/>
    <w:rsid w:val="00176DF9"/>
    <w:rPr>
      <w:i/>
      <w:iCs/>
    </w:rPr>
  </w:style>
  <w:style w:type="character" w:styleId="HTML0">
    <w:name w:val="HTML Typewriter"/>
    <w:semiHidden/>
    <w:rsid w:val="00176DF9"/>
    <w:rPr>
      <w:rFonts w:ascii="Courier New" w:hAnsi="Courier New" w:cs="Courier New"/>
      <w:sz w:val="20"/>
      <w:szCs w:val="20"/>
    </w:rPr>
  </w:style>
  <w:style w:type="character" w:styleId="HTML1">
    <w:name w:val="HTML Code"/>
    <w:semiHidden/>
    <w:rsid w:val="00176DF9"/>
    <w:rPr>
      <w:rFonts w:ascii="Courier New" w:hAnsi="Courier New" w:cs="Courier New"/>
      <w:sz w:val="20"/>
      <w:szCs w:val="20"/>
    </w:rPr>
  </w:style>
  <w:style w:type="paragraph" w:styleId="HTML2">
    <w:name w:val="HTML Address"/>
    <w:basedOn w:val="a2"/>
    <w:semiHidden/>
    <w:rsid w:val="00176DF9"/>
    <w:rPr>
      <w:i/>
      <w:iCs/>
    </w:rPr>
  </w:style>
  <w:style w:type="character" w:styleId="HTML3">
    <w:name w:val="HTML Definition"/>
    <w:semiHidden/>
    <w:rsid w:val="00176DF9"/>
    <w:rPr>
      <w:i/>
      <w:iCs/>
    </w:rPr>
  </w:style>
  <w:style w:type="character" w:styleId="HTML4">
    <w:name w:val="HTML Keyboard"/>
    <w:semiHidden/>
    <w:rsid w:val="00176DF9"/>
    <w:rPr>
      <w:rFonts w:ascii="Courier New" w:hAnsi="Courier New" w:cs="Courier New"/>
      <w:sz w:val="20"/>
      <w:szCs w:val="20"/>
    </w:rPr>
  </w:style>
  <w:style w:type="character" w:styleId="HTML5">
    <w:name w:val="HTML Acronym"/>
    <w:basedOn w:val="a3"/>
    <w:semiHidden/>
    <w:rsid w:val="00176DF9"/>
  </w:style>
  <w:style w:type="character" w:styleId="HTML6">
    <w:name w:val="HTML Sample"/>
    <w:semiHidden/>
    <w:rsid w:val="00176DF9"/>
    <w:rPr>
      <w:rFonts w:ascii="Courier New" w:hAnsi="Courier New" w:cs="Courier New"/>
    </w:rPr>
  </w:style>
  <w:style w:type="character" w:styleId="HTML7">
    <w:name w:val="HTML Cite"/>
    <w:semiHidden/>
    <w:rsid w:val="00176DF9"/>
    <w:rPr>
      <w:i/>
      <w:iCs/>
    </w:rPr>
  </w:style>
  <w:style w:type="paragraph" w:styleId="HTML8">
    <w:name w:val="HTML Preformatted"/>
    <w:basedOn w:val="a2"/>
    <w:semiHidden/>
    <w:rsid w:val="00176DF9"/>
    <w:rPr>
      <w:rFonts w:ascii="Courier New" w:hAnsi="Courier New" w:cs="Courier New"/>
      <w:sz w:val="20"/>
      <w:szCs w:val="20"/>
    </w:rPr>
  </w:style>
  <w:style w:type="table" w:styleId="12">
    <w:name w:val="Table Web 1"/>
    <w:basedOn w:val="a4"/>
    <w:semiHidden/>
    <w:rsid w:val="00176DF9"/>
    <w:pPr>
      <w:adjustRightInd w:val="0"/>
      <w:snapToGrid w:val="0"/>
      <w:spacing w:before="160" w:after="160" w:line="240" w:lineRule="atLeast"/>
      <w:ind w:left="170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4"/>
    <w:semiHidden/>
    <w:rsid w:val="00176DF9"/>
    <w:pPr>
      <w:adjustRightInd w:val="0"/>
      <w:snapToGrid w:val="0"/>
      <w:spacing w:before="160" w:after="160" w:line="240" w:lineRule="atLeast"/>
      <w:ind w:left="170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5">
    <w:name w:val="Table Web 3"/>
    <w:basedOn w:val="a4"/>
    <w:semiHidden/>
    <w:rsid w:val="00176DF9"/>
    <w:pPr>
      <w:adjustRightInd w:val="0"/>
      <w:snapToGrid w:val="0"/>
      <w:spacing w:before="160" w:after="160" w:line="240" w:lineRule="atLeast"/>
      <w:ind w:left="170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b">
    <w:name w:val="Table Theme"/>
    <w:basedOn w:val="a4"/>
    <w:semiHidden/>
    <w:rsid w:val="00176DF9"/>
    <w:pPr>
      <w:adjustRightInd w:val="0"/>
      <w:snapToGrid w:val="0"/>
      <w:spacing w:before="160" w:after="160" w:line="240" w:lineRule="atLeast"/>
      <w:ind w:left="170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Colorful 1"/>
    <w:basedOn w:val="a4"/>
    <w:semiHidden/>
    <w:rsid w:val="00176DF9"/>
    <w:pPr>
      <w:adjustRightInd w:val="0"/>
      <w:snapToGrid w:val="0"/>
      <w:spacing w:before="160" w:after="160" w:line="240" w:lineRule="atLeast"/>
      <w:ind w:left="170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176DF9"/>
    <w:pPr>
      <w:adjustRightInd w:val="0"/>
      <w:snapToGrid w:val="0"/>
      <w:spacing w:before="160" w:after="160" w:line="240" w:lineRule="atLeast"/>
      <w:ind w:left="170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6">
    <w:name w:val="Table Colorful 3"/>
    <w:basedOn w:val="a4"/>
    <w:semiHidden/>
    <w:rsid w:val="00176DF9"/>
    <w:pPr>
      <w:adjustRightInd w:val="0"/>
      <w:snapToGrid w:val="0"/>
      <w:spacing w:before="160" w:after="160" w:line="240" w:lineRule="atLeast"/>
      <w:ind w:left="170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Salutation"/>
    <w:basedOn w:val="a2"/>
    <w:next w:val="a2"/>
    <w:semiHidden/>
    <w:rsid w:val="00176DF9"/>
  </w:style>
  <w:style w:type="paragraph" w:styleId="afd">
    <w:name w:val="Plain Text"/>
    <w:basedOn w:val="a2"/>
    <w:semiHidden/>
    <w:rsid w:val="00176DF9"/>
    <w:rPr>
      <w:rFonts w:ascii="宋体" w:hAnsi="Courier New" w:cs="Courier New"/>
    </w:rPr>
  </w:style>
  <w:style w:type="table" w:styleId="afe">
    <w:name w:val="Table Elegant"/>
    <w:basedOn w:val="a4"/>
    <w:semiHidden/>
    <w:rsid w:val="00176DF9"/>
    <w:pPr>
      <w:adjustRightInd w:val="0"/>
      <w:snapToGrid w:val="0"/>
      <w:spacing w:before="160" w:after="160" w:line="240" w:lineRule="atLeast"/>
      <w:ind w:left="170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
    <w:name w:val="E-mail Signature"/>
    <w:basedOn w:val="a2"/>
    <w:semiHidden/>
    <w:rsid w:val="00176DF9"/>
  </w:style>
  <w:style w:type="paragraph" w:styleId="aff0">
    <w:name w:val="Subtitle"/>
    <w:basedOn w:val="a2"/>
    <w:semiHidden/>
    <w:qFormat/>
    <w:rsid w:val="00176DF9"/>
    <w:pPr>
      <w:spacing w:before="240" w:after="60" w:line="312" w:lineRule="atLeast"/>
      <w:jc w:val="center"/>
      <w:outlineLvl w:val="1"/>
    </w:pPr>
    <w:rPr>
      <w:rFonts w:ascii="Arial" w:hAnsi="Arial"/>
      <w:b/>
      <w:bCs/>
      <w:kern w:val="28"/>
      <w:sz w:val="32"/>
      <w:szCs w:val="32"/>
    </w:rPr>
  </w:style>
  <w:style w:type="table" w:styleId="14">
    <w:name w:val="Table Classic 1"/>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76DF9"/>
    <w:pPr>
      <w:adjustRightInd w:val="0"/>
      <w:snapToGrid w:val="0"/>
      <w:spacing w:before="160" w:after="160" w:line="240" w:lineRule="atLeast"/>
      <w:ind w:left="170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176DF9"/>
    <w:pPr>
      <w:adjustRightInd w:val="0"/>
      <w:snapToGrid w:val="0"/>
      <w:spacing w:before="160" w:after="160" w:line="240" w:lineRule="atLeast"/>
      <w:ind w:left="170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1">
    <w:name w:val="envelope return"/>
    <w:basedOn w:val="a2"/>
    <w:semiHidden/>
    <w:rsid w:val="00176DF9"/>
    <w:rPr>
      <w:rFonts w:ascii="Arial" w:hAnsi="Arial"/>
    </w:rPr>
  </w:style>
  <w:style w:type="table" w:styleId="15">
    <w:name w:val="Table Simple 1"/>
    <w:basedOn w:val="a4"/>
    <w:semiHidden/>
    <w:rsid w:val="00176DF9"/>
    <w:pPr>
      <w:adjustRightInd w:val="0"/>
      <w:snapToGrid w:val="0"/>
      <w:spacing w:before="160" w:after="160" w:line="240" w:lineRule="atLeast"/>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176DF9"/>
    <w:pPr>
      <w:adjustRightInd w:val="0"/>
      <w:snapToGrid w:val="0"/>
      <w:spacing w:before="160" w:after="160" w:line="240" w:lineRule="atLeast"/>
      <w:ind w:left="170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2">
    <w:name w:val="Closing"/>
    <w:basedOn w:val="a2"/>
    <w:semiHidden/>
    <w:rsid w:val="00176DF9"/>
    <w:pPr>
      <w:ind w:leftChars="2100" w:left="2100"/>
    </w:pPr>
  </w:style>
  <w:style w:type="table" w:styleId="16">
    <w:name w:val="Table Subtle 1"/>
    <w:basedOn w:val="a4"/>
    <w:semiHidden/>
    <w:rsid w:val="00176DF9"/>
    <w:pPr>
      <w:adjustRightInd w:val="0"/>
      <w:snapToGrid w:val="0"/>
      <w:spacing w:before="160" w:after="160" w:line="240" w:lineRule="atLeast"/>
      <w:ind w:left="170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4"/>
    <w:semiHidden/>
    <w:rsid w:val="00176DF9"/>
    <w:pPr>
      <w:adjustRightInd w:val="0"/>
      <w:snapToGrid w:val="0"/>
      <w:spacing w:before="160" w:after="160" w:line="240" w:lineRule="atLeast"/>
      <w:ind w:left="170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4"/>
    <w:semiHidden/>
    <w:rsid w:val="00176DF9"/>
    <w:pPr>
      <w:adjustRightInd w:val="0"/>
      <w:snapToGrid w:val="0"/>
      <w:spacing w:before="160" w:after="160" w:line="240" w:lineRule="atLeast"/>
      <w:ind w:left="1701"/>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a">
    <w:name w:val="Table 3D effects 2"/>
    <w:basedOn w:val="a4"/>
    <w:semiHidden/>
    <w:rsid w:val="00176DF9"/>
    <w:pPr>
      <w:adjustRightInd w:val="0"/>
      <w:snapToGrid w:val="0"/>
      <w:spacing w:before="160" w:after="160" w:line="240" w:lineRule="atLeast"/>
      <w:ind w:left="1701"/>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4"/>
    <w:semiHidden/>
    <w:rsid w:val="00176DF9"/>
    <w:pPr>
      <w:adjustRightInd w:val="0"/>
      <w:snapToGrid w:val="0"/>
      <w:spacing w:before="160" w:after="160" w:line="240" w:lineRule="atLeast"/>
      <w:ind w:left="1701"/>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3">
    <w:name w:val="List"/>
    <w:basedOn w:val="a2"/>
    <w:semiHidden/>
    <w:rsid w:val="00176DF9"/>
    <w:pPr>
      <w:ind w:left="200" w:hangingChars="200" w:hanging="200"/>
    </w:pPr>
  </w:style>
  <w:style w:type="paragraph" w:styleId="2b">
    <w:name w:val="List 2"/>
    <w:basedOn w:val="a2"/>
    <w:semiHidden/>
    <w:rsid w:val="00176DF9"/>
    <w:pPr>
      <w:ind w:leftChars="200" w:left="200" w:hangingChars="200" w:hanging="200"/>
    </w:pPr>
  </w:style>
  <w:style w:type="paragraph" w:styleId="3a">
    <w:name w:val="List 3"/>
    <w:basedOn w:val="a2"/>
    <w:semiHidden/>
    <w:rsid w:val="00176DF9"/>
    <w:pPr>
      <w:ind w:leftChars="400" w:left="400" w:hangingChars="200" w:hanging="200"/>
    </w:pPr>
  </w:style>
  <w:style w:type="paragraph" w:styleId="46">
    <w:name w:val="List 4"/>
    <w:basedOn w:val="a2"/>
    <w:semiHidden/>
    <w:rsid w:val="00176DF9"/>
    <w:pPr>
      <w:ind w:leftChars="600" w:left="600" w:hangingChars="200" w:hanging="200"/>
    </w:pPr>
  </w:style>
  <w:style w:type="paragraph" w:styleId="55">
    <w:name w:val="List 5"/>
    <w:basedOn w:val="a2"/>
    <w:semiHidden/>
    <w:rsid w:val="00176DF9"/>
    <w:pPr>
      <w:ind w:leftChars="800" w:left="800" w:hangingChars="200" w:hanging="200"/>
    </w:pPr>
  </w:style>
  <w:style w:type="paragraph" w:styleId="a">
    <w:name w:val="List Number"/>
    <w:basedOn w:val="a2"/>
    <w:semiHidden/>
    <w:rsid w:val="00176DF9"/>
    <w:pPr>
      <w:numPr>
        <w:numId w:val="4"/>
      </w:numPr>
    </w:pPr>
  </w:style>
  <w:style w:type="paragraph" w:styleId="2">
    <w:name w:val="List Number 2"/>
    <w:basedOn w:val="a2"/>
    <w:semiHidden/>
    <w:rsid w:val="00176DF9"/>
    <w:pPr>
      <w:numPr>
        <w:numId w:val="5"/>
      </w:numPr>
    </w:pPr>
  </w:style>
  <w:style w:type="paragraph" w:styleId="3">
    <w:name w:val="List Number 3"/>
    <w:basedOn w:val="a2"/>
    <w:semiHidden/>
    <w:rsid w:val="00176DF9"/>
    <w:pPr>
      <w:numPr>
        <w:numId w:val="6"/>
      </w:numPr>
    </w:pPr>
  </w:style>
  <w:style w:type="paragraph" w:styleId="4">
    <w:name w:val="List Number 4"/>
    <w:basedOn w:val="a2"/>
    <w:semiHidden/>
    <w:rsid w:val="00176DF9"/>
    <w:pPr>
      <w:numPr>
        <w:numId w:val="7"/>
      </w:numPr>
    </w:pPr>
  </w:style>
  <w:style w:type="paragraph" w:styleId="5">
    <w:name w:val="List Number 5"/>
    <w:basedOn w:val="a2"/>
    <w:semiHidden/>
    <w:rsid w:val="00176DF9"/>
    <w:pPr>
      <w:numPr>
        <w:numId w:val="8"/>
      </w:numPr>
    </w:pPr>
  </w:style>
  <w:style w:type="paragraph" w:styleId="aff4">
    <w:name w:val="List Continue"/>
    <w:basedOn w:val="a2"/>
    <w:semiHidden/>
    <w:rsid w:val="00176DF9"/>
    <w:pPr>
      <w:spacing w:after="120"/>
      <w:ind w:leftChars="200" w:left="200"/>
    </w:pPr>
  </w:style>
  <w:style w:type="paragraph" w:styleId="2c">
    <w:name w:val="List Continue 2"/>
    <w:basedOn w:val="a2"/>
    <w:semiHidden/>
    <w:rsid w:val="00176DF9"/>
    <w:pPr>
      <w:spacing w:after="120"/>
      <w:ind w:leftChars="400" w:left="400"/>
    </w:pPr>
  </w:style>
  <w:style w:type="paragraph" w:styleId="3b">
    <w:name w:val="List Continue 3"/>
    <w:basedOn w:val="a2"/>
    <w:semiHidden/>
    <w:rsid w:val="00176DF9"/>
    <w:pPr>
      <w:spacing w:after="120"/>
      <w:ind w:leftChars="600" w:left="600"/>
    </w:pPr>
  </w:style>
  <w:style w:type="paragraph" w:styleId="47">
    <w:name w:val="List Continue 4"/>
    <w:basedOn w:val="a2"/>
    <w:semiHidden/>
    <w:rsid w:val="00176DF9"/>
    <w:pPr>
      <w:spacing w:after="120"/>
      <w:ind w:leftChars="800" w:left="800"/>
    </w:pPr>
  </w:style>
  <w:style w:type="paragraph" w:styleId="56">
    <w:name w:val="List Continue 5"/>
    <w:basedOn w:val="a2"/>
    <w:semiHidden/>
    <w:rsid w:val="00176DF9"/>
    <w:pPr>
      <w:spacing w:after="120"/>
      <w:ind w:leftChars="1000" w:left="1000"/>
    </w:pPr>
  </w:style>
  <w:style w:type="paragraph" w:styleId="a0">
    <w:name w:val="List Bullet"/>
    <w:basedOn w:val="a2"/>
    <w:autoRedefine/>
    <w:semiHidden/>
    <w:rsid w:val="00176DF9"/>
    <w:pPr>
      <w:numPr>
        <w:numId w:val="9"/>
      </w:numPr>
    </w:pPr>
  </w:style>
  <w:style w:type="paragraph" w:styleId="20">
    <w:name w:val="List Bullet 2"/>
    <w:basedOn w:val="a2"/>
    <w:autoRedefine/>
    <w:semiHidden/>
    <w:rsid w:val="00176DF9"/>
    <w:pPr>
      <w:numPr>
        <w:numId w:val="10"/>
      </w:numPr>
    </w:pPr>
  </w:style>
  <w:style w:type="paragraph" w:styleId="30">
    <w:name w:val="List Bullet 3"/>
    <w:basedOn w:val="a2"/>
    <w:autoRedefine/>
    <w:semiHidden/>
    <w:rsid w:val="00176DF9"/>
    <w:pPr>
      <w:numPr>
        <w:numId w:val="11"/>
      </w:numPr>
    </w:pPr>
  </w:style>
  <w:style w:type="paragraph" w:styleId="40">
    <w:name w:val="List Bullet 4"/>
    <w:basedOn w:val="a2"/>
    <w:autoRedefine/>
    <w:semiHidden/>
    <w:rsid w:val="00176DF9"/>
    <w:pPr>
      <w:numPr>
        <w:numId w:val="12"/>
      </w:numPr>
    </w:pPr>
  </w:style>
  <w:style w:type="paragraph" w:styleId="50">
    <w:name w:val="List Bullet 5"/>
    <w:basedOn w:val="a2"/>
    <w:autoRedefine/>
    <w:semiHidden/>
    <w:rsid w:val="00176DF9"/>
    <w:pPr>
      <w:numPr>
        <w:numId w:val="13"/>
      </w:numPr>
    </w:pPr>
  </w:style>
  <w:style w:type="table" w:styleId="18">
    <w:name w:val="Table List 1"/>
    <w:basedOn w:val="a4"/>
    <w:semiHidden/>
    <w:rsid w:val="00176DF9"/>
    <w:pPr>
      <w:adjustRightInd w:val="0"/>
      <w:snapToGrid w:val="0"/>
      <w:spacing w:before="160" w:after="160" w:line="240" w:lineRule="atLeast"/>
      <w:ind w:left="170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List 2"/>
    <w:basedOn w:val="a4"/>
    <w:semiHidden/>
    <w:rsid w:val="00176DF9"/>
    <w:pPr>
      <w:adjustRightInd w:val="0"/>
      <w:snapToGrid w:val="0"/>
      <w:spacing w:before="160" w:after="160" w:line="240" w:lineRule="atLeast"/>
      <w:ind w:left="170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4"/>
    <w:semiHidden/>
    <w:rsid w:val="00176DF9"/>
    <w:pPr>
      <w:adjustRightInd w:val="0"/>
      <w:snapToGrid w:val="0"/>
      <w:spacing w:before="160" w:after="160" w:line="240" w:lineRule="atLeast"/>
      <w:ind w:left="170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2">
    <w:name w:val="Table List 7"/>
    <w:basedOn w:val="a4"/>
    <w:semiHidden/>
    <w:rsid w:val="00176DF9"/>
    <w:pPr>
      <w:adjustRightInd w:val="0"/>
      <w:snapToGrid w:val="0"/>
      <w:spacing w:before="160" w:after="160" w:line="240" w:lineRule="atLeast"/>
      <w:ind w:left="170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5">
    <w:name w:val="Table Contemporary"/>
    <w:basedOn w:val="a4"/>
    <w:semiHidden/>
    <w:rsid w:val="00176DF9"/>
    <w:pPr>
      <w:adjustRightInd w:val="0"/>
      <w:snapToGrid w:val="0"/>
      <w:spacing w:before="160" w:after="160" w:line="240" w:lineRule="atLeast"/>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Normal (Web)"/>
    <w:basedOn w:val="a2"/>
    <w:semiHidden/>
    <w:rsid w:val="00176DF9"/>
    <w:rPr>
      <w:rFonts w:cs="Times New Roman"/>
    </w:rPr>
  </w:style>
  <w:style w:type="paragraph" w:styleId="aff7">
    <w:name w:val="Signature"/>
    <w:basedOn w:val="a2"/>
    <w:semiHidden/>
    <w:rsid w:val="00176DF9"/>
    <w:pPr>
      <w:ind w:leftChars="2100" w:left="2100"/>
    </w:pPr>
  </w:style>
  <w:style w:type="character" w:styleId="aff8">
    <w:name w:val="Emphasis"/>
    <w:semiHidden/>
    <w:qFormat/>
    <w:rsid w:val="00176DF9"/>
    <w:rPr>
      <w:i/>
      <w:iCs/>
    </w:rPr>
  </w:style>
  <w:style w:type="paragraph" w:styleId="aff9">
    <w:name w:val="Date"/>
    <w:basedOn w:val="a2"/>
    <w:next w:val="a2"/>
    <w:semiHidden/>
    <w:rsid w:val="00176DF9"/>
    <w:pPr>
      <w:ind w:leftChars="2500" w:left="2500"/>
    </w:pPr>
  </w:style>
  <w:style w:type="table" w:styleId="19">
    <w:name w:val="Table Columns 1"/>
    <w:basedOn w:val="a4"/>
    <w:semiHidden/>
    <w:rsid w:val="00176DF9"/>
    <w:pPr>
      <w:adjustRightInd w:val="0"/>
      <w:snapToGrid w:val="0"/>
      <w:spacing w:before="160" w:after="160" w:line="240" w:lineRule="atLeast"/>
      <w:ind w:left="170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4"/>
    <w:semiHidden/>
    <w:rsid w:val="00176DF9"/>
    <w:pPr>
      <w:adjustRightInd w:val="0"/>
      <w:snapToGrid w:val="0"/>
      <w:spacing w:before="160" w:after="160" w:line="240" w:lineRule="atLeast"/>
      <w:ind w:left="170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76DF9"/>
    <w:pPr>
      <w:adjustRightInd w:val="0"/>
      <w:snapToGrid w:val="0"/>
      <w:spacing w:before="160" w:after="160" w:line="240" w:lineRule="atLeast"/>
      <w:ind w:left="170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176DF9"/>
    <w:pPr>
      <w:adjustRightInd w:val="0"/>
      <w:snapToGrid w:val="0"/>
      <w:spacing w:before="160" w:after="160" w:line="240" w:lineRule="atLeast"/>
      <w:ind w:left="170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semiHidden/>
    <w:rsid w:val="00176DF9"/>
    <w:pPr>
      <w:adjustRightInd w:val="0"/>
      <w:snapToGrid w:val="0"/>
      <w:spacing w:before="160" w:after="160" w:line="240" w:lineRule="atLeast"/>
      <w:ind w:left="170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a">
    <w:name w:val="Table Grid 1"/>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
    <w:name w:val="Table Grid 2"/>
    <w:basedOn w:val="a4"/>
    <w:semiHidden/>
    <w:rsid w:val="00176DF9"/>
    <w:pPr>
      <w:adjustRightInd w:val="0"/>
      <w:snapToGrid w:val="0"/>
      <w:spacing w:before="160" w:after="160" w:line="240" w:lineRule="atLeast"/>
      <w:ind w:left="170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4"/>
    <w:semiHidden/>
    <w:rsid w:val="00176DF9"/>
    <w:pPr>
      <w:adjustRightInd w:val="0"/>
      <w:snapToGrid w:val="0"/>
      <w:spacing w:before="160" w:after="160" w:line="240" w:lineRule="atLeast"/>
      <w:ind w:left="170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a">
    <w:name w:val="Table Grid 4"/>
    <w:basedOn w:val="a4"/>
    <w:semiHidden/>
    <w:rsid w:val="00176DF9"/>
    <w:pPr>
      <w:adjustRightInd w:val="0"/>
      <w:snapToGrid w:val="0"/>
      <w:spacing w:before="160" w:after="160" w:line="240" w:lineRule="atLeast"/>
      <w:ind w:left="170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semiHidden/>
    <w:rsid w:val="00176DF9"/>
    <w:pPr>
      <w:adjustRightInd w:val="0"/>
      <w:snapToGrid w:val="0"/>
      <w:spacing w:before="160" w:after="160" w:line="240" w:lineRule="atLeast"/>
      <w:ind w:left="170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semiHidden/>
    <w:rsid w:val="00176DF9"/>
    <w:pPr>
      <w:adjustRightInd w:val="0"/>
      <w:snapToGrid w:val="0"/>
      <w:spacing w:before="160" w:after="160" w:line="240" w:lineRule="atLeast"/>
      <w:ind w:left="170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a">
    <w:name w:val="Block Text"/>
    <w:basedOn w:val="a2"/>
    <w:semiHidden/>
    <w:rsid w:val="00176DF9"/>
    <w:pPr>
      <w:spacing w:after="120"/>
      <w:ind w:leftChars="700" w:left="700" w:rightChars="700" w:right="700"/>
    </w:pPr>
  </w:style>
  <w:style w:type="numbering" w:styleId="a1">
    <w:name w:val="Outline List 3"/>
    <w:basedOn w:val="a5"/>
    <w:semiHidden/>
    <w:rsid w:val="00176DF9"/>
    <w:pPr>
      <w:numPr>
        <w:numId w:val="14"/>
      </w:numPr>
    </w:pPr>
  </w:style>
  <w:style w:type="paragraph" w:styleId="affb">
    <w:name w:val="envelope address"/>
    <w:basedOn w:val="a2"/>
    <w:semiHidden/>
    <w:rsid w:val="00176DF9"/>
    <w:pPr>
      <w:framePr w:w="7920" w:h="1980" w:hRule="exact" w:hSpace="180" w:wrap="auto" w:hAnchor="page" w:xAlign="center" w:yAlign="bottom"/>
      <w:ind w:leftChars="1400" w:left="1400"/>
    </w:pPr>
    <w:rPr>
      <w:rFonts w:ascii="Arial" w:hAnsi="Arial"/>
    </w:rPr>
  </w:style>
  <w:style w:type="paragraph" w:styleId="affc">
    <w:name w:val="Message Header"/>
    <w:basedOn w:val="a2"/>
    <w:semiHidden/>
    <w:rsid w:val="00176DF9"/>
    <w:pPr>
      <w:pBdr>
        <w:top w:val="single" w:sz="6" w:space="1" w:color="auto"/>
        <w:left w:val="single" w:sz="6" w:space="1" w:color="auto"/>
        <w:bottom w:val="single" w:sz="6" w:space="1" w:color="auto"/>
        <w:right w:val="single" w:sz="6" w:space="1" w:color="auto"/>
      </w:pBdr>
      <w:shd w:val="pct20" w:color="auto" w:fill="auto"/>
      <w:ind w:leftChars="500" w:left="500" w:hangingChars="500" w:hanging="500"/>
    </w:pPr>
    <w:rPr>
      <w:rFonts w:ascii="Arial" w:hAnsi="Arial"/>
    </w:rPr>
  </w:style>
  <w:style w:type="character" w:styleId="affd">
    <w:name w:val="line number"/>
    <w:basedOn w:val="a3"/>
    <w:semiHidden/>
    <w:rsid w:val="00176DF9"/>
  </w:style>
  <w:style w:type="character" w:styleId="affe">
    <w:name w:val="Strong"/>
    <w:semiHidden/>
    <w:qFormat/>
    <w:rsid w:val="00176DF9"/>
    <w:rPr>
      <w:b/>
      <w:bCs/>
    </w:rPr>
  </w:style>
  <w:style w:type="character" w:styleId="afff">
    <w:name w:val="page number"/>
    <w:basedOn w:val="a3"/>
    <w:semiHidden/>
    <w:rsid w:val="00176DF9"/>
  </w:style>
  <w:style w:type="character" w:styleId="afff0">
    <w:name w:val="FollowedHyperlink"/>
    <w:rsid w:val="004D5212"/>
    <w:rPr>
      <w:color w:val="800080"/>
      <w:u w:val="none"/>
    </w:rPr>
  </w:style>
  <w:style w:type="paragraph" w:styleId="afff1">
    <w:name w:val="Body Text"/>
    <w:basedOn w:val="a2"/>
    <w:semiHidden/>
    <w:rsid w:val="00176DF9"/>
    <w:pPr>
      <w:spacing w:after="120"/>
    </w:pPr>
  </w:style>
  <w:style w:type="paragraph" w:styleId="afff2">
    <w:name w:val="Body Text First Indent"/>
    <w:basedOn w:val="afff1"/>
    <w:semiHidden/>
    <w:rsid w:val="00176DF9"/>
    <w:pPr>
      <w:ind w:firstLineChars="100" w:firstLine="100"/>
    </w:pPr>
  </w:style>
  <w:style w:type="paragraph" w:styleId="afff3">
    <w:name w:val="Body Text Indent"/>
    <w:basedOn w:val="a2"/>
    <w:semiHidden/>
    <w:rsid w:val="00176DF9"/>
    <w:pPr>
      <w:spacing w:after="120"/>
      <w:ind w:leftChars="200" w:left="200"/>
    </w:pPr>
  </w:style>
  <w:style w:type="paragraph" w:styleId="2f0">
    <w:name w:val="Body Text First Indent 2"/>
    <w:basedOn w:val="afff3"/>
    <w:semiHidden/>
    <w:rsid w:val="00176DF9"/>
    <w:pPr>
      <w:ind w:firstLineChars="200" w:firstLine="200"/>
    </w:pPr>
  </w:style>
  <w:style w:type="paragraph" w:styleId="afff4">
    <w:name w:val="Normal Indent"/>
    <w:basedOn w:val="a2"/>
    <w:semiHidden/>
    <w:rsid w:val="00176DF9"/>
    <w:pPr>
      <w:ind w:firstLineChars="200" w:firstLine="200"/>
    </w:pPr>
  </w:style>
  <w:style w:type="paragraph" w:styleId="2f1">
    <w:name w:val="Body Text 2"/>
    <w:basedOn w:val="a2"/>
    <w:semiHidden/>
    <w:rsid w:val="00176DF9"/>
    <w:pPr>
      <w:spacing w:after="120" w:line="480" w:lineRule="auto"/>
    </w:pPr>
  </w:style>
  <w:style w:type="paragraph" w:styleId="3f">
    <w:name w:val="Body Text 3"/>
    <w:basedOn w:val="a2"/>
    <w:semiHidden/>
    <w:rsid w:val="00176DF9"/>
    <w:pPr>
      <w:spacing w:after="120"/>
    </w:pPr>
    <w:rPr>
      <w:sz w:val="16"/>
      <w:szCs w:val="16"/>
    </w:rPr>
  </w:style>
  <w:style w:type="paragraph" w:styleId="2f2">
    <w:name w:val="Body Text Indent 2"/>
    <w:basedOn w:val="a2"/>
    <w:semiHidden/>
    <w:rsid w:val="00176DF9"/>
    <w:pPr>
      <w:spacing w:after="120" w:line="480" w:lineRule="auto"/>
      <w:ind w:leftChars="200" w:left="200"/>
    </w:pPr>
  </w:style>
  <w:style w:type="paragraph" w:styleId="3f0">
    <w:name w:val="Body Text Indent 3"/>
    <w:basedOn w:val="a2"/>
    <w:semiHidden/>
    <w:rsid w:val="00176DF9"/>
    <w:pPr>
      <w:spacing w:after="120"/>
      <w:ind w:leftChars="200" w:left="200"/>
    </w:pPr>
    <w:rPr>
      <w:sz w:val="16"/>
      <w:szCs w:val="16"/>
    </w:rPr>
  </w:style>
  <w:style w:type="paragraph" w:styleId="afff5">
    <w:name w:val="Note Heading"/>
    <w:basedOn w:val="a2"/>
    <w:next w:val="a2"/>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rPr>
  </w:style>
  <w:style w:type="paragraph" w:customStyle="1" w:styleId="End">
    <w:name w:val="End"/>
    <w:basedOn w:val="a2"/>
    <w:rsid w:val="00B937D5"/>
    <w:pPr>
      <w:spacing w:after="400"/>
    </w:pPr>
    <w:rPr>
      <w:b/>
    </w:rPr>
  </w:style>
  <w:style w:type="paragraph" w:customStyle="1" w:styleId="1b">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rPr>
  </w:style>
  <w:style w:type="paragraph" w:customStyle="1" w:styleId="NotesTextListinTableSub">
    <w:name w:val="Notes Text List in Table Sub"/>
    <w:rsid w:val="002839CF"/>
    <w:pPr>
      <w:numPr>
        <w:ilvl w:val="7"/>
        <w:numId w:val="20"/>
      </w:numPr>
      <w:spacing w:before="40" w:after="80" w:line="200" w:lineRule="atLeast"/>
    </w:pPr>
    <w:rPr>
      <w:rFonts w:eastAsia="楷体_GB2312" w:cs="Arial"/>
      <w:noProof/>
      <w:sz w:val="18"/>
      <w:szCs w:val="18"/>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Sub">
    <w:name w:val="Notes Text List Sub"/>
    <w:basedOn w:val="CAUTIONTextList"/>
    <w:rsid w:val="00D17235"/>
    <w:pPr>
      <w:keepNext w:val="0"/>
      <w:numPr>
        <w:ilvl w:val="1"/>
        <w:numId w:val="3"/>
      </w:numPr>
      <w:pBdr>
        <w:bottom w:val="none" w:sz="0" w:space="0" w:color="auto"/>
      </w:pBdr>
      <w:spacing w:before="40" w:line="200" w:lineRule="atLeast"/>
    </w:pPr>
    <w:rPr>
      <w:sz w:val="18"/>
      <w:szCs w:val="18"/>
    </w:rPr>
  </w:style>
  <w:style w:type="paragraph" w:customStyle="1" w:styleId="NotesTextListThird">
    <w:name w:val="Notes Text List Third"/>
    <w:basedOn w:val="CAUTIONTextList"/>
    <w:rsid w:val="00D17235"/>
    <w:pPr>
      <w:keepNext w:val="0"/>
      <w:numPr>
        <w:ilvl w:val="2"/>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ListTextSub">
    <w:name w:val="Notes Text List Text Sub"/>
    <w:basedOn w:val="CAUTIONText"/>
    <w:rsid w:val="005263EC"/>
    <w:pPr>
      <w:pBdr>
        <w:bottom w:val="none" w:sz="0" w:space="0" w:color="auto"/>
      </w:pBdr>
      <w:spacing w:before="40" w:line="200" w:lineRule="atLeast"/>
      <w:ind w:left="2643"/>
    </w:pPr>
    <w:rPr>
      <w:sz w:val="18"/>
      <w:szCs w:val="18"/>
    </w:rPr>
  </w:style>
  <w:style w:type="paragraph" w:customStyle="1" w:styleId="NotesTextListTextThird">
    <w:name w:val="Notes Text List Text Third"/>
    <w:basedOn w:val="CAUTIONText"/>
    <w:rsid w:val="005263EC"/>
    <w:pPr>
      <w:pBdr>
        <w:bottom w:val="none" w:sz="0" w:space="0" w:color="auto"/>
      </w:pBdr>
      <w:spacing w:before="40" w:line="200" w:lineRule="atLeast"/>
      <w:ind w:left="2927"/>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rPr>
  </w:style>
  <w:style w:type="paragraph" w:customStyle="1" w:styleId="NotesTextListTextTDSub">
    <w:name w:val="Notes Text List Text TD Sub"/>
    <w:rsid w:val="005263EB"/>
    <w:pPr>
      <w:snapToGrid w:val="0"/>
      <w:spacing w:line="240" w:lineRule="atLeast"/>
      <w:ind w:left="2643"/>
    </w:pPr>
    <w:rPr>
      <w:rFonts w:ascii="Courier New" w:hAnsi="Courier New" w:cs="Courier New"/>
      <w:snapToGrid w:val="0"/>
      <w:spacing w:val="-1"/>
      <w:sz w:val="16"/>
      <w:szCs w:val="16"/>
    </w:rPr>
  </w:style>
  <w:style w:type="paragraph" w:customStyle="1" w:styleId="NotesTextListTextTDThird">
    <w:name w:val="Notes Text List Text TD Third"/>
    <w:rsid w:val="005263EB"/>
    <w:pPr>
      <w:snapToGrid w:val="0"/>
      <w:spacing w:line="240" w:lineRule="atLeast"/>
      <w:ind w:left="2927"/>
    </w:pPr>
    <w:rPr>
      <w:rFonts w:ascii="Courier New" w:hAnsi="Courier New" w:cs="Courier New"/>
      <w:snapToGrid w:val="0"/>
      <w:spacing w:val="-1"/>
      <w:sz w:val="16"/>
      <w:szCs w:val="16"/>
    </w:rPr>
  </w:style>
  <w:style w:type="paragraph" w:customStyle="1" w:styleId="CAUTIONTextListTextTD">
    <w:name w:val="CAUTION Text List Text TD"/>
    <w:basedOn w:val="CAUTIONText"/>
    <w:rsid w:val="001749B3"/>
    <w:pPr>
      <w:ind w:firstLineChars="180" w:firstLine="284"/>
    </w:pPr>
    <w:rPr>
      <w:rFonts w:ascii="Courier New" w:hAnsi="Courier New" w:cs="Courier New"/>
      <w:snapToGrid w:val="0"/>
      <w:spacing w:val="-1"/>
      <w:sz w:val="16"/>
      <w:szCs w:val="16"/>
    </w:rPr>
  </w:style>
  <w:style w:type="paragraph" w:customStyle="1" w:styleId="CAUTIONTextTD">
    <w:name w:val="CAUTION Text TD"/>
    <w:basedOn w:val="CAUTIONText"/>
    <w:rsid w:val="001749B4"/>
    <w:rPr>
      <w:rFonts w:ascii="Courier New" w:hAnsi="Courier New" w:cs="Courier New"/>
      <w:snapToGrid w:val="0"/>
      <w:spacing w:val="-1"/>
      <w:sz w:val="16"/>
      <w:szCs w:val="16"/>
    </w:rPr>
  </w:style>
  <w:style w:type="paragraph" w:customStyle="1" w:styleId="CAUTIONTextStep">
    <w:name w:val="CAUTION Text Step"/>
    <w:basedOn w:val="CAUTIONText"/>
    <w:rsid w:val="001749B2"/>
    <w:pPr>
      <w:keepNext/>
      <w:numPr>
        <w:ilvl w:val="5"/>
        <w:numId w:val="24"/>
      </w:numPr>
    </w:pPr>
  </w:style>
  <w:style w:type="paragraph" w:customStyle="1" w:styleId="CAUTIONTextListText">
    <w:name w:val="CAUTION Text List Text"/>
    <w:basedOn w:val="CAUTIONText"/>
    <w:rsid w:val="001749B2"/>
    <w:pPr>
      <w:ind w:firstLineChars="135" w:firstLine="283"/>
    </w:pPr>
  </w:style>
  <w:style w:type="paragraph" w:customStyle="1" w:styleId="NotesTextStepinTable">
    <w:name w:val="Notes Text Step in Table"/>
    <w:rsid w:val="00D17237"/>
    <w:pPr>
      <w:numPr>
        <w:ilvl w:val="7"/>
        <w:numId w:val="24"/>
      </w:numPr>
      <w:spacing w:before="40" w:after="80" w:line="200" w:lineRule="atLeast"/>
    </w:pPr>
    <w:rPr>
      <w:rFonts w:eastAsia="楷体_GB2312" w:cs="Arial"/>
      <w:iCs/>
      <w:kern w:val="2"/>
      <w:sz w:val="18"/>
      <w:szCs w:val="18"/>
    </w:rPr>
  </w:style>
  <w:style w:type="paragraph" w:customStyle="1" w:styleId="NotesTextStepinTableSub">
    <w:name w:val="Notes Text Step in Table Sub"/>
    <w:basedOn w:val="NotesTextStepinTable"/>
    <w:rsid w:val="00D17238"/>
    <w:pPr>
      <w:numPr>
        <w:ilvl w:val="3"/>
        <w:numId w:val="26"/>
      </w:numPr>
    </w:pPr>
    <w:rPr>
      <w:noProof/>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eastAsia="楷体_GB2312" w:cs="Arial"/>
      <w:iCs/>
      <w:kern w:val="2"/>
      <w:sz w:val="18"/>
      <w:szCs w:val="18"/>
    </w:rPr>
  </w:style>
  <w:style w:type="paragraph" w:customStyle="1" w:styleId="NotesTextListTextinTableSub">
    <w:name w:val="Notes Text List Text in Table Sub"/>
    <w:rsid w:val="00340EDE"/>
    <w:pPr>
      <w:widowControl w:val="0"/>
      <w:adjustRightInd w:val="0"/>
      <w:snapToGrid w:val="0"/>
      <w:spacing w:before="40" w:after="80" w:line="240" w:lineRule="atLeast"/>
      <w:ind w:left="738"/>
    </w:pPr>
    <w:rPr>
      <w:rFonts w:eastAsia="楷体_GB2312" w:cs="Arial"/>
      <w:iCs/>
      <w:kern w:val="2"/>
      <w:sz w:val="18"/>
      <w:szCs w:val="18"/>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rPr>
  </w:style>
  <w:style w:type="paragraph" w:customStyle="1" w:styleId="NotesTextStep">
    <w:name w:val="Notes Text Step"/>
    <w:basedOn w:val="CAUTIONTextStep"/>
    <w:rsid w:val="00D17236"/>
    <w:pPr>
      <w:numPr>
        <w:ilvl w:val="6"/>
      </w:numPr>
      <w:pBdr>
        <w:bottom w:val="none" w:sz="0" w:space="0" w:color="auto"/>
      </w:pBdr>
      <w:spacing w:before="40" w:line="200" w:lineRule="atLeast"/>
    </w:pPr>
    <w:rPr>
      <w:sz w:val="18"/>
      <w:szCs w:val="18"/>
    </w:rPr>
  </w:style>
  <w:style w:type="paragraph" w:customStyle="1" w:styleId="NotesTextStepSub">
    <w:name w:val="Notes Text Step Sub"/>
    <w:basedOn w:val="CAUTIONTextStep"/>
    <w:rsid w:val="00642033"/>
    <w:pPr>
      <w:numPr>
        <w:ilvl w:val="1"/>
        <w:numId w:val="26"/>
      </w:numPr>
      <w:pBdr>
        <w:bottom w:val="none" w:sz="0" w:space="0" w:color="auto"/>
      </w:pBdr>
      <w:spacing w:before="40" w:line="200" w:lineRule="atLeast"/>
    </w:pPr>
    <w:rPr>
      <w:sz w:val="18"/>
      <w:szCs w:val="18"/>
    </w:rPr>
  </w:style>
  <w:style w:type="paragraph" w:customStyle="1" w:styleId="NotesTextStepThird">
    <w:name w:val="Notes Text Step Third"/>
    <w:basedOn w:val="CAUTIONTextStep"/>
    <w:rsid w:val="00642033"/>
    <w:pPr>
      <w:numPr>
        <w:ilvl w:val="2"/>
        <w:numId w:val="26"/>
      </w:numPr>
      <w:pBdr>
        <w:bottom w:val="none" w:sz="0" w:space="0" w:color="auto"/>
      </w:pBdr>
      <w:spacing w:before="40" w:line="200" w:lineRule="atLeast"/>
    </w:pPr>
    <w:rPr>
      <w:sz w:val="18"/>
      <w:szCs w:val="18"/>
    </w:rPr>
  </w:style>
  <w:style w:type="paragraph" w:customStyle="1" w:styleId="Code">
    <w:name w:val="Code"/>
    <w:basedOn w:val="a2"/>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a2"/>
    <w:rsid w:val="009341D3"/>
    <w:pPr>
      <w:widowControl w:val="0"/>
      <w:shd w:val="clear" w:color="auto" w:fill="F2F2F2"/>
      <w:spacing w:before="80" w:after="80"/>
      <w:ind w:left="0"/>
    </w:pPr>
    <w:rPr>
      <w:rFonts w:ascii="Courier New" w:hAnsi="Courier New"/>
      <w:snapToGrid w:val="0"/>
      <w:sz w:val="18"/>
    </w:rPr>
  </w:style>
  <w:style w:type="paragraph" w:customStyle="1" w:styleId="Outline">
    <w:name w:val="Outline"/>
    <w:basedOn w:val="a2"/>
    <w:semiHidden/>
    <w:rsid w:val="00814566"/>
    <w:rPr>
      <w:i/>
      <w:color w:val="0000FF"/>
    </w:rPr>
  </w:style>
  <w:style w:type="table" w:customStyle="1" w:styleId="RemarksTable">
    <w:name w:val="Remarks Table"/>
    <w:basedOn w:val="a4"/>
    <w:rsid w:val="00A24251"/>
    <w:tblPr>
      <w:tblInd w:w="1809" w:type="dxa"/>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ind w:left="2976"/>
    </w:pPr>
  </w:style>
  <w:style w:type="paragraph" w:customStyle="1" w:styleId="FourthLevelItemListTextTD">
    <w:name w:val="Fourth Level Item List Text TD"/>
    <w:basedOn w:val="TerminalDisplay"/>
    <w:rsid w:val="00DC432E"/>
    <w:pPr>
      <w:ind w:left="3401"/>
    </w:pPr>
  </w:style>
  <w:style w:type="paragraph" w:customStyle="1" w:styleId="FigureDescriptioninAppendix">
    <w:name w:val="Figure Description in Appendix"/>
    <w:basedOn w:val="FigureDescription"/>
    <w:next w:val="Figure"/>
    <w:rsid w:val="00F613A7"/>
    <w:pPr>
      <w:numPr>
        <w:numId w:val="25"/>
      </w:numPr>
    </w:pPr>
    <w:rPr>
      <w:rFonts w:eastAsia="宋体"/>
    </w:rPr>
  </w:style>
  <w:style w:type="paragraph" w:customStyle="1" w:styleId="ItemStepinAppendix">
    <w:name w:val="Item Step in Appendix"/>
    <w:basedOn w:val="ItemStep"/>
    <w:rsid w:val="00F613A7"/>
    <w:pPr>
      <w:numPr>
        <w:ilvl w:val="6"/>
        <w:numId w:val="25"/>
      </w:numPr>
      <w:outlineLvl w:val="5"/>
    </w:pPr>
  </w:style>
  <w:style w:type="paragraph" w:customStyle="1" w:styleId="FigureDescriptioninPreface">
    <w:name w:val="Figure Description in Preface"/>
    <w:basedOn w:val="FigureDescription"/>
    <w:next w:val="Figure"/>
    <w:rsid w:val="00F613A7"/>
    <w:pPr>
      <w:numPr>
        <w:ilvl w:val="0"/>
        <w:numId w:val="27"/>
      </w:numPr>
    </w:pPr>
    <w:rPr>
      <w:rFonts w:eastAsia="宋体"/>
    </w:rPr>
  </w:style>
  <w:style w:type="paragraph" w:customStyle="1" w:styleId="StepinAppendix">
    <w:name w:val="Step in Appendix"/>
    <w:basedOn w:val="Step"/>
    <w:rsid w:val="00F613A7"/>
    <w:pPr>
      <w:numPr>
        <w:ilvl w:val="5"/>
        <w:numId w:val="25"/>
      </w:numPr>
      <w:topLinePunct w:val="0"/>
      <w:outlineLvl w:val="4"/>
    </w:pPr>
  </w:style>
  <w:style w:type="paragraph" w:customStyle="1" w:styleId="TableDescriptioninAppendix">
    <w:name w:val="Table Description in Appendix"/>
    <w:basedOn w:val="TableDescription"/>
    <w:next w:val="a2"/>
    <w:rsid w:val="00F613A7"/>
    <w:pPr>
      <w:numPr>
        <w:numId w:val="25"/>
      </w:numPr>
      <w:topLinePunct w:val="0"/>
    </w:pPr>
    <w:rPr>
      <w:rFonts w:eastAsia="宋体"/>
    </w:rPr>
  </w:style>
  <w:style w:type="paragraph" w:customStyle="1" w:styleId="TableDescriptioninPreface">
    <w:name w:val="Table Description in Preface"/>
    <w:basedOn w:val="TableDescription"/>
    <w:next w:val="a2"/>
    <w:rsid w:val="00511C29"/>
    <w:pPr>
      <w:numPr>
        <w:ilvl w:val="0"/>
        <w:numId w:val="28"/>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05604">
      <w:bodyDiv w:val="1"/>
      <w:marLeft w:val="0"/>
      <w:marRight w:val="0"/>
      <w:marTop w:val="0"/>
      <w:marBottom w:val="0"/>
      <w:divBdr>
        <w:top w:val="none" w:sz="0" w:space="0" w:color="auto"/>
        <w:left w:val="none" w:sz="0" w:space="0" w:color="auto"/>
        <w:bottom w:val="none" w:sz="0" w:space="0" w:color="auto"/>
        <w:right w:val="none" w:sz="0" w:space="0" w:color="auto"/>
      </w:divBdr>
    </w:div>
    <w:div w:id="509179383">
      <w:bodyDiv w:val="1"/>
      <w:marLeft w:val="0"/>
      <w:marRight w:val="0"/>
      <w:marTop w:val="0"/>
      <w:marBottom w:val="0"/>
      <w:divBdr>
        <w:top w:val="none" w:sz="0" w:space="0" w:color="auto"/>
        <w:left w:val="none" w:sz="0" w:space="0" w:color="auto"/>
        <w:bottom w:val="none" w:sz="0" w:space="0" w:color="auto"/>
        <w:right w:val="none" w:sz="0" w:space="0" w:color="auto"/>
      </w:divBdr>
    </w:div>
    <w:div w:id="550769676">
      <w:bodyDiv w:val="1"/>
      <w:marLeft w:val="0"/>
      <w:marRight w:val="0"/>
      <w:marTop w:val="0"/>
      <w:marBottom w:val="0"/>
      <w:divBdr>
        <w:top w:val="none" w:sz="0" w:space="0" w:color="auto"/>
        <w:left w:val="none" w:sz="0" w:space="0" w:color="auto"/>
        <w:bottom w:val="none" w:sz="0" w:space="0" w:color="auto"/>
        <w:right w:val="none" w:sz="0" w:space="0" w:color="auto"/>
      </w:divBdr>
    </w:div>
    <w:div w:id="899898632">
      <w:bodyDiv w:val="1"/>
      <w:marLeft w:val="0"/>
      <w:marRight w:val="0"/>
      <w:marTop w:val="0"/>
      <w:marBottom w:val="0"/>
      <w:divBdr>
        <w:top w:val="none" w:sz="0" w:space="0" w:color="auto"/>
        <w:left w:val="none" w:sz="0" w:space="0" w:color="auto"/>
        <w:bottom w:val="none" w:sz="0" w:space="0" w:color="auto"/>
        <w:right w:val="none" w:sz="0" w:space="0" w:color="auto"/>
      </w:divBdr>
    </w:div>
    <w:div w:id="1244953053">
      <w:bodyDiv w:val="1"/>
      <w:marLeft w:val="0"/>
      <w:marRight w:val="0"/>
      <w:marTop w:val="0"/>
      <w:marBottom w:val="0"/>
      <w:divBdr>
        <w:top w:val="none" w:sz="0" w:space="0" w:color="auto"/>
        <w:left w:val="none" w:sz="0" w:space="0" w:color="auto"/>
        <w:bottom w:val="none" w:sz="0" w:space="0" w:color="auto"/>
        <w:right w:val="none" w:sz="0" w:space="0" w:color="auto"/>
      </w:divBdr>
    </w:div>
    <w:div w:id="149371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4.xml"/><Relationship Id="rId42" Type="http://schemas.openxmlformats.org/officeDocument/2006/relationships/image" Target="media/image11.png"/><Relationship Id="rId47" Type="http://schemas.openxmlformats.org/officeDocument/2006/relationships/image" Target="media/image16.png"/><Relationship Id="rId63" Type="http://schemas.openxmlformats.org/officeDocument/2006/relationships/footer" Target="footer13.xml"/><Relationship Id="rId68" Type="http://schemas.openxmlformats.org/officeDocument/2006/relationships/header" Target="header17.xml"/><Relationship Id="rId16" Type="http://schemas.openxmlformats.org/officeDocument/2006/relationships/hyperlink" Target="https://support.huawei.com/enterprise/en/bulletins-website/ENEWS2000017761" TargetMode="External"/><Relationship Id="rId11" Type="http://schemas.openxmlformats.org/officeDocument/2006/relationships/hyperlink" Target="https://support.huawei.com/ecolumnsweb/en/warranty-policy" TargetMode="External"/><Relationship Id="rId32" Type="http://schemas.openxmlformats.org/officeDocument/2006/relationships/footer" Target="footer7.xml"/><Relationship Id="rId37" Type="http://schemas.openxmlformats.org/officeDocument/2006/relationships/image" Target="media/image6.png"/><Relationship Id="rId53" Type="http://schemas.openxmlformats.org/officeDocument/2006/relationships/image" Target="media/image18.png"/><Relationship Id="rId58" Type="http://schemas.openxmlformats.org/officeDocument/2006/relationships/header" Target="header14.xml"/><Relationship Id="rId74" Type="http://schemas.openxmlformats.org/officeDocument/2006/relationships/footer" Target="footer17.xml"/><Relationship Id="rId79" Type="http://schemas.openxmlformats.org/officeDocument/2006/relationships/footer" Target="footer20.xml"/><Relationship Id="rId5" Type="http://schemas.openxmlformats.org/officeDocument/2006/relationships/footnotes" Target="footnotes.xml"/><Relationship Id="rId61" Type="http://schemas.openxmlformats.org/officeDocument/2006/relationships/header" Target="header15.xml"/><Relationship Id="rId19" Type="http://schemas.openxmlformats.org/officeDocument/2006/relationships/footer" Target="footer1.xml"/><Relationship Id="rId14" Type="http://schemas.openxmlformats.org/officeDocument/2006/relationships/hyperlink" Target="https://support.huawei.com/enterprise/en/bulletins-service/ENEWS2000015789" TargetMode="Externa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image" Target="media/image4.png"/><Relationship Id="rId43" Type="http://schemas.openxmlformats.org/officeDocument/2006/relationships/image" Target="media/image12.png"/><Relationship Id="rId48" Type="http://schemas.openxmlformats.org/officeDocument/2006/relationships/header" Target="header11.xml"/><Relationship Id="rId56" Type="http://schemas.openxmlformats.org/officeDocument/2006/relationships/image" Target="media/image21.png"/><Relationship Id="rId64" Type="http://schemas.openxmlformats.org/officeDocument/2006/relationships/footer" Target="footer14.xml"/><Relationship Id="rId69" Type="http://schemas.openxmlformats.org/officeDocument/2006/relationships/header" Target="header18.xml"/><Relationship Id="rId77" Type="http://schemas.openxmlformats.org/officeDocument/2006/relationships/header" Target="header22.xml"/><Relationship Id="rId8" Type="http://schemas.openxmlformats.org/officeDocument/2006/relationships/image" Target="media/image2.png"/><Relationship Id="rId51" Type="http://schemas.openxmlformats.org/officeDocument/2006/relationships/footer" Target="footer10.xml"/><Relationship Id="rId72" Type="http://schemas.openxmlformats.org/officeDocument/2006/relationships/header" Target="header19.xm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huawei.com/en/psirt/vul-response-process" TargetMode="Externa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image" Target="media/image7.png"/><Relationship Id="rId46" Type="http://schemas.openxmlformats.org/officeDocument/2006/relationships/image" Target="media/image15.png"/><Relationship Id="rId59" Type="http://schemas.openxmlformats.org/officeDocument/2006/relationships/footer" Target="footer11.xml"/><Relationship Id="rId67" Type="http://schemas.openxmlformats.org/officeDocument/2006/relationships/image" Target="media/image24.png"/><Relationship Id="rId20" Type="http://schemas.openxmlformats.org/officeDocument/2006/relationships/footer" Target="footer2.xml"/><Relationship Id="rId41" Type="http://schemas.openxmlformats.org/officeDocument/2006/relationships/image" Target="media/image10.png"/><Relationship Id="rId54" Type="http://schemas.openxmlformats.org/officeDocument/2006/relationships/image" Target="media/image19.png"/><Relationship Id="rId62" Type="http://schemas.openxmlformats.org/officeDocument/2006/relationships/header" Target="header16.xml"/><Relationship Id="rId70" Type="http://schemas.openxmlformats.org/officeDocument/2006/relationships/footer" Target="footer15.xml"/><Relationship Id="rId75" Type="http://schemas.openxmlformats.org/officeDocument/2006/relationships/footer" Target="footer1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huawei.com/en/about/eula" TargetMode="External"/><Relationship Id="rId23" Type="http://schemas.openxmlformats.org/officeDocument/2006/relationships/footer" Target="footer3.xml"/><Relationship Id="rId28" Type="http://schemas.openxmlformats.org/officeDocument/2006/relationships/footer" Target="footer5.xml"/><Relationship Id="rId36" Type="http://schemas.openxmlformats.org/officeDocument/2006/relationships/image" Target="media/image5.png"/><Relationship Id="rId49" Type="http://schemas.openxmlformats.org/officeDocument/2006/relationships/header" Target="header12.xml"/><Relationship Id="rId57" Type="http://schemas.openxmlformats.org/officeDocument/2006/relationships/header" Target="header13.xml"/><Relationship Id="rId10" Type="http://schemas.openxmlformats.org/officeDocument/2006/relationships/hyperlink" Target="https://e.huawei.com" TargetMode="External"/><Relationship Id="rId31" Type="http://schemas.openxmlformats.org/officeDocument/2006/relationships/header" Target="header10.xml"/><Relationship Id="rId44" Type="http://schemas.openxmlformats.org/officeDocument/2006/relationships/image" Target="media/image13.png"/><Relationship Id="rId52" Type="http://schemas.openxmlformats.org/officeDocument/2006/relationships/image" Target="media/image17.png"/><Relationship Id="rId60" Type="http://schemas.openxmlformats.org/officeDocument/2006/relationships/footer" Target="footer12.xml"/><Relationship Id="rId65" Type="http://schemas.openxmlformats.org/officeDocument/2006/relationships/image" Target="media/image22.png"/><Relationship Id="rId73" Type="http://schemas.openxmlformats.org/officeDocument/2006/relationships/header" Target="header20.xml"/><Relationship Id="rId78" Type="http://schemas.openxmlformats.org/officeDocument/2006/relationships/footer" Target="footer19.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yperlink" Target="https://securitybulletin.huawei.com/enterprise/en/security-advisory" TargetMode="External"/><Relationship Id="rId18" Type="http://schemas.openxmlformats.org/officeDocument/2006/relationships/header" Target="header3.xml"/><Relationship Id="rId39" Type="http://schemas.openxmlformats.org/officeDocument/2006/relationships/image" Target="media/image8.png"/><Relationship Id="rId34" Type="http://schemas.openxmlformats.org/officeDocument/2006/relationships/image" Target="media/image3.png"/><Relationship Id="rId50" Type="http://schemas.openxmlformats.org/officeDocument/2006/relationships/footer" Target="footer9.xml"/><Relationship Id="rId55" Type="http://schemas.openxmlformats.org/officeDocument/2006/relationships/image" Target="media/image20.png"/><Relationship Id="rId76" Type="http://schemas.openxmlformats.org/officeDocument/2006/relationships/header" Target="header21.xml"/><Relationship Id="rId7" Type="http://schemas.openxmlformats.org/officeDocument/2006/relationships/image" Target="media/image1.png"/><Relationship Id="rId71" Type="http://schemas.openxmlformats.org/officeDocument/2006/relationships/footer" Target="footer16.xml"/><Relationship Id="rId2" Type="http://schemas.openxmlformats.org/officeDocument/2006/relationships/styles" Target="styles.xml"/><Relationship Id="rId29" Type="http://schemas.openxmlformats.org/officeDocument/2006/relationships/footer" Target="footer6.xml"/><Relationship Id="rId24" Type="http://schemas.openxmlformats.org/officeDocument/2006/relationships/footer" Target="footer4.xml"/><Relationship Id="rId40" Type="http://schemas.openxmlformats.org/officeDocument/2006/relationships/image" Target="media/image9.png"/><Relationship Id="rId45" Type="http://schemas.openxmlformats.org/officeDocument/2006/relationships/image" Target="media/image14.png"/><Relationship Id="rId66"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47</Pages>
  <Words>7326</Words>
  <Characters>41762</Characters>
  <Application>Microsoft Office Word</Application>
  <DocSecurity>0</DocSecurity>
  <Lines>348</Lines>
  <Paragraphs>97</Paragraphs>
  <ScaleCrop>false</ScaleCrop>
  <Company>Huawei Technologies Co.,Ltd.</Company>
  <LinksUpToDate>false</LinksUpToDate>
  <CharactersWithSpaces>48991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Overview</dc:title>
  <dc:subject>Technical Document</dc:subject>
  <dc:creator>Huawei Technologies Co.,Ltd.</dc:creator>
  <cp:lastModifiedBy>fangfang (D)</cp:lastModifiedBy>
  <cp:revision>3</cp:revision>
  <dcterms:created xsi:type="dcterms:W3CDTF">2026-02-11T09:33:00Z</dcterms:created>
  <dcterms:modified xsi:type="dcterms:W3CDTF">2026-02-11T13:00:00Z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Product Overview</vt:lpwstr>
  </property>
  <property fmtid="{D5CDD505-2E9C-101B-9397-08002B2CF9AE}" pid="3" name="DocumentVersion">
    <vt:lpwstr>02</vt:lpwstr>
  </property>
  <property fmtid="{D5CDD505-2E9C-101B-9397-08002B2CF9AE}" pid="4" name="PartNumber">
    <vt:lpwstr/>
  </property>
  <property fmtid="{D5CDD505-2E9C-101B-9397-08002B2CF9AE}" pid="5" name="Product&amp;Project Name">
    <vt:lpwstr>HUAWEI IdeaHub K3 (Alternative Configuration)</vt:lpwstr>
  </property>
  <property fmtid="{D5CDD505-2E9C-101B-9397-08002B2CF9AE}" pid="6" name="ProductVersion">
    <vt:lpwstr>25.0</vt:lpwstr>
  </property>
  <property fmtid="{D5CDD505-2E9C-101B-9397-08002B2CF9AE}" pid="7" name="ProprietaryDeclaration">
    <vt:lpwstr>Copyright © Huawei Technologies Co., Ltd.</vt:lpwstr>
  </property>
  <property fmtid="{D5CDD505-2E9C-101B-9397-08002B2CF9AE}" pid="8" name="ReleaseDate">
    <vt:lpwstr>2026-02-11</vt:lpwstr>
  </property>
  <property fmtid="{D5CDD505-2E9C-101B-9397-08002B2CF9AE}" pid="9" name="SecretLevel">
    <vt:lpwstr>PUBLIC OPEN</vt:lpwstr>
  </property>
  <property fmtid="{D5CDD505-2E9C-101B-9397-08002B2CF9AE}" pid="10" name="Trademark&amp;ProductType">
    <vt:lpwstr>HUAWEI IdeaHub K3 (Alternative Configuration)</vt:lpwstr>
  </property>
</Properties>
</file>